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99A69BE" w14:textId="2E3D4561" w:rsidR="00C50255" w:rsidRDefault="00150D9B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D12355">
        <w:rPr>
          <w:rFonts w:ascii="Bookman Old Style" w:hAnsi="Bookman Old Style" w:cs="Calibri"/>
          <w:sz w:val="20"/>
          <w:szCs w:val="20"/>
          <w:lang w:val="en-ID"/>
        </w:rPr>
        <w:t xml:space="preserve">     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 w:rsidR="00853FCC">
        <w:rPr>
          <w:rFonts w:ascii="Bookman Old Style" w:hAnsi="Bookman Old Style" w:cs="Calibri"/>
          <w:sz w:val="20"/>
          <w:szCs w:val="20"/>
        </w:rPr>
        <w:t>KU</w:t>
      </w:r>
      <w:r>
        <w:rPr>
          <w:rFonts w:ascii="Bookman Old Style" w:hAnsi="Bookman Old Style" w:cs="Calibri"/>
          <w:sz w:val="20"/>
          <w:szCs w:val="20"/>
        </w:rPr>
        <w:t>.0</w:t>
      </w:r>
      <w:r w:rsidR="00853FCC">
        <w:rPr>
          <w:rFonts w:ascii="Bookman Old Style" w:hAnsi="Bookman Old Style" w:cs="Calibri"/>
          <w:sz w:val="20"/>
          <w:szCs w:val="20"/>
        </w:rPr>
        <w:t>0</w:t>
      </w:r>
      <w:r>
        <w:rPr>
          <w:rFonts w:ascii="Bookman Old Style" w:hAnsi="Bookman Old Style" w:cs="Calibri"/>
          <w:sz w:val="20"/>
          <w:szCs w:val="20"/>
        </w:rPr>
        <w:t>/</w:t>
      </w:r>
      <w:r w:rsidR="00853FCC">
        <w:rPr>
          <w:rFonts w:ascii="Bookman Old Style" w:hAnsi="Bookman Old Style" w:cs="Calibri"/>
          <w:sz w:val="20"/>
          <w:szCs w:val="20"/>
        </w:rPr>
        <w:t>I</w:t>
      </w:r>
      <w:r>
        <w:rPr>
          <w:rFonts w:ascii="Bookman Old Style" w:hAnsi="Bookman Old Style" w:cs="Calibri"/>
          <w:sz w:val="20"/>
          <w:szCs w:val="20"/>
        </w:rPr>
        <w:t>II/202</w:t>
      </w:r>
      <w:r w:rsidR="00513569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proofErr w:type="spellStart"/>
      <w:r w:rsidR="00853FCC">
        <w:rPr>
          <w:rFonts w:ascii="Bookman Old Style" w:hAnsi="Bookman Old Style" w:cs="Calibri"/>
          <w:sz w:val="20"/>
          <w:szCs w:val="20"/>
        </w:rPr>
        <w:t>Maret</w:t>
      </w:r>
      <w:proofErr w:type="spellEnd"/>
      <w:r w:rsidR="00853FCC"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513569">
        <w:rPr>
          <w:rFonts w:ascii="Bookman Old Style" w:hAnsi="Bookman Old Style" w:cs="Calibri"/>
          <w:sz w:val="20"/>
          <w:szCs w:val="20"/>
        </w:rPr>
        <w:t>2</w:t>
      </w:r>
    </w:p>
    <w:p w14:paraId="53D768A7" w14:textId="56F0F0B7" w:rsidR="00C50255" w:rsidRDefault="00150D9B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Lampiran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22720C">
        <w:rPr>
          <w:rFonts w:ascii="Bookman Old Style" w:hAnsi="Bookman Old Style" w:cs="Calibri"/>
          <w:sz w:val="20"/>
          <w:szCs w:val="20"/>
        </w:rPr>
        <w:t>-</w:t>
      </w:r>
    </w:p>
    <w:p w14:paraId="09D6A537" w14:textId="01F4F307" w:rsidR="00C50255" w:rsidRDefault="00150D9B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 w:rsidR="0022720C">
        <w:rPr>
          <w:rFonts w:ascii="Bookman Old Style" w:hAnsi="Bookman Old Style" w:cs="Calibri"/>
          <w:sz w:val="20"/>
          <w:szCs w:val="20"/>
        </w:rPr>
        <w:t>Tanggapan</w:t>
      </w:r>
      <w:proofErr w:type="spellEnd"/>
      <w:r w:rsidR="0022720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53FCC" w:rsidRPr="00853FCC">
        <w:rPr>
          <w:rFonts w:ascii="Bookman Old Style" w:hAnsi="Bookman Old Style" w:cs="Calibri"/>
          <w:sz w:val="20"/>
          <w:szCs w:val="20"/>
        </w:rPr>
        <w:t>Permohonan</w:t>
      </w:r>
      <w:proofErr w:type="spellEnd"/>
      <w:r w:rsidR="00853FCC" w:rsidRPr="00853FC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53FCC" w:rsidRPr="00853FCC">
        <w:rPr>
          <w:rFonts w:ascii="Bookman Old Style" w:hAnsi="Bookman Old Style" w:cs="Calibri"/>
          <w:sz w:val="20"/>
          <w:szCs w:val="20"/>
        </w:rPr>
        <w:t>Persetujuan</w:t>
      </w:r>
      <w:proofErr w:type="spellEnd"/>
      <w:r w:rsidR="00853FCC" w:rsidRPr="00853FCC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853FCC" w:rsidRPr="00853FCC">
        <w:rPr>
          <w:rFonts w:ascii="Bookman Old Style" w:hAnsi="Bookman Old Style" w:cs="Calibri"/>
          <w:sz w:val="20"/>
          <w:szCs w:val="20"/>
        </w:rPr>
        <w:t>Revisi</w:t>
      </w:r>
      <w:proofErr w:type="spellEnd"/>
      <w:r w:rsidR="0025122C">
        <w:rPr>
          <w:rFonts w:ascii="Bookman Old Style" w:hAnsi="Bookman Old Style" w:cs="Calibri"/>
          <w:sz w:val="20"/>
          <w:szCs w:val="20"/>
        </w:rPr>
        <w:br/>
      </w:r>
      <w:r w:rsidR="00853FCC" w:rsidRPr="00853FCC">
        <w:rPr>
          <w:rFonts w:ascii="Bookman Old Style" w:hAnsi="Bookman Old Style" w:cs="Calibri"/>
          <w:sz w:val="20"/>
          <w:szCs w:val="20"/>
        </w:rPr>
        <w:t xml:space="preserve">PA </w:t>
      </w:r>
      <w:proofErr w:type="spellStart"/>
      <w:r w:rsidR="0022720C">
        <w:rPr>
          <w:rFonts w:ascii="Bookman Old Style" w:hAnsi="Bookman Old Style" w:cs="Calibri"/>
          <w:sz w:val="20"/>
          <w:szCs w:val="20"/>
        </w:rPr>
        <w:t>Payakumbuh</w:t>
      </w:r>
      <w:proofErr w:type="spellEnd"/>
      <w:r w:rsidR="00136263">
        <w:rPr>
          <w:rFonts w:ascii="Bookman Old Style" w:hAnsi="Bookman Old Style" w:cs="Calibri"/>
          <w:sz w:val="20"/>
          <w:szCs w:val="20"/>
        </w:rPr>
        <w:t xml:space="preserve"> DIPA 04</w:t>
      </w:r>
    </w:p>
    <w:p w14:paraId="0A8CDA9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58AAA1C1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49B954BE" w:rsidR="00C50255" w:rsidRDefault="00150D9B">
      <w:pPr>
        <w:spacing w:line="360" w:lineRule="auto"/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Kuasa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Pengguna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853FCC">
        <w:rPr>
          <w:rFonts w:ascii="Bookman Old Style" w:hAnsi="Bookman Old Style" w:cs="Calibri"/>
          <w:bCs/>
          <w:sz w:val="20"/>
          <w:szCs w:val="20"/>
        </w:rPr>
        <w:t>Anggaran</w:t>
      </w:r>
      <w:proofErr w:type="spellEnd"/>
      <w:r w:rsidR="00853FCC">
        <w:rPr>
          <w:rFonts w:ascii="Bookman Old Style" w:hAnsi="Bookman Old Style" w:cs="Calibri"/>
          <w:bCs/>
          <w:sz w:val="20"/>
          <w:szCs w:val="20"/>
        </w:rPr>
        <w:t xml:space="preserve"> PA </w:t>
      </w:r>
      <w:proofErr w:type="spellStart"/>
      <w:r w:rsidR="0022720C">
        <w:rPr>
          <w:rFonts w:ascii="Bookman Old Style" w:hAnsi="Bookman Old Style" w:cs="Calibri"/>
          <w:bCs/>
          <w:sz w:val="20"/>
          <w:szCs w:val="20"/>
        </w:rPr>
        <w:t>Payakumbuh</w:t>
      </w:r>
      <w:proofErr w:type="spellEnd"/>
    </w:p>
    <w:p w14:paraId="091C4905" w14:textId="492EE757" w:rsidR="00D12355" w:rsidRPr="00D12355" w:rsidRDefault="00853FCC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Jl. </w:t>
      </w:r>
      <w:proofErr w:type="spellStart"/>
      <w:r w:rsidR="0022720C">
        <w:rPr>
          <w:rFonts w:ascii="Bookman Old Style" w:hAnsi="Bookman Old Style" w:cs="Calibri"/>
          <w:bCs/>
          <w:sz w:val="20"/>
          <w:szCs w:val="20"/>
        </w:rPr>
        <w:t>Soekarno</w:t>
      </w:r>
      <w:proofErr w:type="spellEnd"/>
      <w:r w:rsidR="0022720C">
        <w:rPr>
          <w:rFonts w:ascii="Bookman Old Style" w:hAnsi="Bookman Old Style" w:cs="Calibri"/>
          <w:bCs/>
          <w:sz w:val="20"/>
          <w:szCs w:val="20"/>
        </w:rPr>
        <w:t xml:space="preserve"> – </w:t>
      </w:r>
      <w:proofErr w:type="spellStart"/>
      <w:r w:rsidR="0022720C">
        <w:rPr>
          <w:rFonts w:ascii="Bookman Old Style" w:hAnsi="Bookman Old Style" w:cs="Calibri"/>
          <w:bCs/>
          <w:sz w:val="20"/>
          <w:szCs w:val="20"/>
        </w:rPr>
        <w:t>Hatta</w:t>
      </w:r>
      <w:proofErr w:type="spellEnd"/>
      <w:r w:rsidR="0022720C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22720C">
        <w:rPr>
          <w:rFonts w:ascii="Bookman Old Style" w:hAnsi="Bookman Old Style" w:cs="Calibri"/>
          <w:bCs/>
          <w:sz w:val="20"/>
          <w:szCs w:val="20"/>
        </w:rPr>
        <w:t>nomor</w:t>
      </w:r>
      <w:proofErr w:type="spellEnd"/>
      <w:r w:rsidR="0022720C">
        <w:rPr>
          <w:rFonts w:ascii="Bookman Old Style" w:hAnsi="Bookman Old Style" w:cs="Calibri"/>
          <w:bCs/>
          <w:sz w:val="20"/>
          <w:szCs w:val="20"/>
        </w:rPr>
        <w:t xml:space="preserve"> 214</w:t>
      </w:r>
    </w:p>
    <w:p w14:paraId="359DED79" w14:textId="4AD6C63D" w:rsidR="00C50255" w:rsidRDefault="0022720C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Payakumbuh</w:t>
      </w:r>
      <w:proofErr w:type="spellEnd"/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314AFD" w14:textId="7DF46299" w:rsidR="00853FCC" w:rsidRDefault="00957CE3" w:rsidP="00957CE3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Sehubungan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surat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Kuasa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Pengguna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PA </w:t>
      </w:r>
      <w:proofErr w:type="spellStart"/>
      <w:r w:rsidR="0022720C">
        <w:rPr>
          <w:rFonts w:ascii="Bookman Old Style" w:hAnsi="Bookman Old Style" w:cs="Calibri"/>
          <w:sz w:val="20"/>
          <w:szCs w:val="20"/>
          <w:lang w:val="en-ID"/>
        </w:rPr>
        <w:t>Payakumbuh</w:t>
      </w:r>
      <w:proofErr w:type="spellEnd"/>
      <w:r w:rsidR="0022720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nomor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W3-A</w:t>
      </w:r>
      <w:r w:rsidR="0022720C">
        <w:rPr>
          <w:rFonts w:ascii="Bookman Old Style" w:hAnsi="Bookman Old Style" w:cs="Calibri"/>
          <w:sz w:val="20"/>
          <w:szCs w:val="20"/>
          <w:lang w:val="en-ID"/>
        </w:rPr>
        <w:t>5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/</w:t>
      </w:r>
      <w:r w:rsidR="0022720C">
        <w:rPr>
          <w:rFonts w:ascii="Bookman Old Style" w:hAnsi="Bookman Old Style" w:cs="Calibri"/>
          <w:sz w:val="20"/>
          <w:szCs w:val="20"/>
          <w:lang w:val="en-ID"/>
        </w:rPr>
        <w:t>339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>/KU.01/</w:t>
      </w:r>
      <w:r w:rsidR="0022720C">
        <w:rPr>
          <w:rFonts w:ascii="Bookman Old Style" w:hAnsi="Bookman Old Style" w:cs="Calibri"/>
          <w:sz w:val="20"/>
          <w:szCs w:val="20"/>
          <w:lang w:val="en-ID"/>
        </w:rPr>
        <w:t>3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/2022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22720C">
        <w:rPr>
          <w:rFonts w:ascii="Bookman Old Style" w:hAnsi="Bookman Old Style" w:cs="Calibri"/>
          <w:sz w:val="20"/>
          <w:szCs w:val="20"/>
          <w:lang w:val="en-ID"/>
        </w:rPr>
        <w:t xml:space="preserve">7 </w:t>
      </w:r>
      <w:proofErr w:type="spellStart"/>
      <w:r w:rsidR="0022720C">
        <w:rPr>
          <w:rFonts w:ascii="Bookman Old Style" w:hAnsi="Bookman Old Style" w:cs="Calibri"/>
          <w:sz w:val="20"/>
          <w:szCs w:val="20"/>
          <w:lang w:val="en-ID"/>
        </w:rPr>
        <w:t>Maret</w:t>
      </w:r>
      <w:proofErr w:type="spellEnd"/>
      <w:r w:rsidR="0022720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2022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tentang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Permohonan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bersama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ini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kami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sampaikan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bahwa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permohonan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tersebut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22720C">
        <w:rPr>
          <w:rFonts w:ascii="Bookman Old Style" w:hAnsi="Bookman Old Style" w:cs="Calibri"/>
          <w:sz w:val="20"/>
          <w:szCs w:val="20"/>
          <w:lang w:val="en-ID"/>
        </w:rPr>
        <w:t>tidak</w:t>
      </w:r>
      <w:proofErr w:type="spellEnd"/>
      <w:r w:rsidR="0022720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dapat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 xml:space="preserve"> kami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teruskan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disebabkan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hal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853FCC">
        <w:rPr>
          <w:rFonts w:ascii="Bookman Old Style" w:hAnsi="Bookman Old Style" w:cs="Calibri"/>
          <w:sz w:val="20"/>
          <w:szCs w:val="20"/>
          <w:lang w:val="en-ID"/>
        </w:rPr>
        <w:t>berikut</w:t>
      </w:r>
      <w:proofErr w:type="spellEnd"/>
      <w:r w:rsidR="00853FCC">
        <w:rPr>
          <w:rFonts w:ascii="Bookman Old Style" w:hAnsi="Bookman Old Style" w:cs="Calibri"/>
          <w:sz w:val="20"/>
          <w:szCs w:val="20"/>
          <w:lang w:val="en-ID"/>
        </w:rPr>
        <w:t>:</w:t>
      </w:r>
    </w:p>
    <w:p w14:paraId="5CD85627" w14:textId="78A79177" w:rsidR="00853FCC" w:rsidRPr="0040431B" w:rsidRDefault="0022720C" w:rsidP="0040431B">
      <w:pPr>
        <w:pStyle w:val="ListParagraph"/>
        <w:numPr>
          <w:ilvl w:val="0"/>
          <w:numId w:val="2"/>
        </w:numPr>
        <w:spacing w:after="120" w:line="360" w:lineRule="auto"/>
        <w:ind w:left="180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Berdasarkan</w:t>
      </w:r>
      <w:proofErr w:type="spellEnd"/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pasal</w:t>
      </w:r>
      <w:proofErr w:type="spellEnd"/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 14 </w:t>
      </w:r>
      <w:proofErr w:type="spellStart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>ayat</w:t>
      </w:r>
      <w:proofErr w:type="spellEnd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 xml:space="preserve"> (1) </w:t>
      </w: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Peraturan</w:t>
      </w:r>
      <w:proofErr w:type="spellEnd"/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Menteri</w:t>
      </w:r>
      <w:proofErr w:type="spellEnd"/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Keuangan</w:t>
      </w:r>
      <w:proofErr w:type="spellEnd"/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Republik</w:t>
      </w:r>
      <w:proofErr w:type="spellEnd"/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 Indonesia </w:t>
      </w: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Nomor</w:t>
      </w:r>
      <w:proofErr w:type="spellEnd"/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 199 /PMK.02/2021 </w:t>
      </w:r>
      <w:proofErr w:type="spellStart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>tentang</w:t>
      </w:r>
      <w:proofErr w:type="spellEnd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Tata Cara </w:t>
      </w: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 w:rsidRPr="0040431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40431B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 xml:space="preserve"> yang </w:t>
      </w:r>
      <w:proofErr w:type="spellStart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>berbunyi</w:t>
      </w:r>
      <w:proofErr w:type="spellEnd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 xml:space="preserve"> “</w:t>
      </w:r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KPA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dapat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melakukan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Revisi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Anggaran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dalam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1 (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satu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)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Satker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berupa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:</w:t>
      </w:r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 xml:space="preserve">” </w:t>
      </w:r>
      <w:proofErr w:type="spellStart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>huruf</w:t>
      </w:r>
      <w:proofErr w:type="spellEnd"/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 xml:space="preserve"> b: “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penambahan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/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perubahan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akun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beserta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alokasi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anggarannya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dalam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 xml:space="preserve"> 1 (</w:t>
      </w:r>
      <w:proofErr w:type="spellStart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satu</w:t>
      </w:r>
      <w:proofErr w:type="spellEnd"/>
      <w:r w:rsidR="0040431B" w:rsidRPr="0040431B">
        <w:rPr>
          <w:rFonts w:ascii="Bookman Old Style" w:hAnsi="Bookman Old Style" w:cs="Calibri"/>
          <w:i/>
          <w:sz w:val="20"/>
          <w:szCs w:val="20"/>
          <w:lang w:val="en-ID"/>
        </w:rPr>
        <w:t>) RO.</w:t>
      </w:r>
      <w:r w:rsidR="0040431B" w:rsidRPr="0040431B">
        <w:rPr>
          <w:rFonts w:ascii="Bookman Old Style" w:hAnsi="Bookman Old Style" w:cs="Calibri"/>
          <w:sz w:val="20"/>
          <w:szCs w:val="20"/>
          <w:lang w:val="en-ID"/>
        </w:rPr>
        <w:t>”</w:t>
      </w:r>
      <w:r w:rsidR="0040431B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</w:p>
    <w:p w14:paraId="27C0C2C4" w14:textId="1A93CD45" w:rsidR="0040431B" w:rsidRDefault="0040431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bookmarkStart w:id="0" w:name="_GoBack"/>
      <w:bookmarkEnd w:id="0"/>
      <w:proofErr w:type="spellStart"/>
      <w:proofErr w:type="gramStart"/>
      <w:r>
        <w:rPr>
          <w:rFonts w:ascii="Bookman Old Style" w:hAnsi="Bookman Old Style" w:cs="Calibri"/>
          <w:sz w:val="20"/>
          <w:szCs w:val="20"/>
          <w:lang w:val="en-ID"/>
        </w:rPr>
        <w:t>Dengan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demikian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maka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usulan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penambahan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akun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524113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dapat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dil</w:t>
      </w:r>
      <w:r w:rsidR="00BB7C2A">
        <w:rPr>
          <w:rFonts w:ascii="Bookman Old Style" w:hAnsi="Bookman Old Style" w:cs="Calibri"/>
          <w:sz w:val="20"/>
          <w:szCs w:val="20"/>
          <w:lang w:val="en-ID"/>
        </w:rPr>
        <w:t>akukan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oleh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KPA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dan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karena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usulan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memunculkan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akun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baru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maka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perlu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dilakukan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revisi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ke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Kanwil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Ditjen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Perbendaharaan</w:t>
      </w:r>
      <w:proofErr w:type="spellEnd"/>
      <w:r w:rsidR="00BB7C2A">
        <w:rPr>
          <w:rFonts w:ascii="Bookman Old Style" w:hAnsi="Bookman Old Style" w:cs="Calibri"/>
          <w:sz w:val="20"/>
          <w:szCs w:val="20"/>
          <w:lang w:val="en-ID"/>
        </w:rPr>
        <w:t>.</w:t>
      </w:r>
      <w:proofErr w:type="gramEnd"/>
    </w:p>
    <w:p w14:paraId="2823297C" w14:textId="4B520FDD" w:rsidR="0040431B" w:rsidRDefault="0040431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Untuk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ketelitian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, agar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memastikan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total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selisih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  <w:lang w:val="en-ID"/>
        </w:rPr>
        <w:t>pergeseran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nol.</w:t>
      </w:r>
    </w:p>
    <w:p w14:paraId="574AA73C" w14:textId="2858A72F" w:rsidR="00C50255" w:rsidRDefault="00150D9B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proofErr w:type="spellStart"/>
      <w:r w:rsidR="00957CE3">
        <w:rPr>
          <w:rFonts w:ascii="Bookman Old Style" w:hAnsi="Bookman Old Style" w:cs="Calibri"/>
          <w:sz w:val="20"/>
          <w:szCs w:val="20"/>
        </w:rPr>
        <w:t>di</w:t>
      </w:r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 w:rsidR="00BB7C2A"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 w:rsidR="00BB7C2A">
        <w:rPr>
          <w:rFonts w:ascii="Bookman Old Style" w:hAnsi="Bookman Old Style" w:cs="Calibri"/>
          <w:sz w:val="20"/>
          <w:szCs w:val="20"/>
        </w:rPr>
        <w:t>atas</w:t>
      </w:r>
      <w:proofErr w:type="spellEnd"/>
      <w:r w:rsidR="00BB7C2A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</w:rPr>
        <w:t>perhatiannya</w:t>
      </w:r>
      <w:proofErr w:type="spellEnd"/>
      <w:r w:rsidR="00BB7C2A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</w:rPr>
        <w:t>diucapkan</w:t>
      </w:r>
      <w:proofErr w:type="spellEnd"/>
      <w:r w:rsidR="00BB7C2A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</w:rPr>
        <w:t>terima</w:t>
      </w:r>
      <w:proofErr w:type="spellEnd"/>
      <w:r w:rsidR="00BB7C2A"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 w:rsidR="00BB7C2A">
        <w:rPr>
          <w:rFonts w:ascii="Bookman Old Style" w:hAnsi="Bookman Old Style" w:cs="Calibri"/>
          <w:sz w:val="20"/>
          <w:szCs w:val="20"/>
        </w:rPr>
        <w:t>kasih</w:t>
      </w:r>
      <w:proofErr w:type="spellEnd"/>
      <w:r w:rsidR="00BB7C2A">
        <w:rPr>
          <w:rFonts w:ascii="Bookman Old Style" w:hAnsi="Bookman Old Style" w:cs="Calibri"/>
          <w:sz w:val="20"/>
          <w:szCs w:val="20"/>
        </w:rPr>
        <w:t>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28F852F3" w14:textId="2BB0D014" w:rsidR="00C50255" w:rsidRPr="00D12355" w:rsidRDefault="00853FCC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5992FED4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</w:p>
    <w:p w14:paraId="774700F3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50AE7DB0" w:rsidR="00C50255" w:rsidRPr="00D12355" w:rsidRDefault="00853FCC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853FCC">
        <w:rPr>
          <w:rFonts w:ascii="Bookman Old Style" w:hAnsi="Bookman Old Style" w:cs="Calibri"/>
          <w:sz w:val="20"/>
          <w:szCs w:val="20"/>
          <w:lang w:val="en-ID"/>
        </w:rPr>
        <w:t xml:space="preserve">H. </w:t>
      </w:r>
      <w:proofErr w:type="spellStart"/>
      <w:r w:rsidRPr="00853FCC">
        <w:rPr>
          <w:rFonts w:ascii="Bookman Old Style" w:hAnsi="Bookman Old Style" w:cs="Calibri"/>
          <w:sz w:val="20"/>
          <w:szCs w:val="20"/>
          <w:lang w:val="en-ID"/>
        </w:rPr>
        <w:t>Idris</w:t>
      </w:r>
      <w:proofErr w:type="spellEnd"/>
      <w:r w:rsidRPr="00853FCC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Pr="00853FCC">
        <w:rPr>
          <w:rFonts w:ascii="Bookman Old Style" w:hAnsi="Bookman Old Style" w:cs="Calibri"/>
          <w:sz w:val="20"/>
          <w:szCs w:val="20"/>
          <w:lang w:val="en-ID"/>
        </w:rPr>
        <w:t>Latif</w:t>
      </w:r>
      <w:proofErr w:type="spellEnd"/>
      <w:r w:rsidRPr="00853FCC">
        <w:rPr>
          <w:rFonts w:ascii="Bookman Old Style" w:hAnsi="Bookman Old Style" w:cs="Calibri"/>
          <w:sz w:val="20"/>
          <w:szCs w:val="20"/>
          <w:lang w:val="en-ID"/>
        </w:rPr>
        <w:t>, S.H., M.H.</w:t>
      </w:r>
    </w:p>
    <w:sectPr w:rsidR="00C50255" w:rsidRPr="00D12355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804"/>
    <w:multiLevelType w:val="hybridMultilevel"/>
    <w:tmpl w:val="0E80902A"/>
    <w:lvl w:ilvl="0" w:tplc="3528B32C">
      <w:start w:val="1"/>
      <w:numFmt w:val="decimal"/>
      <w:lvlText w:val="%1."/>
      <w:lvlJc w:val="left"/>
      <w:pPr>
        <w:ind w:left="2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abstractNum w:abstractNumId="1">
    <w:nsid w:val="5DE27FA9"/>
    <w:multiLevelType w:val="hybridMultilevel"/>
    <w:tmpl w:val="46EE777A"/>
    <w:lvl w:ilvl="0" w:tplc="0409000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325" w:hanging="360"/>
      </w:pPr>
    </w:lvl>
    <w:lvl w:ilvl="2" w:tplc="0409001B" w:tentative="1">
      <w:start w:val="1"/>
      <w:numFmt w:val="lowerRoman"/>
      <w:lvlText w:val="%3."/>
      <w:lvlJc w:val="right"/>
      <w:pPr>
        <w:ind w:left="4045" w:hanging="180"/>
      </w:pPr>
    </w:lvl>
    <w:lvl w:ilvl="3" w:tplc="0409000F" w:tentative="1">
      <w:start w:val="1"/>
      <w:numFmt w:val="decimal"/>
      <w:lvlText w:val="%4."/>
      <w:lvlJc w:val="left"/>
      <w:pPr>
        <w:ind w:left="4765" w:hanging="360"/>
      </w:pPr>
    </w:lvl>
    <w:lvl w:ilvl="4" w:tplc="04090019" w:tentative="1">
      <w:start w:val="1"/>
      <w:numFmt w:val="lowerLetter"/>
      <w:lvlText w:val="%5."/>
      <w:lvlJc w:val="left"/>
      <w:pPr>
        <w:ind w:left="5485" w:hanging="360"/>
      </w:pPr>
    </w:lvl>
    <w:lvl w:ilvl="5" w:tplc="0409001B" w:tentative="1">
      <w:start w:val="1"/>
      <w:numFmt w:val="lowerRoman"/>
      <w:lvlText w:val="%6."/>
      <w:lvlJc w:val="right"/>
      <w:pPr>
        <w:ind w:left="6205" w:hanging="180"/>
      </w:pPr>
    </w:lvl>
    <w:lvl w:ilvl="6" w:tplc="0409000F" w:tentative="1">
      <w:start w:val="1"/>
      <w:numFmt w:val="decimal"/>
      <w:lvlText w:val="%7."/>
      <w:lvlJc w:val="left"/>
      <w:pPr>
        <w:ind w:left="6925" w:hanging="360"/>
      </w:pPr>
    </w:lvl>
    <w:lvl w:ilvl="7" w:tplc="04090019" w:tentative="1">
      <w:start w:val="1"/>
      <w:numFmt w:val="lowerLetter"/>
      <w:lvlText w:val="%8."/>
      <w:lvlJc w:val="left"/>
      <w:pPr>
        <w:ind w:left="7645" w:hanging="360"/>
      </w:pPr>
    </w:lvl>
    <w:lvl w:ilvl="8" w:tplc="0409001B" w:tentative="1">
      <w:start w:val="1"/>
      <w:numFmt w:val="lowerRoman"/>
      <w:lvlText w:val="%9."/>
      <w:lvlJc w:val="right"/>
      <w:pPr>
        <w:ind w:left="83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05902"/>
    <w:rsid w:val="00136263"/>
    <w:rsid w:val="00150D9B"/>
    <w:rsid w:val="00152FFD"/>
    <w:rsid w:val="001E3488"/>
    <w:rsid w:val="001F6174"/>
    <w:rsid w:val="002119EE"/>
    <w:rsid w:val="00226CFA"/>
    <w:rsid w:val="0022720C"/>
    <w:rsid w:val="002353CC"/>
    <w:rsid w:val="0025122C"/>
    <w:rsid w:val="00287977"/>
    <w:rsid w:val="002E35D7"/>
    <w:rsid w:val="002F3E82"/>
    <w:rsid w:val="0030294B"/>
    <w:rsid w:val="003B684A"/>
    <w:rsid w:val="003D3D49"/>
    <w:rsid w:val="003E066B"/>
    <w:rsid w:val="00403312"/>
    <w:rsid w:val="0040431B"/>
    <w:rsid w:val="00446AD4"/>
    <w:rsid w:val="004631C1"/>
    <w:rsid w:val="004A6E2D"/>
    <w:rsid w:val="005126FE"/>
    <w:rsid w:val="00513569"/>
    <w:rsid w:val="00524064"/>
    <w:rsid w:val="00532677"/>
    <w:rsid w:val="00547AC1"/>
    <w:rsid w:val="00561814"/>
    <w:rsid w:val="005C62BA"/>
    <w:rsid w:val="005E1C41"/>
    <w:rsid w:val="006619E2"/>
    <w:rsid w:val="0075601E"/>
    <w:rsid w:val="007C0904"/>
    <w:rsid w:val="007C6EDA"/>
    <w:rsid w:val="007E035C"/>
    <w:rsid w:val="00804766"/>
    <w:rsid w:val="0081161B"/>
    <w:rsid w:val="00850585"/>
    <w:rsid w:val="00853FCC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57CE3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C1447"/>
    <w:rsid w:val="00B07BAC"/>
    <w:rsid w:val="00B37201"/>
    <w:rsid w:val="00B5556C"/>
    <w:rsid w:val="00B6148B"/>
    <w:rsid w:val="00BB7C2A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908F8"/>
    <w:rsid w:val="00DB6E56"/>
    <w:rsid w:val="00DC6FBA"/>
    <w:rsid w:val="00E3534A"/>
    <w:rsid w:val="00E951A5"/>
    <w:rsid w:val="00E95FB6"/>
    <w:rsid w:val="00F06C54"/>
    <w:rsid w:val="00F66869"/>
    <w:rsid w:val="00F83CBB"/>
    <w:rsid w:val="00FB6693"/>
    <w:rsid w:val="00FD37FF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cp:lastPrinted>2022-03-04T10:08:00Z</cp:lastPrinted>
  <dcterms:created xsi:type="dcterms:W3CDTF">2022-03-17T01:59:00Z</dcterms:created>
  <dcterms:modified xsi:type="dcterms:W3CDTF">2022-03-17T03:37:00Z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