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374B" w14:textId="77777777" w:rsidR="001F0A34" w:rsidRDefault="00B97F2D" w:rsidP="00725FE1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ascii="Californian FB" w:hAnsi="Californian FB"/>
          <w:b/>
          <w:noProof/>
          <w:sz w:val="19"/>
          <w:lang w:eastAsia="en-US" w:bidi="ar-SA"/>
        </w:rPr>
        <w:drawing>
          <wp:inline distT="0" distB="0" distL="0" distR="0" wp14:anchorId="341D1403" wp14:editId="5A95974C">
            <wp:extent cx="598805" cy="738505"/>
            <wp:effectExtent l="0" t="0" r="0" b="4445"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25" cy="7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0A85" w14:textId="77777777" w:rsidR="001F0A34" w:rsidRDefault="001F0A34" w:rsidP="00725FE1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W w:w="10357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7"/>
      </w:tblGrid>
      <w:tr w:rsidR="001F0A34" w14:paraId="20558D67" w14:textId="77777777">
        <w:tc>
          <w:tcPr>
            <w:tcW w:w="10357" w:type="dxa"/>
            <w:shd w:val="clear" w:color="auto" w:fill="auto"/>
          </w:tcPr>
          <w:p w14:paraId="2DF754BA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</w:rPr>
              <w:t>KEPUTUSAN</w:t>
            </w:r>
            <w:r>
              <w:rPr>
                <w:rFonts w:cs="Times New Roman"/>
                <w:b/>
                <w:bCs/>
                <w:sz w:val="20"/>
                <w:lang w:val="id-ID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</w:rPr>
              <w:t>KETUA PENGADILAN TINGGI AGAMA PADANG</w:t>
            </w:r>
          </w:p>
          <w:p w14:paraId="047A3732" w14:textId="10DD6FA8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NOMOR :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W3-A/</w:t>
            </w:r>
            <w:r w:rsidR="0075637D">
              <w:rPr>
                <w:rFonts w:cs="Times New Roman"/>
                <w:b/>
                <w:bCs/>
                <w:sz w:val="20"/>
                <w:szCs w:val="20"/>
              </w:rPr>
              <w:t>xxx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/KP.04.1/</w:t>
            </w:r>
            <w:r w:rsidR="0075637D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/202</w:t>
            </w:r>
            <w:r w:rsidR="0075637D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  <w:p w14:paraId="5FA4218C" w14:textId="77777777" w:rsidR="001F0A34" w:rsidRDefault="001F0A34" w:rsidP="00725FE1">
            <w:pPr>
              <w:spacing w:after="0"/>
              <w:jc w:val="center"/>
              <w:rPr>
                <w:rFonts w:cs="Times New Roman"/>
                <w:b/>
                <w:bCs/>
                <w:sz w:val="12"/>
                <w:szCs w:val="20"/>
              </w:rPr>
            </w:pPr>
          </w:p>
          <w:p w14:paraId="36A7F464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TENTANG</w:t>
            </w:r>
          </w:p>
          <w:p w14:paraId="645775D2" w14:textId="77777777" w:rsidR="001F0A34" w:rsidRDefault="001F0A34" w:rsidP="00725FE1">
            <w:pPr>
              <w:spacing w:after="0"/>
              <w:jc w:val="center"/>
              <w:rPr>
                <w:rFonts w:cs="Times New Roman"/>
                <w:b/>
                <w:bCs/>
                <w:sz w:val="12"/>
                <w:szCs w:val="20"/>
              </w:rPr>
            </w:pPr>
          </w:p>
          <w:p w14:paraId="0A4FDCCC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KENAIKAN PANGKAT PEGAWAI NEGERI SIPIL</w:t>
            </w:r>
          </w:p>
          <w:p w14:paraId="34D639FA" w14:textId="77777777" w:rsidR="001F0A34" w:rsidRDefault="001F0A34" w:rsidP="00725FE1">
            <w:pPr>
              <w:spacing w:after="0"/>
              <w:jc w:val="center"/>
              <w:rPr>
                <w:rFonts w:cs="Times New Roman"/>
                <w:b/>
                <w:bCs/>
                <w:sz w:val="12"/>
                <w:szCs w:val="20"/>
              </w:rPr>
            </w:pPr>
          </w:p>
          <w:p w14:paraId="197B0AAF" w14:textId="77777777" w:rsidR="001F0A34" w:rsidRDefault="00B97F2D" w:rsidP="00725FE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KETUA PENGADILAN TINGGI AGAMA PADANG</w:t>
            </w:r>
          </w:p>
        </w:tc>
      </w:tr>
    </w:tbl>
    <w:p w14:paraId="0D1E7A3E" w14:textId="77777777" w:rsidR="001F0A34" w:rsidRDefault="001F0A34" w:rsidP="00725FE1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55"/>
        <w:gridCol w:w="8642"/>
      </w:tblGrid>
      <w:tr w:rsidR="001F0A34" w14:paraId="70AB3018" w14:textId="77777777">
        <w:tc>
          <w:tcPr>
            <w:tcW w:w="1451" w:type="dxa"/>
            <w:shd w:val="clear" w:color="auto" w:fill="auto"/>
          </w:tcPr>
          <w:p w14:paraId="65445D7C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Menimbang</w:t>
            </w:r>
          </w:p>
        </w:tc>
        <w:tc>
          <w:tcPr>
            <w:tcW w:w="255" w:type="dxa"/>
            <w:shd w:val="clear" w:color="auto" w:fill="auto"/>
          </w:tcPr>
          <w:p w14:paraId="0AC34A66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2" w:type="dxa"/>
            <w:shd w:val="clear" w:color="auto" w:fill="auto"/>
          </w:tcPr>
          <w:p w14:paraId="0109D133" w14:textId="77777777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bahwa Pegawai Negeri Sipil yang namanya tersebut dalam Keputusan ini, memenuhi syarat dan dipandang cakap untuk dinaikkan pangkatnya setingkat lebih tinggi.</w:t>
            </w:r>
          </w:p>
        </w:tc>
      </w:tr>
    </w:tbl>
    <w:p w14:paraId="72610D1E" w14:textId="77777777" w:rsidR="001F0A34" w:rsidRDefault="001F0A34" w:rsidP="00725FE1">
      <w:pPr>
        <w:spacing w:after="0"/>
        <w:rPr>
          <w:rFonts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55"/>
        <w:gridCol w:w="8642"/>
      </w:tblGrid>
      <w:tr w:rsidR="001F0A34" w14:paraId="27535A1F" w14:textId="77777777">
        <w:tc>
          <w:tcPr>
            <w:tcW w:w="1451" w:type="dxa"/>
            <w:shd w:val="clear" w:color="auto" w:fill="auto"/>
          </w:tcPr>
          <w:p w14:paraId="10411BC8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Mengingat</w:t>
            </w:r>
          </w:p>
        </w:tc>
        <w:tc>
          <w:tcPr>
            <w:tcW w:w="255" w:type="dxa"/>
            <w:shd w:val="clear" w:color="auto" w:fill="auto"/>
          </w:tcPr>
          <w:p w14:paraId="2CD38014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2" w:type="dxa"/>
            <w:shd w:val="clear" w:color="auto" w:fill="auto"/>
          </w:tcPr>
          <w:p w14:paraId="48E5507D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Undang-Undang Nomor 3 Tahun 2009 tentang Perubahan Kedua Atas Undang-Undang Nomor 14 Tahun 1985 tentang Mahkamah Agung;</w:t>
            </w:r>
          </w:p>
          <w:p w14:paraId="204DA15B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Undang-Undang Nomor 5 Tahun 2014 tentang Aparatur Sipil Negara;</w:t>
            </w:r>
          </w:p>
          <w:p w14:paraId="5D33E0A5" w14:textId="3E71BBFA" w:rsidR="001F0A34" w:rsidRPr="00694C3F" w:rsidRDefault="00694C3F" w:rsidP="00694C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Peraturan Pemerintah Nomor 17 Tahun 2020 tentang Perubahan Atas Peraturan Pemerintah Nomor 11 Tahun 2017 tentang Manajemen Pegawai Negeri Sipil;</w:t>
            </w:r>
          </w:p>
          <w:p w14:paraId="2A3E09D0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Peraturan Pemerintah Nomor 15 Tahun 2019 tentang Perubahan Kedelapan Belas Atas Peraturan Pemerintah Nomor 7 Tahun 1977 tentang Peraturan Gaji Pegawai Negeri Sipil;</w:t>
            </w:r>
          </w:p>
          <w:p w14:paraId="290B2B4F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Keputusan Kepala Badan Kepegawaian Negara Nomor 12 Tahun 2002 tentang Ketentuan Pelaksanaan Peraturan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Pemerintah Nomor 99 Tahun 2000 tentang Kenaikan Pangkat Pegawai Negeri Sipil sebagaimana telah diubah dengan Peraturan Pemerintah Nomor 12 Tahun 2002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;</w:t>
            </w:r>
          </w:p>
          <w:p w14:paraId="2C8938C3" w14:textId="77777777" w:rsidR="001F0A34" w:rsidRDefault="00B97F2D" w:rsidP="00725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2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Keputusan Ketua Mahkamah Agung RI Nomor 125/KMA/SK/IX/2009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tentang Pendelegasian Sebagian Wewenang </w:t>
            </w:r>
            <w:r>
              <w:rPr>
                <w:rFonts w:ascii="Times New Roman" w:hAnsi="Times New Roman"/>
                <w:sz w:val="20"/>
                <w:szCs w:val="20"/>
              </w:rPr>
              <w:t>Kepada Para Pejabat Eselon I dan Ketua Pengadilan Tingkat Banding di Lingkungan Mahkamah Agung untuk Penandatanganan di Bidang Kepegawaian.</w:t>
            </w:r>
          </w:p>
        </w:tc>
      </w:tr>
    </w:tbl>
    <w:p w14:paraId="43B52377" w14:textId="77777777" w:rsidR="001F0A34" w:rsidRDefault="001F0A34" w:rsidP="00725FE1">
      <w:pPr>
        <w:spacing w:after="0"/>
        <w:rPr>
          <w:rFonts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55"/>
        <w:gridCol w:w="8642"/>
      </w:tblGrid>
      <w:tr w:rsidR="001F0A34" w14:paraId="37E9BDC5" w14:textId="77777777">
        <w:tc>
          <w:tcPr>
            <w:tcW w:w="1451" w:type="dxa"/>
            <w:shd w:val="clear" w:color="auto" w:fill="auto"/>
          </w:tcPr>
          <w:p w14:paraId="171E5BA8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Memperhatikan</w:t>
            </w:r>
          </w:p>
        </w:tc>
        <w:tc>
          <w:tcPr>
            <w:tcW w:w="255" w:type="dxa"/>
            <w:shd w:val="clear" w:color="auto" w:fill="auto"/>
          </w:tcPr>
          <w:p w14:paraId="02AF0431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2" w:type="dxa"/>
            <w:shd w:val="clear" w:color="auto" w:fill="auto"/>
          </w:tcPr>
          <w:p w14:paraId="0F407C35" w14:textId="2A1BC050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Persetujuan Teknis </w:t>
            </w:r>
            <w:r w:rsidR="00871C5A">
              <w:rPr>
                <w:rFonts w:cs="Times New Roman"/>
                <w:sz w:val="20"/>
                <w:szCs w:val="20"/>
              </w:rPr>
              <w:t>xxx</w:t>
            </w:r>
            <w:r>
              <w:rPr>
                <w:rFonts w:cs="Times New Roman"/>
                <w:sz w:val="20"/>
                <w:szCs w:val="20"/>
              </w:rPr>
              <w:t xml:space="preserve"> Nomor </w:t>
            </w:r>
            <w:r w:rsidR="0075637D">
              <w:rPr>
                <w:rFonts w:cs="Times New Roman"/>
                <w:sz w:val="20"/>
                <w:szCs w:val="20"/>
              </w:rPr>
              <w:t>xxx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tanggal </w:t>
            </w:r>
            <w:r w:rsidR="0075637D">
              <w:rPr>
                <w:rFonts w:cs="Times New Roman"/>
                <w:sz w:val="20"/>
                <w:szCs w:val="20"/>
              </w:rPr>
              <w:t>xxx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1D22081C" w14:textId="77777777" w:rsidR="001F0A34" w:rsidRDefault="00B97F2D" w:rsidP="00725FE1">
      <w:pPr>
        <w:tabs>
          <w:tab w:val="left" w:pos="1395"/>
          <w:tab w:val="left" w:pos="1740"/>
        </w:tabs>
        <w:spacing w:after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MEMUTUSKAN: </w:t>
      </w:r>
    </w:p>
    <w:tbl>
      <w:tblPr>
        <w:tblW w:w="10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85"/>
        <w:gridCol w:w="3389"/>
        <w:gridCol w:w="225"/>
        <w:gridCol w:w="5038"/>
      </w:tblGrid>
      <w:tr w:rsidR="001F0A34" w14:paraId="512111A9" w14:textId="77777777">
        <w:tc>
          <w:tcPr>
            <w:tcW w:w="1436" w:type="dxa"/>
            <w:shd w:val="clear" w:color="auto" w:fill="auto"/>
          </w:tcPr>
          <w:p w14:paraId="3D9DCFF9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Menetapkan</w:t>
            </w:r>
          </w:p>
        </w:tc>
        <w:tc>
          <w:tcPr>
            <w:tcW w:w="285" w:type="dxa"/>
            <w:shd w:val="clear" w:color="auto" w:fill="auto"/>
          </w:tcPr>
          <w:p w14:paraId="6A4046F7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3EEF64D2" w14:textId="77777777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KEPUTUSAN KETUA PENGADILAN TINGGI AGAMA PADANG TENTANG KENAIKAN PANGKAT PEGAWAI NEGERI SIPIL</w:t>
            </w:r>
          </w:p>
          <w:p w14:paraId="00FBA622" w14:textId="77777777" w:rsidR="001F0A34" w:rsidRDefault="001F0A34" w:rsidP="00725FE1">
            <w:pPr>
              <w:snapToGrid w:val="0"/>
              <w:spacing w:after="0"/>
              <w:jc w:val="both"/>
              <w:rPr>
                <w:rFonts w:cs="Times New Roman"/>
                <w:sz w:val="10"/>
                <w:szCs w:val="20"/>
              </w:rPr>
            </w:pPr>
          </w:p>
        </w:tc>
      </w:tr>
      <w:tr w:rsidR="001F0A34" w14:paraId="47DB26C6" w14:textId="77777777">
        <w:tc>
          <w:tcPr>
            <w:tcW w:w="1436" w:type="dxa"/>
            <w:shd w:val="clear" w:color="auto" w:fill="auto"/>
          </w:tcPr>
          <w:p w14:paraId="7CAF59C8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KESATU</w:t>
            </w:r>
          </w:p>
        </w:tc>
        <w:tc>
          <w:tcPr>
            <w:tcW w:w="285" w:type="dxa"/>
            <w:shd w:val="clear" w:color="auto" w:fill="auto"/>
          </w:tcPr>
          <w:p w14:paraId="6E144DB5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1BF602EE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Pegawai Negeri Sipil:</w:t>
            </w:r>
          </w:p>
        </w:tc>
      </w:tr>
      <w:tr w:rsidR="001F0A34" w14:paraId="7CFD1DBD" w14:textId="77777777">
        <w:tc>
          <w:tcPr>
            <w:tcW w:w="1721" w:type="dxa"/>
            <w:gridSpan w:val="2"/>
            <w:shd w:val="clear" w:color="auto" w:fill="auto"/>
          </w:tcPr>
          <w:p w14:paraId="3D6B4A41" w14:textId="77777777" w:rsidR="001F0A34" w:rsidRDefault="001F0A34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580C6EA9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Nama</w:t>
            </w:r>
          </w:p>
        </w:tc>
        <w:tc>
          <w:tcPr>
            <w:tcW w:w="225" w:type="dxa"/>
            <w:shd w:val="clear" w:color="auto" w:fill="auto"/>
          </w:tcPr>
          <w:p w14:paraId="6FFE3B6F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073AFCB3" w14:textId="6E5ED05D" w:rsidR="001F0A34" w:rsidRPr="00725FE1" w:rsidRDefault="0075637D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  <w:lang w:val="en-AU"/>
              </w:rPr>
            </w:pPr>
            <w:r>
              <w:rPr>
                <w:rFonts w:cs="Times New Roman"/>
                <w:sz w:val="20"/>
                <w:szCs w:val="20"/>
                <w:lang w:val="en-AU"/>
              </w:rPr>
              <w:t>xxx</w:t>
            </w:r>
          </w:p>
        </w:tc>
      </w:tr>
      <w:tr w:rsidR="001F0A34" w14:paraId="2DD60666" w14:textId="77777777">
        <w:tc>
          <w:tcPr>
            <w:tcW w:w="1721" w:type="dxa"/>
            <w:gridSpan w:val="2"/>
            <w:shd w:val="clear" w:color="auto" w:fill="auto"/>
          </w:tcPr>
          <w:p w14:paraId="156ADD24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3FB25CC2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Tempat/Tanggal Lahir</w:t>
            </w:r>
          </w:p>
        </w:tc>
        <w:tc>
          <w:tcPr>
            <w:tcW w:w="225" w:type="dxa"/>
            <w:shd w:val="clear" w:color="auto" w:fill="auto"/>
          </w:tcPr>
          <w:p w14:paraId="389D5E89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0840825E" w14:textId="47525912" w:rsidR="001F0A34" w:rsidRDefault="0075637D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</w:t>
            </w:r>
            <w:r w:rsidR="000C58B8">
              <w:rPr>
                <w:rFonts w:cs="Times New Roman"/>
                <w:sz w:val="20"/>
                <w:szCs w:val="20"/>
              </w:rPr>
              <w:t xml:space="preserve"> </w:t>
            </w:r>
            <w:r w:rsidR="00EA09CC">
              <w:rPr>
                <w:rFonts w:cs="Times New Roman"/>
                <w:sz w:val="20"/>
                <w:szCs w:val="20"/>
              </w:rPr>
              <w:t xml:space="preserve">/ </w:t>
            </w:r>
            <w:r>
              <w:rPr>
                <w:rFonts w:cs="Times New Roman"/>
                <w:sz w:val="20"/>
                <w:szCs w:val="20"/>
              </w:rPr>
              <w:t>xxx</w:t>
            </w:r>
          </w:p>
        </w:tc>
      </w:tr>
      <w:tr w:rsidR="001F0A34" w14:paraId="04AE7BAC" w14:textId="77777777">
        <w:tc>
          <w:tcPr>
            <w:tcW w:w="1721" w:type="dxa"/>
            <w:gridSpan w:val="2"/>
            <w:shd w:val="clear" w:color="auto" w:fill="auto"/>
          </w:tcPr>
          <w:p w14:paraId="06C03E04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1817D375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NIP</w:t>
            </w:r>
          </w:p>
        </w:tc>
        <w:tc>
          <w:tcPr>
            <w:tcW w:w="225" w:type="dxa"/>
            <w:shd w:val="clear" w:color="auto" w:fill="auto"/>
          </w:tcPr>
          <w:p w14:paraId="6517E53A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60C1C4F9" w14:textId="5E12AC22" w:rsidR="001F0A34" w:rsidRPr="00C526D7" w:rsidRDefault="0075637D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  <w:lang w:val="en-AU"/>
              </w:rPr>
            </w:pPr>
            <w:r>
              <w:rPr>
                <w:rFonts w:cs="Times New Roman"/>
                <w:sz w:val="20"/>
                <w:szCs w:val="20"/>
                <w:lang w:val="en-AU"/>
              </w:rPr>
              <w:t>xxx</w:t>
            </w:r>
          </w:p>
        </w:tc>
      </w:tr>
      <w:tr w:rsidR="001F0A34" w14:paraId="004784C5" w14:textId="77777777">
        <w:tc>
          <w:tcPr>
            <w:tcW w:w="1721" w:type="dxa"/>
            <w:gridSpan w:val="2"/>
            <w:shd w:val="clear" w:color="auto" w:fill="auto"/>
          </w:tcPr>
          <w:p w14:paraId="34CB2896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70E0D7AF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Pendidikan</w:t>
            </w:r>
          </w:p>
        </w:tc>
        <w:tc>
          <w:tcPr>
            <w:tcW w:w="225" w:type="dxa"/>
            <w:shd w:val="clear" w:color="auto" w:fill="auto"/>
          </w:tcPr>
          <w:p w14:paraId="7CBF4291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5069A764" w14:textId="613E5DAC" w:rsidR="001F0A34" w:rsidRPr="0075637D" w:rsidRDefault="0075637D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</w:t>
            </w:r>
          </w:p>
        </w:tc>
        <w:bookmarkStart w:id="0" w:name="_GoBack"/>
        <w:bookmarkEnd w:id="0"/>
      </w:tr>
      <w:tr w:rsidR="001F0A34" w14:paraId="20A01455" w14:textId="77777777">
        <w:tc>
          <w:tcPr>
            <w:tcW w:w="1721" w:type="dxa"/>
            <w:gridSpan w:val="2"/>
            <w:shd w:val="clear" w:color="auto" w:fill="auto"/>
          </w:tcPr>
          <w:p w14:paraId="52BD1A16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3B9E9164" w14:textId="5C5C6999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Pangkat lama / golongan ruang / TMT</w:t>
            </w:r>
          </w:p>
        </w:tc>
        <w:tc>
          <w:tcPr>
            <w:tcW w:w="225" w:type="dxa"/>
            <w:shd w:val="clear" w:color="auto" w:fill="auto"/>
          </w:tcPr>
          <w:p w14:paraId="4D3C718F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22DD58B0" w14:textId="75B45F82" w:rsidR="001F0A34" w:rsidRDefault="0075637D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 xxx</w:t>
            </w:r>
            <w:r w:rsidR="00B97F2D">
              <w:rPr>
                <w:rFonts w:cs="Times New Roman"/>
                <w:sz w:val="20"/>
                <w:szCs w:val="20"/>
              </w:rPr>
              <w:t xml:space="preserve"> / </w:t>
            </w:r>
            <w:r>
              <w:rPr>
                <w:rFonts w:cs="Times New Roman"/>
                <w:sz w:val="20"/>
                <w:szCs w:val="20"/>
              </w:rPr>
              <w:t>xxx</w:t>
            </w:r>
          </w:p>
        </w:tc>
      </w:tr>
      <w:tr w:rsidR="001F0A34" w14:paraId="6D8057F2" w14:textId="77777777">
        <w:tc>
          <w:tcPr>
            <w:tcW w:w="1721" w:type="dxa"/>
            <w:gridSpan w:val="2"/>
            <w:shd w:val="clear" w:color="auto" w:fill="auto"/>
          </w:tcPr>
          <w:p w14:paraId="3838C3CA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74BBFE16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Jabatan</w:t>
            </w:r>
          </w:p>
        </w:tc>
        <w:tc>
          <w:tcPr>
            <w:tcW w:w="225" w:type="dxa"/>
            <w:shd w:val="clear" w:color="auto" w:fill="auto"/>
          </w:tcPr>
          <w:p w14:paraId="6B0F8CCC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4E996339" w14:textId="5B5E61E1" w:rsidR="001F0A34" w:rsidRPr="0070723C" w:rsidRDefault="0075637D" w:rsidP="00725FE1">
            <w:pPr>
              <w:snapToGrid w:val="0"/>
              <w:spacing w:after="0"/>
              <w:ind w:left="30"/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</w:pPr>
            <w:r>
              <w:rPr>
                <w:rFonts w:cs="Times New Roman"/>
                <w:spacing w:val="-2"/>
                <w:kern w:val="20"/>
                <w:sz w:val="20"/>
                <w:szCs w:val="20"/>
                <w:lang w:val="en-AU"/>
              </w:rPr>
              <w:t>xxx</w:t>
            </w:r>
          </w:p>
        </w:tc>
      </w:tr>
      <w:tr w:rsidR="001F0A34" w14:paraId="2748E446" w14:textId="77777777">
        <w:tc>
          <w:tcPr>
            <w:tcW w:w="1721" w:type="dxa"/>
            <w:gridSpan w:val="2"/>
            <w:shd w:val="clear" w:color="auto" w:fill="auto"/>
          </w:tcPr>
          <w:p w14:paraId="6FBAE1BC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14:paraId="6F72EF31" w14:textId="77777777" w:rsidR="001F0A34" w:rsidRDefault="00B97F2D" w:rsidP="00725FE1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Unit Kerja</w:t>
            </w:r>
          </w:p>
        </w:tc>
        <w:tc>
          <w:tcPr>
            <w:tcW w:w="225" w:type="dxa"/>
            <w:shd w:val="clear" w:color="auto" w:fill="auto"/>
          </w:tcPr>
          <w:p w14:paraId="274F1B6B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14:paraId="20DBB203" w14:textId="25D0910C" w:rsidR="001F0A34" w:rsidRDefault="0075637D" w:rsidP="00725FE1">
            <w:pPr>
              <w:snapToGrid w:val="0"/>
              <w:spacing w:after="0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</w:t>
            </w:r>
          </w:p>
        </w:tc>
      </w:tr>
    </w:tbl>
    <w:p w14:paraId="326A1A56" w14:textId="77777777" w:rsidR="001F0A34" w:rsidRDefault="001F0A34" w:rsidP="00725FE1">
      <w:pPr>
        <w:spacing w:after="0"/>
        <w:ind w:left="1701"/>
        <w:jc w:val="both"/>
        <w:rPr>
          <w:rFonts w:cs="Times New Roman"/>
          <w:sz w:val="4"/>
          <w:szCs w:val="20"/>
        </w:rPr>
      </w:pPr>
    </w:p>
    <w:p w14:paraId="2B8124F8" w14:textId="24FDAD53" w:rsidR="001F0A34" w:rsidRDefault="00B97F2D" w:rsidP="00725FE1">
      <w:pPr>
        <w:spacing w:after="0"/>
        <w:ind w:left="170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Terhitung mulai tanggal </w:t>
      </w:r>
      <w:r w:rsidR="002C5826">
        <w:rPr>
          <w:rFonts w:cs="Times New Roman"/>
          <w:sz w:val="20"/>
          <w:szCs w:val="20"/>
        </w:rPr>
        <w:t>1 April 2022</w:t>
      </w:r>
      <w:r>
        <w:rPr>
          <w:rFonts w:cs="Times New Roman"/>
          <w:sz w:val="20"/>
          <w:szCs w:val="20"/>
        </w:rPr>
        <w:t xml:space="preserve"> dinaikkan pangkatnya menjadi </w:t>
      </w:r>
      <w:r w:rsidR="0075637D">
        <w:rPr>
          <w:rFonts w:cs="Times New Roman"/>
          <w:sz w:val="20"/>
          <w:szCs w:val="20"/>
        </w:rPr>
        <w:t>xxx</w:t>
      </w:r>
      <w:r w:rsidR="00B3099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golongan </w:t>
      </w:r>
      <w:r w:rsidR="00B30995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ruang </w:t>
      </w:r>
      <w:r w:rsidR="0075637D">
        <w:rPr>
          <w:rFonts w:cs="Times New Roman"/>
          <w:sz w:val="20"/>
          <w:szCs w:val="20"/>
        </w:rPr>
        <w:t>xxx</w:t>
      </w:r>
      <w:r w:rsidR="00C526D7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dengan masa kerja golongan </w:t>
      </w:r>
      <w:r w:rsidR="0075637D">
        <w:rPr>
          <w:rFonts w:cs="Times New Roman"/>
          <w:sz w:val="20"/>
          <w:szCs w:val="20"/>
        </w:rPr>
        <w:t>xxx</w:t>
      </w:r>
      <w:r>
        <w:rPr>
          <w:rFonts w:cs="Times New Roman"/>
          <w:sz w:val="20"/>
          <w:szCs w:val="20"/>
        </w:rPr>
        <w:t xml:space="preserve"> </w:t>
      </w:r>
      <w:r w:rsidR="00B30995">
        <w:rPr>
          <w:rFonts w:cs="Times New Roman"/>
          <w:sz w:val="20"/>
          <w:szCs w:val="20"/>
        </w:rPr>
        <w:t xml:space="preserve">tahun </w:t>
      </w:r>
      <w:r w:rsidR="0075637D">
        <w:rPr>
          <w:rFonts w:cs="Times New Roman"/>
          <w:sz w:val="20"/>
          <w:szCs w:val="20"/>
        </w:rPr>
        <w:t>xxx</w:t>
      </w:r>
      <w:r>
        <w:rPr>
          <w:rFonts w:cs="Times New Roman"/>
          <w:sz w:val="20"/>
          <w:szCs w:val="20"/>
        </w:rPr>
        <w:t xml:space="preserve"> </w:t>
      </w:r>
      <w:r w:rsidR="00B30995">
        <w:rPr>
          <w:rFonts w:cs="Times New Roman"/>
          <w:sz w:val="20"/>
          <w:szCs w:val="20"/>
        </w:rPr>
        <w:t>bulan</w:t>
      </w:r>
      <w:r>
        <w:rPr>
          <w:rFonts w:cs="Times New Roman"/>
          <w:sz w:val="20"/>
          <w:szCs w:val="20"/>
        </w:rPr>
        <w:t xml:space="preserve">, diberikan gaji pokok sebesar </w:t>
      </w:r>
      <w:r w:rsidR="0075637D">
        <w:rPr>
          <w:rFonts w:cs="Times New Roman"/>
          <w:sz w:val="20"/>
          <w:szCs w:val="20"/>
        </w:rPr>
        <w:t>Rpxxx</w:t>
      </w:r>
      <w:r>
        <w:rPr>
          <w:rFonts w:cs="Times New Roman"/>
          <w:sz w:val="20"/>
          <w:szCs w:val="20"/>
        </w:rPr>
        <w:t xml:space="preserve"> (</w:t>
      </w:r>
      <w:r w:rsidR="0075637D">
        <w:rPr>
          <w:rFonts w:cs="Times New Roman"/>
          <w:sz w:val="20"/>
          <w:szCs w:val="20"/>
          <w:lang w:val="en-ID"/>
        </w:rPr>
        <w:t>xxx</w:t>
      </w:r>
      <w:r>
        <w:rPr>
          <w:rFonts w:cs="Times New Roman"/>
          <w:sz w:val="20"/>
          <w:szCs w:val="20"/>
        </w:rPr>
        <w:t xml:space="preserve">) ditambah dengan penghasilan lain yang sah berdasarkan peraturan perundang-undangan. </w:t>
      </w:r>
    </w:p>
    <w:p w14:paraId="1473FBC3" w14:textId="77777777" w:rsidR="001F0A34" w:rsidRDefault="001F0A34" w:rsidP="00725FE1">
      <w:pPr>
        <w:spacing w:after="0"/>
        <w:ind w:left="1701"/>
        <w:jc w:val="both"/>
        <w:rPr>
          <w:rFonts w:cs="Times New Roman"/>
          <w:sz w:val="1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85"/>
        <w:gridCol w:w="8627"/>
      </w:tblGrid>
      <w:tr w:rsidR="001F0A34" w14:paraId="2BA95C72" w14:textId="77777777">
        <w:tc>
          <w:tcPr>
            <w:tcW w:w="1436" w:type="dxa"/>
            <w:shd w:val="clear" w:color="auto" w:fill="auto"/>
          </w:tcPr>
          <w:p w14:paraId="408E2E1F" w14:textId="77777777" w:rsidR="001F0A34" w:rsidRDefault="00B97F2D" w:rsidP="00725FE1">
            <w:pPr>
              <w:tabs>
                <w:tab w:val="left" w:pos="1395"/>
                <w:tab w:val="left" w:pos="174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KEDUA</w:t>
            </w:r>
          </w:p>
        </w:tc>
        <w:tc>
          <w:tcPr>
            <w:tcW w:w="285" w:type="dxa"/>
            <w:shd w:val="clear" w:color="auto" w:fill="auto"/>
          </w:tcPr>
          <w:p w14:paraId="298C43A3" w14:textId="77777777" w:rsidR="001F0A34" w:rsidRDefault="00B97F2D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  <w:p w14:paraId="050B9F08" w14:textId="77777777" w:rsidR="001F0A34" w:rsidRDefault="001F0A34" w:rsidP="00725FE1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27" w:type="dxa"/>
            <w:shd w:val="clear" w:color="auto" w:fill="auto"/>
          </w:tcPr>
          <w:p w14:paraId="29E0AF14" w14:textId="77777777" w:rsidR="001F0A34" w:rsidRDefault="00B97F2D" w:rsidP="00725FE1">
            <w:pPr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Apabila dikemudian hari ternyata terdapat kekeliruan dalam keputusan ini, akan diadakan perbaikan dan penghitungan kembali sebagaimana mestinya.</w:t>
            </w:r>
          </w:p>
        </w:tc>
      </w:tr>
    </w:tbl>
    <w:p w14:paraId="1B4C5483" w14:textId="7091A963" w:rsidR="001F0A34" w:rsidRDefault="001F0A34" w:rsidP="00725FE1">
      <w:pPr>
        <w:spacing w:after="0"/>
        <w:ind w:left="1531"/>
        <w:jc w:val="both"/>
        <w:rPr>
          <w:rFonts w:cs="Times New Roman"/>
          <w:sz w:val="20"/>
          <w:szCs w:val="20"/>
        </w:rPr>
      </w:pPr>
    </w:p>
    <w:p w14:paraId="39E4F5C0" w14:textId="02EE804B" w:rsidR="001F0A34" w:rsidRDefault="00B97F2D" w:rsidP="00B9034E">
      <w:pPr>
        <w:spacing w:after="0"/>
        <w:ind w:left="170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ASLI Keputusan ini diberikan kepada yang berkepentingan untuk diketahui dan dipergunakan sebagaimana mestinya.</w:t>
      </w:r>
    </w:p>
    <w:p w14:paraId="34910979" w14:textId="59ABC6F4" w:rsidR="00B9034E" w:rsidRDefault="00B9034E" w:rsidP="00B9034E">
      <w:pPr>
        <w:spacing w:after="0"/>
        <w:ind w:left="1701"/>
        <w:jc w:val="both"/>
        <w:rPr>
          <w:rFonts w:cs="Times New Roman"/>
          <w:sz w:val="20"/>
          <w:szCs w:val="20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260"/>
        <w:gridCol w:w="3703"/>
        <w:gridCol w:w="42"/>
      </w:tblGrid>
      <w:tr w:rsidR="001F0A34" w14:paraId="09E2B032" w14:textId="77777777">
        <w:tc>
          <w:tcPr>
            <w:tcW w:w="5490" w:type="dxa"/>
            <w:vMerge w:val="restart"/>
          </w:tcPr>
          <w:p w14:paraId="1FB4999F" w14:textId="1F1C2909" w:rsidR="001F0A34" w:rsidRDefault="0062119C" w:rsidP="00725FE1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807E49" wp14:editId="6DDEF0DE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57924</wp:posOffset>
                  </wp:positionV>
                  <wp:extent cx="904147" cy="900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F2D">
              <w:rPr>
                <w:rFonts w:cs="Times New Roman"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DA2124" wp14:editId="4331EC2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90170</wp:posOffset>
                      </wp:positionV>
                      <wp:extent cx="170180" cy="1191260"/>
                      <wp:effectExtent l="0" t="0" r="1270" b="88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191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B900A7" id="Rectangle 1" o:spid="_x0000_s1026" style="position:absolute;margin-left:20.2pt;margin-top:7.1pt;width:13.4pt;height:93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" fillcolor="white [3212]" stroked="f" strokeweight="1pt"/>
                  </w:pict>
                </mc:Fallback>
              </mc:AlternateContent>
            </w:r>
          </w:p>
          <w:p w14:paraId="6E763E8D" w14:textId="386B2257" w:rsidR="001F0A34" w:rsidRDefault="00B97F2D" w:rsidP="00725FE1">
            <w:pPr>
              <w:pStyle w:val="TableContents"/>
              <w:tabs>
                <w:tab w:val="left" w:pos="1701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  <w:p w14:paraId="494AA69A" w14:textId="73785BB9" w:rsidR="001F0A34" w:rsidRDefault="001F0A34" w:rsidP="00725FE1">
            <w:pPr>
              <w:pStyle w:val="TableContents"/>
              <w:tabs>
                <w:tab w:val="left" w:pos="156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E633B1" w14:textId="77777777" w:rsidR="001F0A34" w:rsidRDefault="00B97F2D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Ditetapkan di</w:t>
            </w:r>
          </w:p>
          <w:p w14:paraId="4D59EDA8" w14:textId="77777777" w:rsidR="001F0A34" w:rsidRDefault="00B97F2D" w:rsidP="00725FE1">
            <w:pPr>
              <w:pStyle w:val="TableContents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Pada tanggal</w:t>
            </w:r>
          </w:p>
          <w:p w14:paraId="0DFF3681" w14:textId="77777777" w:rsidR="001F0A34" w:rsidRDefault="001F0A34" w:rsidP="00725FE1">
            <w:pPr>
              <w:pStyle w:val="TableContents"/>
              <w:snapToGrid w:val="0"/>
              <w:spacing w:after="0"/>
              <w:rPr>
                <w:rFonts w:cs="Times New Roman"/>
                <w:sz w:val="2"/>
                <w:szCs w:val="20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12DA98A1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</w:rPr>
              <w:t xml:space="preserve">:  </w:t>
            </w:r>
            <w:r>
              <w:rPr>
                <w:rFonts w:cs="Times New Roman"/>
                <w:sz w:val="20"/>
                <w:szCs w:val="20"/>
                <w:lang w:val="id-ID"/>
              </w:rPr>
              <w:t>Padang</w:t>
            </w:r>
          </w:p>
          <w:p w14:paraId="671E20F1" w14:textId="1E65E00F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:  </w:t>
            </w:r>
            <w:r w:rsidR="0075637D">
              <w:rPr>
                <w:rFonts w:cs="Times New Roman"/>
                <w:sz w:val="20"/>
                <w:szCs w:val="20"/>
                <w:lang w:val="en-AU"/>
              </w:rPr>
              <w:t>4 April 2022</w:t>
            </w:r>
          </w:p>
        </w:tc>
      </w:tr>
      <w:tr w:rsidR="001F0A34" w14:paraId="48F803AB" w14:textId="77777777">
        <w:tc>
          <w:tcPr>
            <w:tcW w:w="5490" w:type="dxa"/>
            <w:vMerge/>
          </w:tcPr>
          <w:p w14:paraId="588E1E31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14:paraId="5F292833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Ketua Pengadilan Tinggi Agama Padang,</w:t>
            </w:r>
          </w:p>
        </w:tc>
      </w:tr>
      <w:tr w:rsidR="001F0A34" w14:paraId="15AC3B42" w14:textId="77777777">
        <w:trPr>
          <w:trHeight w:val="720"/>
        </w:trPr>
        <w:tc>
          <w:tcPr>
            <w:tcW w:w="5490" w:type="dxa"/>
            <w:vMerge/>
          </w:tcPr>
          <w:p w14:paraId="6DB19A79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14:paraId="51800E9D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14:paraId="38BD8436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ind w:left="752"/>
              <w:rPr>
                <w:rFonts w:cs="Times New Roman"/>
                <w:sz w:val="20"/>
                <w:szCs w:val="20"/>
              </w:rPr>
            </w:pPr>
          </w:p>
          <w:p w14:paraId="5985EA07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  <w:p w14:paraId="3C6F5211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F0A34" w14:paraId="56933E69" w14:textId="77777777">
        <w:tc>
          <w:tcPr>
            <w:tcW w:w="5490" w:type="dxa"/>
            <w:vMerge/>
          </w:tcPr>
          <w:p w14:paraId="0B6A1332" w14:textId="77777777" w:rsidR="001F0A34" w:rsidRDefault="001F0A34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14:paraId="7F6F0BD3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Drs. H. Zein Ahsan, M.H.</w:t>
            </w:r>
          </w:p>
          <w:p w14:paraId="6225935D" w14:textId="77777777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NIP. 195508261982031004</w:t>
            </w:r>
          </w:p>
        </w:tc>
      </w:tr>
      <w:tr w:rsidR="001F0A34" w14:paraId="38BEC26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  <w:trHeight w:val="323"/>
        </w:trPr>
        <w:tc>
          <w:tcPr>
            <w:tcW w:w="10453" w:type="dxa"/>
            <w:gridSpan w:val="3"/>
          </w:tcPr>
          <w:p w14:paraId="2EAA2D38" w14:textId="58E10195" w:rsidR="001F0A34" w:rsidRDefault="00B97F2D" w:rsidP="00725FE1">
            <w:pPr>
              <w:tabs>
                <w:tab w:val="left" w:pos="5610"/>
                <w:tab w:val="left" w:pos="7050"/>
                <w:tab w:val="left" w:pos="7305"/>
              </w:tabs>
              <w:spacing w:after="0"/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Tembusan keputusan ini disampaikan kepada:</w:t>
            </w:r>
          </w:p>
          <w:p w14:paraId="51958FFD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Sekretaris Mahkamah Agung RI u.p. Kepala Biro Kepegawaian di Jakarta;</w:t>
            </w:r>
          </w:p>
          <w:p w14:paraId="71C1C429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Deputi Bidang Sistem Informasi Badan Kepegawaian Negara di Jakarta;</w:t>
            </w:r>
          </w:p>
          <w:p w14:paraId="318F3E46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Kepala Kantor Regional XII Badan Kepegawaian Negara di Pekanbaru; </w:t>
            </w:r>
          </w:p>
          <w:p w14:paraId="5F54D420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Ketua Pengadilan / Pengelola Keuangan terkait;</w:t>
            </w:r>
          </w:p>
          <w:p w14:paraId="545AC184" w14:textId="77777777" w:rsidR="001F0A34" w:rsidRDefault="00B97F2D" w:rsidP="00725FE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7305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Kepala Kantor Pelayanan Perbendaharaan Negara terkait.</w:t>
            </w:r>
          </w:p>
        </w:tc>
      </w:tr>
    </w:tbl>
    <w:p w14:paraId="09343D37" w14:textId="0B79ADD7" w:rsidR="001F0A34" w:rsidRDefault="001F0A34" w:rsidP="00C571CB">
      <w:pPr>
        <w:tabs>
          <w:tab w:val="left" w:pos="5610"/>
          <w:tab w:val="left" w:pos="7050"/>
          <w:tab w:val="left" w:pos="7305"/>
        </w:tabs>
        <w:spacing w:after="0"/>
        <w:rPr>
          <w:rFonts w:cs="Times New Roman"/>
          <w:sz w:val="20"/>
          <w:szCs w:val="20"/>
          <w:lang w:val="de-DE"/>
        </w:rPr>
      </w:pPr>
    </w:p>
    <w:sectPr w:rsidR="001F0A34">
      <w:pgSz w:w="12242" w:h="18722"/>
      <w:pgMar w:top="567" w:right="720" w:bottom="851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728"/>
    <w:multiLevelType w:val="multilevel"/>
    <w:tmpl w:val="066E57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6030EA"/>
    <w:multiLevelType w:val="multilevel"/>
    <w:tmpl w:val="7C6030E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33"/>
    <w:rsid w:val="00007E68"/>
    <w:rsid w:val="00031670"/>
    <w:rsid w:val="0003419C"/>
    <w:rsid w:val="00056EA3"/>
    <w:rsid w:val="000601DD"/>
    <w:rsid w:val="00064292"/>
    <w:rsid w:val="00074BD2"/>
    <w:rsid w:val="00092487"/>
    <w:rsid w:val="000A55FF"/>
    <w:rsid w:val="000B6931"/>
    <w:rsid w:val="000C1689"/>
    <w:rsid w:val="000C5352"/>
    <w:rsid w:val="000C58B8"/>
    <w:rsid w:val="000D1E72"/>
    <w:rsid w:val="000D74C5"/>
    <w:rsid w:val="000E3F66"/>
    <w:rsid w:val="000F6D93"/>
    <w:rsid w:val="001124FA"/>
    <w:rsid w:val="00114854"/>
    <w:rsid w:val="00117F44"/>
    <w:rsid w:val="0012774E"/>
    <w:rsid w:val="001318F6"/>
    <w:rsid w:val="0015127E"/>
    <w:rsid w:val="00151E73"/>
    <w:rsid w:val="001522E9"/>
    <w:rsid w:val="001545A7"/>
    <w:rsid w:val="001814DB"/>
    <w:rsid w:val="00195935"/>
    <w:rsid w:val="001B4328"/>
    <w:rsid w:val="001B78BE"/>
    <w:rsid w:val="001C412B"/>
    <w:rsid w:val="001C57D0"/>
    <w:rsid w:val="001D3C8D"/>
    <w:rsid w:val="001F0A34"/>
    <w:rsid w:val="001F11F2"/>
    <w:rsid w:val="001F5B01"/>
    <w:rsid w:val="0020147F"/>
    <w:rsid w:val="0025235B"/>
    <w:rsid w:val="00274618"/>
    <w:rsid w:val="00281BD7"/>
    <w:rsid w:val="00284F34"/>
    <w:rsid w:val="002967EF"/>
    <w:rsid w:val="002A2930"/>
    <w:rsid w:val="002A2B4F"/>
    <w:rsid w:val="002B51F5"/>
    <w:rsid w:val="002C5826"/>
    <w:rsid w:val="002E533B"/>
    <w:rsid w:val="002F4788"/>
    <w:rsid w:val="00310C6B"/>
    <w:rsid w:val="003427B6"/>
    <w:rsid w:val="0034290B"/>
    <w:rsid w:val="003449CB"/>
    <w:rsid w:val="00345FFB"/>
    <w:rsid w:val="00354B9F"/>
    <w:rsid w:val="00382C1F"/>
    <w:rsid w:val="003B519A"/>
    <w:rsid w:val="003C000F"/>
    <w:rsid w:val="003C24AF"/>
    <w:rsid w:val="003C2DEA"/>
    <w:rsid w:val="003C5847"/>
    <w:rsid w:val="003D2192"/>
    <w:rsid w:val="00401E3C"/>
    <w:rsid w:val="00401E4A"/>
    <w:rsid w:val="00405A58"/>
    <w:rsid w:val="00412ABB"/>
    <w:rsid w:val="00413367"/>
    <w:rsid w:val="00414119"/>
    <w:rsid w:val="00414BFE"/>
    <w:rsid w:val="00420C33"/>
    <w:rsid w:val="00427B24"/>
    <w:rsid w:val="00427E7E"/>
    <w:rsid w:val="0043103B"/>
    <w:rsid w:val="00435FEB"/>
    <w:rsid w:val="0044357E"/>
    <w:rsid w:val="004742A9"/>
    <w:rsid w:val="004746B5"/>
    <w:rsid w:val="0048520E"/>
    <w:rsid w:val="004A7DA9"/>
    <w:rsid w:val="004C1E6A"/>
    <w:rsid w:val="004D21FD"/>
    <w:rsid w:val="004D3A0A"/>
    <w:rsid w:val="004E08D7"/>
    <w:rsid w:val="004E2061"/>
    <w:rsid w:val="00500160"/>
    <w:rsid w:val="005233B2"/>
    <w:rsid w:val="005262F5"/>
    <w:rsid w:val="005465EA"/>
    <w:rsid w:val="005468B4"/>
    <w:rsid w:val="005547E8"/>
    <w:rsid w:val="00577C67"/>
    <w:rsid w:val="005A5352"/>
    <w:rsid w:val="005B17C0"/>
    <w:rsid w:val="005C43FE"/>
    <w:rsid w:val="005E680E"/>
    <w:rsid w:val="00603DC7"/>
    <w:rsid w:val="00617759"/>
    <w:rsid w:val="0062119C"/>
    <w:rsid w:val="006819D4"/>
    <w:rsid w:val="00683FD9"/>
    <w:rsid w:val="006913B9"/>
    <w:rsid w:val="00694C3F"/>
    <w:rsid w:val="00696517"/>
    <w:rsid w:val="006A3569"/>
    <w:rsid w:val="006B0193"/>
    <w:rsid w:val="006E14B1"/>
    <w:rsid w:val="006E332D"/>
    <w:rsid w:val="006F0081"/>
    <w:rsid w:val="007061EE"/>
    <w:rsid w:val="00706FF4"/>
    <w:rsid w:val="00707167"/>
    <w:rsid w:val="0070723C"/>
    <w:rsid w:val="007135C2"/>
    <w:rsid w:val="007149F6"/>
    <w:rsid w:val="00716EBF"/>
    <w:rsid w:val="00725FE1"/>
    <w:rsid w:val="00733E53"/>
    <w:rsid w:val="00736349"/>
    <w:rsid w:val="007440AF"/>
    <w:rsid w:val="0074422B"/>
    <w:rsid w:val="00751527"/>
    <w:rsid w:val="0075637D"/>
    <w:rsid w:val="007631AB"/>
    <w:rsid w:val="007828CA"/>
    <w:rsid w:val="007A7F39"/>
    <w:rsid w:val="007B43AF"/>
    <w:rsid w:val="007B7A3C"/>
    <w:rsid w:val="007C2426"/>
    <w:rsid w:val="007C4FFA"/>
    <w:rsid w:val="007C5E0E"/>
    <w:rsid w:val="007C7C04"/>
    <w:rsid w:val="007D04A3"/>
    <w:rsid w:val="007E180F"/>
    <w:rsid w:val="007F3FAD"/>
    <w:rsid w:val="007F7A16"/>
    <w:rsid w:val="008143D3"/>
    <w:rsid w:val="008335D9"/>
    <w:rsid w:val="00836C39"/>
    <w:rsid w:val="00851443"/>
    <w:rsid w:val="00861741"/>
    <w:rsid w:val="008670BD"/>
    <w:rsid w:val="00871C5A"/>
    <w:rsid w:val="00894433"/>
    <w:rsid w:val="008A3AED"/>
    <w:rsid w:val="008B54B9"/>
    <w:rsid w:val="008C13BE"/>
    <w:rsid w:val="008D32F4"/>
    <w:rsid w:val="008F6CFF"/>
    <w:rsid w:val="00903A83"/>
    <w:rsid w:val="00905F0D"/>
    <w:rsid w:val="0092479F"/>
    <w:rsid w:val="009449BE"/>
    <w:rsid w:val="00960DD4"/>
    <w:rsid w:val="0096357C"/>
    <w:rsid w:val="00971AF6"/>
    <w:rsid w:val="009813BF"/>
    <w:rsid w:val="00990ADF"/>
    <w:rsid w:val="009B06CD"/>
    <w:rsid w:val="009B2AC3"/>
    <w:rsid w:val="009B51A3"/>
    <w:rsid w:val="009C0492"/>
    <w:rsid w:val="009C4551"/>
    <w:rsid w:val="009C505E"/>
    <w:rsid w:val="009D6F38"/>
    <w:rsid w:val="009E4EC7"/>
    <w:rsid w:val="00A01BF7"/>
    <w:rsid w:val="00A05BD6"/>
    <w:rsid w:val="00A13526"/>
    <w:rsid w:val="00A219E1"/>
    <w:rsid w:val="00A342B0"/>
    <w:rsid w:val="00A42BE6"/>
    <w:rsid w:val="00A42E65"/>
    <w:rsid w:val="00A75D80"/>
    <w:rsid w:val="00A8062C"/>
    <w:rsid w:val="00A819B8"/>
    <w:rsid w:val="00A821B9"/>
    <w:rsid w:val="00AA7482"/>
    <w:rsid w:val="00AC15BF"/>
    <w:rsid w:val="00AC5E03"/>
    <w:rsid w:val="00AD235B"/>
    <w:rsid w:val="00AE1C91"/>
    <w:rsid w:val="00AE3D72"/>
    <w:rsid w:val="00AE4DE0"/>
    <w:rsid w:val="00AE4E7E"/>
    <w:rsid w:val="00AF4607"/>
    <w:rsid w:val="00AF6AE8"/>
    <w:rsid w:val="00B00A65"/>
    <w:rsid w:val="00B26EFE"/>
    <w:rsid w:val="00B30853"/>
    <w:rsid w:val="00B30995"/>
    <w:rsid w:val="00B43251"/>
    <w:rsid w:val="00B727F8"/>
    <w:rsid w:val="00B9034E"/>
    <w:rsid w:val="00B97F2D"/>
    <w:rsid w:val="00BB0930"/>
    <w:rsid w:val="00BB3C39"/>
    <w:rsid w:val="00BB64D1"/>
    <w:rsid w:val="00BC24F4"/>
    <w:rsid w:val="00BC3596"/>
    <w:rsid w:val="00BE2F16"/>
    <w:rsid w:val="00BF2E98"/>
    <w:rsid w:val="00C02A56"/>
    <w:rsid w:val="00C1625B"/>
    <w:rsid w:val="00C32FA7"/>
    <w:rsid w:val="00C37A4E"/>
    <w:rsid w:val="00C526D7"/>
    <w:rsid w:val="00C571CB"/>
    <w:rsid w:val="00C62806"/>
    <w:rsid w:val="00C66D68"/>
    <w:rsid w:val="00C86D27"/>
    <w:rsid w:val="00C872B5"/>
    <w:rsid w:val="00C95E9A"/>
    <w:rsid w:val="00C96C97"/>
    <w:rsid w:val="00CB0539"/>
    <w:rsid w:val="00CB71D2"/>
    <w:rsid w:val="00CC730E"/>
    <w:rsid w:val="00CE585D"/>
    <w:rsid w:val="00D02BFD"/>
    <w:rsid w:val="00D042E8"/>
    <w:rsid w:val="00D05F79"/>
    <w:rsid w:val="00D064C9"/>
    <w:rsid w:val="00D11D5B"/>
    <w:rsid w:val="00D22E1E"/>
    <w:rsid w:val="00D2487E"/>
    <w:rsid w:val="00D4560B"/>
    <w:rsid w:val="00D50945"/>
    <w:rsid w:val="00D509D2"/>
    <w:rsid w:val="00D6546E"/>
    <w:rsid w:val="00D72821"/>
    <w:rsid w:val="00D73AE7"/>
    <w:rsid w:val="00D900CF"/>
    <w:rsid w:val="00D93352"/>
    <w:rsid w:val="00DB0F91"/>
    <w:rsid w:val="00DB466D"/>
    <w:rsid w:val="00DB54C3"/>
    <w:rsid w:val="00DC6CAD"/>
    <w:rsid w:val="00DD0489"/>
    <w:rsid w:val="00DD2D4F"/>
    <w:rsid w:val="00DD393D"/>
    <w:rsid w:val="00E12B37"/>
    <w:rsid w:val="00E24110"/>
    <w:rsid w:val="00E2442F"/>
    <w:rsid w:val="00E3012B"/>
    <w:rsid w:val="00E36F7E"/>
    <w:rsid w:val="00E42AEC"/>
    <w:rsid w:val="00E47614"/>
    <w:rsid w:val="00E5307A"/>
    <w:rsid w:val="00E57E8B"/>
    <w:rsid w:val="00E9118C"/>
    <w:rsid w:val="00EA09CC"/>
    <w:rsid w:val="00EA2344"/>
    <w:rsid w:val="00EA6A27"/>
    <w:rsid w:val="00EB08E6"/>
    <w:rsid w:val="00EC1826"/>
    <w:rsid w:val="00ED4055"/>
    <w:rsid w:val="00EE1787"/>
    <w:rsid w:val="00EF709C"/>
    <w:rsid w:val="00F1370C"/>
    <w:rsid w:val="00F41C64"/>
    <w:rsid w:val="00F66CCB"/>
    <w:rsid w:val="00F81FCF"/>
    <w:rsid w:val="00F93B5C"/>
    <w:rsid w:val="00F9560A"/>
    <w:rsid w:val="00FA7FC5"/>
    <w:rsid w:val="00FB13FB"/>
    <w:rsid w:val="00FB6995"/>
    <w:rsid w:val="00FE3769"/>
    <w:rsid w:val="00FE7121"/>
    <w:rsid w:val="00FF2896"/>
    <w:rsid w:val="115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BB95C9E"/>
  <w15:docId w15:val="{E34E7948-546D-4C23-8443-3FB2E9C5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szCs w:val="21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Cs w:val="21"/>
    </w:rPr>
  </w:style>
  <w:style w:type="paragraph" w:styleId="List">
    <w:name w:val="List"/>
    <w:basedOn w:val="BodyText"/>
  </w:style>
  <w:style w:type="paragraph" w:styleId="Title">
    <w:name w:val="Title"/>
    <w:basedOn w:val="Normal"/>
    <w:link w:val="TitleChar"/>
    <w:qFormat/>
    <w:pPr>
      <w:widowControl/>
      <w:suppressAutoHyphens w:val="0"/>
      <w:jc w:val="center"/>
    </w:pPr>
    <w:rPr>
      <w:rFonts w:ascii="Tahoma" w:eastAsia="Times New Roman" w:hAnsi="Tahoma" w:cs="Tahoma"/>
      <w:kern w:val="0"/>
      <w:szCs w:val="20"/>
      <w:lang w:eastAsia="en-US" w:bidi="ar-SA"/>
    </w:rPr>
  </w:style>
  <w:style w:type="table" w:styleId="TableGrid">
    <w:name w:val="Table Grid"/>
    <w:basedOn w:val="TableNormal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0"/>
      <w:szCs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qFormat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  <w:qFormat/>
  </w:style>
  <w:style w:type="character" w:customStyle="1" w:styleId="WW-DefaultParagraphFont1">
    <w:name w:val="WW-Default Paragraph Font1"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  <w:qFormat/>
  </w:style>
  <w:style w:type="character" w:customStyle="1" w:styleId="WW-DefaultParagraphFont11111">
    <w:name w:val="WW-Default Paragraph Font11111"/>
  </w:style>
  <w:style w:type="character" w:customStyle="1" w:styleId="NumberingSymbols">
    <w:name w:val="Numbering Symbols"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Pr>
      <w:rFonts w:ascii="Tahoma" w:hAnsi="Tahoma" w:cs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${valueInstansiNama}</vt:lpstr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${valueInstansiNama}</dc:title>
  <dc:creator>User</dc:creator>
  <cp:lastModifiedBy>Berki Rahmat</cp:lastModifiedBy>
  <cp:revision>9</cp:revision>
  <cp:lastPrinted>2019-01-18T07:19:00Z</cp:lastPrinted>
  <dcterms:created xsi:type="dcterms:W3CDTF">2021-08-20T09:21:00Z</dcterms:created>
  <dcterms:modified xsi:type="dcterms:W3CDTF">2022-03-31T03:46:00Z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