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3989E6A">
                <wp:simplePos x="0" y="0"/>
                <wp:positionH relativeFrom="margin">
                  <wp:align>left</wp:align>
                </wp:positionH>
                <wp:positionV relativeFrom="paragraph">
                  <wp:posOffset>63196</wp:posOffset>
                </wp:positionV>
                <wp:extent cx="5983357" cy="993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357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F242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7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CC37C3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b/>
          <w:sz w:val="22"/>
          <w:szCs w:val="22"/>
        </w:rPr>
        <w:t>SURAT TUGAS</w:t>
      </w:r>
    </w:p>
    <w:p w14:paraId="187932EB" w14:textId="465A6461" w:rsidR="00CA51AB" w:rsidRPr="00CC37C3" w:rsidRDefault="00CA51AB" w:rsidP="00422CD3">
      <w:pPr>
        <w:jc w:val="center"/>
        <w:rPr>
          <w:rFonts w:ascii="Bookman Old Style" w:hAnsi="Bookman Old Style"/>
          <w:bCs/>
          <w:sz w:val="22"/>
          <w:szCs w:val="22"/>
        </w:rPr>
      </w:pPr>
      <w:r w:rsidRPr="00CC37C3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FE2B6C" w:rsidRPr="00CC37C3">
        <w:rPr>
          <w:rFonts w:ascii="Bookman Old Style" w:hAnsi="Bookman Old Style"/>
          <w:bCs/>
          <w:sz w:val="22"/>
          <w:szCs w:val="22"/>
        </w:rPr>
        <w:t xml:space="preserve">          </w:t>
      </w:r>
      <w:r w:rsidR="009E1760" w:rsidRPr="00CC37C3">
        <w:rPr>
          <w:rFonts w:ascii="Bookman Old Style" w:hAnsi="Bookman Old Style"/>
          <w:bCs/>
          <w:sz w:val="22"/>
          <w:szCs w:val="22"/>
        </w:rPr>
        <w:t>/</w:t>
      </w:r>
      <w:r w:rsidR="00FE2B6C" w:rsidRPr="00CC37C3">
        <w:rPr>
          <w:rFonts w:ascii="Bookman Old Style" w:hAnsi="Bookman Old Style"/>
          <w:bCs/>
          <w:sz w:val="22"/>
          <w:szCs w:val="22"/>
        </w:rPr>
        <w:t xml:space="preserve"> </w:t>
      </w:r>
      <w:r w:rsidR="009E1760" w:rsidRPr="00CC37C3">
        <w:rPr>
          <w:rFonts w:ascii="Bookman Old Style" w:hAnsi="Bookman Old Style"/>
          <w:bCs/>
          <w:sz w:val="22"/>
          <w:szCs w:val="22"/>
        </w:rPr>
        <w:t>PTA.W3-A/</w:t>
      </w:r>
      <w:r w:rsidR="00FE2B6C" w:rsidRPr="00CC37C3">
        <w:rPr>
          <w:rFonts w:ascii="Bookman Old Style" w:hAnsi="Bookman Old Style"/>
          <w:bCs/>
          <w:sz w:val="22"/>
          <w:szCs w:val="22"/>
        </w:rPr>
        <w:t>DL1.10</w:t>
      </w:r>
      <w:r w:rsidR="009E1760" w:rsidRPr="00CC37C3">
        <w:rPr>
          <w:rFonts w:ascii="Bookman Old Style" w:hAnsi="Bookman Old Style"/>
          <w:bCs/>
          <w:sz w:val="22"/>
          <w:szCs w:val="22"/>
        </w:rPr>
        <w:t>/I</w:t>
      </w:r>
      <w:r w:rsidR="00FE2B6C" w:rsidRPr="00CC37C3">
        <w:rPr>
          <w:rFonts w:ascii="Bookman Old Style" w:hAnsi="Bookman Old Style"/>
          <w:bCs/>
          <w:sz w:val="22"/>
          <w:szCs w:val="22"/>
        </w:rPr>
        <w:t>I</w:t>
      </w:r>
      <w:r w:rsidR="009E1760" w:rsidRPr="00CC37C3">
        <w:rPr>
          <w:rFonts w:ascii="Bookman Old Style" w:hAnsi="Bookman Old Style"/>
          <w:bCs/>
          <w:sz w:val="22"/>
          <w:szCs w:val="22"/>
        </w:rPr>
        <w:t>/202</w:t>
      </w:r>
      <w:r w:rsidR="00FE2B6C" w:rsidRPr="00CC37C3">
        <w:rPr>
          <w:rFonts w:ascii="Bookman Old Style" w:hAnsi="Bookman Old Style"/>
          <w:bCs/>
          <w:sz w:val="22"/>
          <w:szCs w:val="22"/>
        </w:rPr>
        <w:t>4</w:t>
      </w:r>
    </w:p>
    <w:p w14:paraId="1167645B" w14:textId="77777777" w:rsidR="00422CD3" w:rsidRPr="00CC37C3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10A3F699" w:rsidR="004A2A1E" w:rsidRPr="00CC37C3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7B5CD75" w14:textId="413482AA" w:rsidR="00B82405" w:rsidRPr="00CC37C3" w:rsidRDefault="00422CD3" w:rsidP="00CC37C3">
      <w:pPr>
        <w:tabs>
          <w:tab w:val="left" w:pos="1498"/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C37C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 w:rsidRPr="00CC37C3">
        <w:rPr>
          <w:rFonts w:ascii="Bookman Old Style" w:hAnsi="Bookman Old Style"/>
          <w:sz w:val="22"/>
          <w:szCs w:val="22"/>
        </w:rPr>
        <w:t xml:space="preserve">  </w:t>
      </w:r>
      <w:r w:rsidR="00B82405" w:rsidRPr="00CC37C3">
        <w:rPr>
          <w:rFonts w:ascii="Bookman Old Style" w:hAnsi="Bookman Old Style"/>
          <w:sz w:val="22"/>
          <w:szCs w:val="22"/>
          <w:lang w:val="en-ID"/>
        </w:rPr>
        <w:t>a.</w:t>
      </w:r>
      <w:r w:rsidR="00B82405" w:rsidRPr="00CC37C3">
        <w:rPr>
          <w:rFonts w:ascii="Bookman Old Style" w:hAnsi="Bookman Old Style"/>
          <w:sz w:val="22"/>
          <w:szCs w:val="22"/>
          <w:lang w:val="en-ID"/>
        </w:rPr>
        <w:tab/>
      </w:r>
      <w:r w:rsidR="00B82405" w:rsidRPr="00CC37C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 xml:space="preserve">Pusat Pendidikan dan Pelatihan Manajemen dan Kepemimpinan Mahkamah Agung RI akan melaksanakan koordinasi penyelenggaraan kegiatan Pelatihan Dasar (LATSAR)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Pegawai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Sipil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(CPNS)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Tahun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2024 Pada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Pusdiklat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Manajemen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dan</w:t>
      </w:r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Kepemimpinan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Badan Strategi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Kebijakan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dan Pendidikan dan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Pelatihan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Hukum</w:t>
      </w:r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r w:rsidR="00CC37C3" w:rsidRPr="00CC37C3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Peradilan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Tahun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Anggaran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2024</w:t>
      </w:r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dengan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Balai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Diklat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Kegamaan</w:t>
      </w:r>
      <w:proofErr w:type="spellEnd"/>
      <w:r w:rsidR="00B82405" w:rsidRPr="00CC37C3">
        <w:rPr>
          <w:rFonts w:ascii="Bookman Old Style" w:hAnsi="Bookman Old Style"/>
          <w:sz w:val="22"/>
          <w:szCs w:val="22"/>
          <w:lang w:val="en-ID"/>
        </w:rPr>
        <w:t>;</w:t>
      </w:r>
    </w:p>
    <w:p w14:paraId="0CC6EA09" w14:textId="58929251" w:rsidR="00B82405" w:rsidRPr="00CC37C3" w:rsidRDefault="00B82405" w:rsidP="009E1760">
      <w:pPr>
        <w:tabs>
          <w:tab w:val="left" w:pos="1498"/>
          <w:tab w:val="left" w:pos="1560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  <w:lang w:val="en-ID"/>
        </w:rPr>
      </w:pPr>
      <w:r w:rsidRPr="00CC37C3">
        <w:rPr>
          <w:rFonts w:ascii="Bookman Old Style" w:hAnsi="Bookman Old Style"/>
          <w:sz w:val="22"/>
          <w:szCs w:val="22"/>
        </w:rPr>
        <w:tab/>
        <w:t xml:space="preserve">  </w:t>
      </w:r>
      <w:r w:rsidR="009E1760" w:rsidRPr="00CC37C3">
        <w:rPr>
          <w:rFonts w:ascii="Bookman Old Style" w:hAnsi="Bookman Old Style"/>
          <w:sz w:val="22"/>
          <w:szCs w:val="22"/>
        </w:rPr>
        <w:t xml:space="preserve">  </w:t>
      </w:r>
      <w:r w:rsidRPr="00CC37C3">
        <w:rPr>
          <w:rFonts w:ascii="Bookman Old Style" w:hAnsi="Bookman Old Style"/>
          <w:sz w:val="22"/>
          <w:szCs w:val="22"/>
          <w:lang w:val="en-ID"/>
        </w:rPr>
        <w:t>b.</w:t>
      </w:r>
      <w:r w:rsidRPr="00CC37C3"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 w:rsidRPr="00CC37C3">
        <w:rPr>
          <w:rFonts w:ascii="Bookman Old Style" w:hAnsi="Bookman Old Style"/>
          <w:sz w:val="22"/>
          <w:szCs w:val="22"/>
          <w:lang w:val="en-ID"/>
        </w:rPr>
        <w:t>;</w:t>
      </w:r>
    </w:p>
    <w:p w14:paraId="3305609A" w14:textId="77777777" w:rsidR="00CC37C3" w:rsidRPr="00CC37C3" w:rsidRDefault="00CC37C3" w:rsidP="009E1760">
      <w:pPr>
        <w:tabs>
          <w:tab w:val="left" w:pos="1498"/>
          <w:tab w:val="left" w:pos="1560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7F0AC9FC" w14:textId="35959AA4" w:rsidR="00FE2B6C" w:rsidRPr="00CC37C3" w:rsidRDefault="00FE2B6C" w:rsidP="00CC37C3">
      <w:pPr>
        <w:tabs>
          <w:tab w:val="left" w:pos="1418"/>
          <w:tab w:val="left" w:pos="1701"/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Dasar</w:t>
      </w:r>
      <w:r w:rsidR="00CC37C3" w:rsidRPr="00CC37C3">
        <w:rPr>
          <w:rFonts w:ascii="Bookman Old Style" w:hAnsi="Bookman Old Style"/>
          <w:sz w:val="22"/>
          <w:szCs w:val="22"/>
        </w:rPr>
        <w:tab/>
      </w:r>
      <w:r w:rsidRPr="00CC37C3">
        <w:rPr>
          <w:rFonts w:ascii="Bookman Old Style" w:hAnsi="Bookman Old Style"/>
          <w:sz w:val="22"/>
          <w:szCs w:val="22"/>
        </w:rPr>
        <w:t xml:space="preserve">: </w:t>
      </w:r>
      <w:r w:rsidR="00CC37C3" w:rsidRPr="00CC37C3">
        <w:rPr>
          <w:rFonts w:ascii="Bookman Old Style" w:hAnsi="Bookman Old Style"/>
          <w:sz w:val="22"/>
          <w:szCs w:val="22"/>
        </w:rPr>
        <w:t xml:space="preserve">   </w:t>
      </w:r>
      <w:r w:rsidRPr="00CC37C3">
        <w:rPr>
          <w:rFonts w:ascii="Bookman Old Style" w:hAnsi="Bookman Old Style"/>
          <w:sz w:val="22"/>
          <w:szCs w:val="22"/>
        </w:rPr>
        <w:t>1.</w:t>
      </w:r>
      <w:r w:rsidRPr="00CC37C3">
        <w:rPr>
          <w:rFonts w:ascii="Bookman Old Style" w:hAnsi="Bookman Old Style"/>
          <w:sz w:val="22"/>
          <w:szCs w:val="22"/>
        </w:rPr>
        <w:tab/>
      </w:r>
      <w:r w:rsidR="00CC37C3" w:rsidRPr="00CC37C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Tugas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z w:val="22"/>
          <w:szCs w:val="22"/>
        </w:rPr>
        <w:t>Kepala</w:t>
      </w:r>
      <w:proofErr w:type="spellEnd"/>
      <w:r w:rsidR="00CC37C3" w:rsidRPr="00CC37C3">
        <w:rPr>
          <w:rFonts w:ascii="Bookman Old Style" w:hAnsi="Bookman Old Style"/>
          <w:sz w:val="22"/>
          <w:szCs w:val="22"/>
        </w:rPr>
        <w:t xml:space="preserve"> Pusat </w:t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>Pendidikan dan Pelatihan Manajemen dan Kepemimpinan Mahkamah Agung RI</w:t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 xml:space="preserve"> Nomor 108/Bld.4/ST.DL1.3/III/2024 tanggal 22 Maret 2024</w:t>
      </w:r>
    </w:p>
    <w:p w14:paraId="0A041E92" w14:textId="6F39B27E" w:rsidR="00FE2B6C" w:rsidRPr="00CC37C3" w:rsidRDefault="00FE2B6C" w:rsidP="00CC37C3">
      <w:pPr>
        <w:tabs>
          <w:tab w:val="left" w:pos="1498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ab/>
      </w:r>
      <w:r w:rsidRPr="00CC37C3">
        <w:rPr>
          <w:rFonts w:ascii="Bookman Old Style" w:hAnsi="Bookman Old Style"/>
          <w:sz w:val="22"/>
          <w:szCs w:val="22"/>
        </w:rPr>
        <w:tab/>
      </w:r>
      <w:r w:rsidR="00CC37C3" w:rsidRPr="00CC37C3">
        <w:rPr>
          <w:rFonts w:ascii="Bookman Old Style" w:hAnsi="Bookman Old Style"/>
          <w:sz w:val="22"/>
          <w:szCs w:val="22"/>
        </w:rPr>
        <w:t xml:space="preserve"> </w:t>
      </w:r>
      <w:r w:rsidRPr="00CC37C3">
        <w:rPr>
          <w:rFonts w:ascii="Bookman Old Style" w:hAnsi="Bookman Old Style"/>
          <w:sz w:val="22"/>
          <w:szCs w:val="22"/>
        </w:rPr>
        <w:t xml:space="preserve">2. </w:t>
      </w:r>
      <w:r w:rsidRPr="00CC37C3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Pr="00CC37C3">
        <w:rPr>
          <w:rFonts w:ascii="Bookman Old Style" w:hAnsi="Bookman Old Style"/>
          <w:sz w:val="22"/>
          <w:szCs w:val="22"/>
        </w:rPr>
        <w:t>Isian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</w:rPr>
        <w:t>Anggaran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CC37C3">
        <w:rPr>
          <w:rFonts w:ascii="Bookman Old Style" w:hAnsi="Bookman Old Style"/>
          <w:sz w:val="22"/>
          <w:szCs w:val="22"/>
        </w:rPr>
        <w:t>Nomor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Pr="00CC37C3">
        <w:rPr>
          <w:rFonts w:ascii="Bookman Old Style" w:hAnsi="Bookman Old Style"/>
          <w:sz w:val="22"/>
          <w:szCs w:val="22"/>
        </w:rPr>
        <w:t>tanggal</w:t>
      </w:r>
      <w:proofErr w:type="spellEnd"/>
      <w:r w:rsidRPr="00CC37C3">
        <w:rPr>
          <w:rFonts w:ascii="Bookman Old Style" w:hAnsi="Bookman Old Style"/>
          <w:sz w:val="22"/>
          <w:szCs w:val="22"/>
        </w:rPr>
        <w:t xml:space="preserve"> </w:t>
      </w:r>
      <w:r w:rsidR="00CC37C3" w:rsidRPr="00CC37C3">
        <w:rPr>
          <w:rFonts w:ascii="Bookman Old Style" w:hAnsi="Bookman Old Style"/>
          <w:sz w:val="22"/>
          <w:szCs w:val="22"/>
        </w:rPr>
        <w:br/>
      </w:r>
      <w:r w:rsidRPr="00CC37C3">
        <w:rPr>
          <w:rFonts w:ascii="Bookman Old Style" w:hAnsi="Bookman Old Style"/>
          <w:sz w:val="22"/>
          <w:szCs w:val="22"/>
        </w:rPr>
        <w:t>24 November 2023;</w:t>
      </w:r>
    </w:p>
    <w:p w14:paraId="17ACB0BA" w14:textId="77777777" w:rsidR="009E1760" w:rsidRPr="00CC37C3" w:rsidRDefault="009E1760" w:rsidP="00346BCA">
      <w:pPr>
        <w:tabs>
          <w:tab w:val="left" w:pos="148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Pr="00CC37C3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CC37C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21EC90C3" w:rsidR="009E1760" w:rsidRPr="00CC37C3" w:rsidRDefault="00422CD3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  <w:proofErr w:type="spellStart"/>
      <w:r w:rsidRPr="00CC37C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CC37C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CC37C3">
        <w:rPr>
          <w:rFonts w:ascii="Bookman Old Style" w:hAnsi="Bookman Old Style"/>
          <w:sz w:val="22"/>
          <w:szCs w:val="22"/>
        </w:rPr>
        <w:tab/>
      </w:r>
      <w:r w:rsidRPr="00CC37C3">
        <w:rPr>
          <w:rFonts w:ascii="Bookman Old Style" w:hAnsi="Bookman Old Style"/>
          <w:sz w:val="22"/>
          <w:szCs w:val="22"/>
        </w:rPr>
        <w:t xml:space="preserve">: </w:t>
      </w:r>
      <w:r w:rsidR="009E1760" w:rsidRPr="00CC37C3">
        <w:rPr>
          <w:rFonts w:ascii="Bookman Old Style" w:hAnsi="Bookman Old Style"/>
          <w:sz w:val="22"/>
          <w:szCs w:val="22"/>
        </w:rPr>
        <w:tab/>
      </w:r>
      <w:proofErr w:type="spellStart"/>
      <w:r w:rsidR="00FE2B6C" w:rsidRPr="00CC37C3">
        <w:rPr>
          <w:rFonts w:ascii="Bookman Old Style" w:hAnsi="Bookman Old Style"/>
          <w:sz w:val="22"/>
          <w:szCs w:val="22"/>
        </w:rPr>
        <w:t>Zamharir</w:t>
      </w:r>
      <w:proofErr w:type="spellEnd"/>
      <w:r w:rsidR="00FE2B6C" w:rsidRPr="00CC37C3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="00FE2B6C" w:rsidRPr="00CC37C3">
        <w:rPr>
          <w:rFonts w:ascii="Bookman Old Style" w:hAnsi="Bookman Old Style"/>
          <w:sz w:val="22"/>
          <w:szCs w:val="22"/>
        </w:rPr>
        <w:t>A.Md.T</w:t>
      </w:r>
      <w:proofErr w:type="spellEnd"/>
      <w:r w:rsidR="00FE2B6C" w:rsidRPr="00CC37C3">
        <w:rPr>
          <w:rFonts w:ascii="Bookman Old Style" w:hAnsi="Bookman Old Style"/>
          <w:sz w:val="22"/>
          <w:szCs w:val="22"/>
        </w:rPr>
        <w:t>.</w:t>
      </w:r>
      <w:r w:rsidR="00B82405" w:rsidRPr="00CC37C3">
        <w:rPr>
          <w:rFonts w:ascii="Bookman Old Style" w:hAnsi="Bookman Old Style"/>
          <w:sz w:val="22"/>
          <w:szCs w:val="22"/>
        </w:rPr>
        <w:t xml:space="preserve">, PPNPN, </w:t>
      </w:r>
      <w:proofErr w:type="spellStart"/>
      <w:r w:rsidR="00B82405" w:rsidRPr="00CC37C3">
        <w:rPr>
          <w:rFonts w:ascii="Bookman Old Style" w:hAnsi="Bookman Old Style"/>
          <w:sz w:val="22"/>
          <w:szCs w:val="22"/>
        </w:rPr>
        <w:t>Pengadilan</w:t>
      </w:r>
      <w:proofErr w:type="spellEnd"/>
      <w:r w:rsidR="00B82405" w:rsidRPr="00CC37C3">
        <w:rPr>
          <w:rFonts w:ascii="Bookman Old Style" w:hAnsi="Bookman Old Style"/>
          <w:sz w:val="22"/>
          <w:szCs w:val="22"/>
        </w:rPr>
        <w:t xml:space="preserve"> Tinggi Agama Padang</w:t>
      </w:r>
      <w:r w:rsidR="00FE2B6C" w:rsidRPr="00CC37C3">
        <w:rPr>
          <w:rFonts w:ascii="Bookman Old Style" w:hAnsi="Bookman Old Style"/>
          <w:sz w:val="22"/>
          <w:szCs w:val="22"/>
        </w:rPr>
        <w:t>;</w:t>
      </w:r>
    </w:p>
    <w:p w14:paraId="747C345E" w14:textId="77777777" w:rsidR="009E1760" w:rsidRPr="00CC37C3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1D2EE193" w14:textId="39565CD7" w:rsidR="00CE5A2B" w:rsidRPr="00CC37C3" w:rsidRDefault="00422CD3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CC37C3">
        <w:rPr>
          <w:rFonts w:ascii="Bookman Old Style" w:hAnsi="Bookman Old Style"/>
          <w:sz w:val="22"/>
          <w:szCs w:val="22"/>
        </w:rPr>
        <w:t>Untuk</w:t>
      </w:r>
      <w:proofErr w:type="spellEnd"/>
      <w:r w:rsidRPr="00CC37C3">
        <w:rPr>
          <w:rFonts w:ascii="Bookman Old Style" w:hAnsi="Bookman Old Style"/>
          <w:sz w:val="22"/>
          <w:szCs w:val="22"/>
        </w:rPr>
        <w:tab/>
        <w:t xml:space="preserve">: </w:t>
      </w:r>
      <w:r w:rsidRPr="00CC37C3">
        <w:rPr>
          <w:rFonts w:ascii="Bookman Old Style" w:hAnsi="Bookman Old Style"/>
          <w:sz w:val="22"/>
          <w:szCs w:val="22"/>
        </w:rPr>
        <w:tab/>
      </w:r>
      <w:proofErr w:type="spellStart"/>
      <w:r w:rsidR="00B82405" w:rsidRPr="00CC37C3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B82405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pacing w:val="2"/>
          <w:sz w:val="22"/>
          <w:szCs w:val="22"/>
        </w:rPr>
        <w:t>tim</w:t>
      </w:r>
      <w:proofErr w:type="spellEnd"/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pacing w:val="2"/>
          <w:sz w:val="22"/>
          <w:szCs w:val="22"/>
        </w:rPr>
        <w:t>dari</w:t>
      </w:r>
      <w:proofErr w:type="spellEnd"/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>Pusat Pendidikan dan Pelatihan Manajemen dan Kepemimpinan Mahkamah Agung RI</w:t>
      </w:r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82405" w:rsidRPr="00CC37C3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82405" w:rsidRPr="00CC37C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28 </w:t>
      </w:r>
      <w:proofErr w:type="spellStart"/>
      <w:r w:rsidR="00CC37C3" w:rsidRPr="00CC37C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29 Maret 2024 </w:t>
      </w:r>
      <w:proofErr w:type="spellStart"/>
      <w:r w:rsidR="00CC37C3" w:rsidRPr="00CC37C3">
        <w:rPr>
          <w:rFonts w:ascii="Bookman Old Style" w:hAnsi="Bookman Old Style"/>
          <w:spacing w:val="2"/>
          <w:sz w:val="22"/>
          <w:szCs w:val="22"/>
        </w:rPr>
        <w:t>ke</w:t>
      </w:r>
      <w:proofErr w:type="spellEnd"/>
      <w:r w:rsidR="00CC37C3"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C37C3" w:rsidRPr="00CC37C3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B82405" w:rsidRPr="00CC37C3">
        <w:rPr>
          <w:rFonts w:ascii="Bookman Old Style" w:hAnsi="Bookman Old Style"/>
          <w:spacing w:val="2"/>
          <w:sz w:val="22"/>
          <w:szCs w:val="22"/>
        </w:rPr>
        <w:t>;</w:t>
      </w:r>
    </w:p>
    <w:p w14:paraId="487FCDA9" w14:textId="6A01A0E9" w:rsidR="00FE2B6C" w:rsidRPr="00CC37C3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5B8706A6" w14:textId="4006696B" w:rsidR="00FE2B6C" w:rsidRPr="00CC37C3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pacing w:val="2"/>
          <w:sz w:val="22"/>
          <w:szCs w:val="22"/>
        </w:rPr>
        <w:tab/>
      </w:r>
      <w:r w:rsidRPr="00CC37C3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CC37C3">
        <w:rPr>
          <w:rFonts w:ascii="Bookman Old Style" w:hAnsi="Bookman Old Style"/>
          <w:spacing w:val="2"/>
          <w:sz w:val="22"/>
          <w:szCs w:val="22"/>
        </w:rPr>
        <w:t xml:space="preserve"> 2024;</w:t>
      </w:r>
    </w:p>
    <w:p w14:paraId="6F9920F7" w14:textId="77777777" w:rsidR="00E23994" w:rsidRPr="00CC37C3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CC37C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CC37C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CC37C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CC37C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CC37C3">
        <w:rPr>
          <w:rFonts w:ascii="Bookman Old Style" w:hAnsi="Bookman Old Style"/>
          <w:spacing w:val="-4"/>
          <w:sz w:val="22"/>
          <w:szCs w:val="22"/>
        </w:rPr>
        <w:t>t</w:t>
      </w:r>
      <w:r w:rsidRPr="00CC37C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CC37C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CC37C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CC37C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55B935" w14:textId="5A0A907B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 xml:space="preserve">    Padang, </w:t>
      </w:r>
      <w:r w:rsidR="00CC37C3" w:rsidRPr="00CC37C3">
        <w:rPr>
          <w:rFonts w:ascii="Bookman Old Style" w:hAnsi="Bookman Old Style"/>
          <w:sz w:val="22"/>
          <w:szCs w:val="22"/>
        </w:rPr>
        <w:t>28 Maret</w:t>
      </w:r>
      <w:r w:rsidR="00FE2B6C" w:rsidRPr="00CC37C3">
        <w:rPr>
          <w:rFonts w:ascii="Bookman Old Style" w:hAnsi="Bookman Old Style"/>
          <w:sz w:val="22"/>
          <w:szCs w:val="22"/>
        </w:rPr>
        <w:t xml:space="preserve"> 2024</w:t>
      </w:r>
    </w:p>
    <w:p w14:paraId="43AEE0A0" w14:textId="16859671" w:rsidR="00346BCA" w:rsidRPr="00CC37C3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</w:rPr>
        <w:tab/>
      </w:r>
      <w:proofErr w:type="spellStart"/>
      <w:r w:rsidRPr="00CC37C3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26EC20B6" w14:textId="77777777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BAF9DA3" w14:textId="77777777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2B3F66E9" w14:textId="77777777" w:rsidR="00346BCA" w:rsidRPr="00CC37C3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A5BB350" w14:textId="77777777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6AFAE684" w14:textId="51C00572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</w:rPr>
      </w:pPr>
      <w:r w:rsidRPr="00CC37C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C37C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CC37C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C37C3" w:rsidRPr="00CC37C3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366A49B8" w14:textId="77777777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</w:rPr>
      </w:pPr>
    </w:p>
    <w:p w14:paraId="269AE3BF" w14:textId="77777777" w:rsidR="00346BCA" w:rsidRPr="00CC37C3" w:rsidRDefault="00346BCA" w:rsidP="00346BCA">
      <w:pPr>
        <w:ind w:left="5529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CC37C3" w:rsidRDefault="00FF6877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sectPr w:rsidR="00FF6877" w:rsidRPr="00CC37C3" w:rsidSect="00165C6C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2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65C6C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46BCA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A51AB"/>
    <w:rsid w:val="00CB0631"/>
    <w:rsid w:val="00CC37C3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B4A5E"/>
    <w:rsid w:val="00FC4564"/>
    <w:rsid w:val="00FD05C0"/>
    <w:rsid w:val="00FE2B6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2023-12-08T07:58:00Z</cp:lastPrinted>
  <dcterms:created xsi:type="dcterms:W3CDTF">2024-03-28T07:20:00Z</dcterms:created>
  <dcterms:modified xsi:type="dcterms:W3CDTF">2024-03-28T07:20:00Z</dcterms:modified>
</cp:coreProperties>
</file>