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0B250">
      <w:pPr>
        <w:spacing w:before="10"/>
        <w:jc w:val="center"/>
        <w:rPr>
          <w:b/>
          <w:bCs/>
          <w:sz w:val="28"/>
          <w:szCs w:val="28"/>
        </w:rPr>
      </w:pPr>
      <w:r>
        <w:rPr>
          <w:rFonts w:ascii="Bookman Old Style" w:hAnsi="Bookman Old Style"/>
          <w:b/>
          <w:bCs/>
          <w:color w:val="auto"/>
          <w:sz w:val="36"/>
          <w:szCs w:val="36"/>
        </w:rPr>
        <w:drawing>
          <wp:anchor distT="0" distB="0" distL="114300" distR="114300" simplePos="0" relativeHeight="251659264" behindDoc="0" locked="0" layoutInCell="1" allowOverlap="1">
            <wp:simplePos x="0" y="0"/>
            <wp:positionH relativeFrom="column">
              <wp:posOffset>-240665</wp:posOffset>
            </wp:positionH>
            <wp:positionV relativeFrom="paragraph">
              <wp:posOffset>11430</wp:posOffset>
            </wp:positionV>
            <wp:extent cx="717550" cy="889000"/>
            <wp:effectExtent l="0" t="0" r="6350" b="6350"/>
            <wp:wrapNone/>
            <wp:docPr id="12" name="Picture 12"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717550" cy="889000"/>
                    </a:xfrm>
                    <a:prstGeom prst="rect">
                      <a:avLst/>
                    </a:prstGeom>
                    <a:noFill/>
                  </pic:spPr>
                </pic:pic>
              </a:graphicData>
            </a:graphic>
          </wp:anchor>
        </w:drawing>
      </w:r>
      <w:r>
        <w:rPr>
          <w:rFonts w:hint="default"/>
          <w:b/>
          <w:bCs/>
          <w:sz w:val="28"/>
          <w:szCs w:val="28"/>
          <w:lang w:val="en-US"/>
        </w:rPr>
        <w:t xml:space="preserve">     </w:t>
      </w:r>
      <w:r>
        <w:rPr>
          <w:b/>
          <w:bCs/>
          <w:sz w:val="28"/>
          <w:szCs w:val="28"/>
        </w:rPr>
        <w:t>MAHKAMAH AGUNG REPUBLIK INDONESIA</w:t>
      </w:r>
    </w:p>
    <w:p w14:paraId="24AA95C1">
      <w:pPr>
        <w:spacing w:before="10"/>
        <w:jc w:val="center"/>
        <w:rPr>
          <w:b/>
          <w:bCs/>
          <w:sz w:val="28"/>
          <w:szCs w:val="28"/>
        </w:rPr>
      </w:pPr>
      <w:r>
        <w:rPr>
          <w:rFonts w:hint="default"/>
          <w:b/>
          <w:bCs/>
          <w:sz w:val="28"/>
          <w:szCs w:val="28"/>
          <w:lang w:val="en-US"/>
        </w:rPr>
        <w:t xml:space="preserve">            </w:t>
      </w:r>
      <w:r>
        <w:rPr>
          <w:b/>
          <w:bCs/>
          <w:sz w:val="28"/>
          <w:szCs w:val="28"/>
        </w:rPr>
        <w:t>DIREKTORAT JENDERAL BADAN PERADILAN AGAMA</w:t>
      </w:r>
    </w:p>
    <w:p w14:paraId="59CCBF18">
      <w:pPr>
        <w:jc w:val="center"/>
        <w:rPr>
          <w:b/>
          <w:bCs/>
          <w:sz w:val="28"/>
          <w:szCs w:val="28"/>
        </w:rPr>
      </w:pPr>
      <w:r>
        <w:rPr>
          <w:rFonts w:hint="default"/>
          <w:b/>
          <w:bCs/>
          <w:sz w:val="28"/>
          <w:szCs w:val="28"/>
          <w:lang w:val="en-US"/>
        </w:rPr>
        <w:t xml:space="preserve">            </w:t>
      </w:r>
      <w:r>
        <w:rPr>
          <w:b/>
          <w:bCs/>
          <w:sz w:val="28"/>
          <w:szCs w:val="28"/>
        </w:rPr>
        <w:t>PENGADILAN TINGGI AGAMA PADANG</w:t>
      </w:r>
    </w:p>
    <w:p w14:paraId="679C129D">
      <w:pPr>
        <w:jc w:val="center"/>
        <w:rPr>
          <w:sz w:val="18"/>
          <w:szCs w:val="18"/>
        </w:rPr>
      </w:pPr>
      <w:r>
        <w:rPr>
          <w:rFonts w:hint="default"/>
          <w:color w:val="070707"/>
          <w:w w:val="150"/>
          <w:sz w:val="19"/>
          <w:szCs w:val="19"/>
          <w:lang w:val="en-US"/>
        </w:rPr>
        <w:t xml:space="preserve">       </w:t>
      </w:r>
      <w:r>
        <w:rPr>
          <w:rFonts w:hint="default"/>
          <w:color w:val="070707"/>
          <w:w w:val="150"/>
          <w:sz w:val="18"/>
          <w:szCs w:val="18"/>
          <w:lang w:val="en-US"/>
        </w:rPr>
        <w:t xml:space="preserve"> </w:t>
      </w:r>
      <w:r>
        <w:rPr>
          <w:color w:val="070707"/>
          <w:w w:val="150"/>
          <w:sz w:val="18"/>
          <w:szCs w:val="18"/>
        </w:rPr>
        <w:t>J</w:t>
      </w:r>
      <w:r>
        <w:rPr>
          <w:color w:val="070707"/>
          <w:w w:val="138"/>
          <w:sz w:val="18"/>
          <w:szCs w:val="18"/>
        </w:rPr>
        <w:t>a</w:t>
      </w:r>
      <w:r>
        <w:rPr>
          <w:color w:val="070707"/>
          <w:w w:val="106"/>
          <w:sz w:val="18"/>
          <w:szCs w:val="18"/>
        </w:rPr>
        <w:t>l</w:t>
      </w:r>
      <w:r>
        <w:rPr>
          <w:color w:val="070707"/>
          <w:w w:val="132"/>
          <w:sz w:val="18"/>
          <w:szCs w:val="18"/>
        </w:rPr>
        <w:t>a</w:t>
      </w:r>
      <w:r>
        <w:rPr>
          <w:color w:val="070707"/>
          <w:w w:val="128"/>
          <w:sz w:val="18"/>
          <w:szCs w:val="18"/>
        </w:rPr>
        <w:t>n</w:t>
      </w:r>
      <w:r>
        <w:rPr>
          <w:color w:val="070707"/>
          <w:sz w:val="18"/>
          <w:szCs w:val="18"/>
        </w:rPr>
        <w:t xml:space="preserve"> </w:t>
      </w:r>
      <w:r>
        <w:rPr>
          <w:color w:val="070707"/>
          <w:spacing w:val="-23"/>
          <w:sz w:val="18"/>
          <w:szCs w:val="18"/>
        </w:rPr>
        <w:t xml:space="preserve"> </w:t>
      </w:r>
      <w:r>
        <w:rPr>
          <w:color w:val="070707"/>
          <w:sz w:val="18"/>
          <w:szCs w:val="18"/>
        </w:rPr>
        <w:t>By</w:t>
      </w:r>
      <w:r>
        <w:rPr>
          <w:color w:val="070707"/>
          <w:spacing w:val="31"/>
          <w:sz w:val="18"/>
          <w:szCs w:val="18"/>
        </w:rPr>
        <w:t xml:space="preserve"> </w:t>
      </w:r>
      <w:r>
        <w:rPr>
          <w:color w:val="070707"/>
          <w:w w:val="122"/>
          <w:sz w:val="18"/>
          <w:szCs w:val="18"/>
        </w:rPr>
        <w:t>Pass</w:t>
      </w:r>
      <w:r>
        <w:rPr>
          <w:color w:val="070707"/>
          <w:spacing w:val="12"/>
          <w:w w:val="122"/>
          <w:sz w:val="18"/>
          <w:szCs w:val="18"/>
        </w:rPr>
        <w:t xml:space="preserve"> </w:t>
      </w:r>
      <w:r>
        <w:rPr>
          <w:color w:val="070707"/>
          <w:sz w:val="18"/>
          <w:szCs w:val="18"/>
        </w:rPr>
        <w:t>KM</w:t>
      </w:r>
      <w:r>
        <w:rPr>
          <w:color w:val="070707"/>
          <w:spacing w:val="13"/>
          <w:sz w:val="18"/>
          <w:szCs w:val="18"/>
        </w:rPr>
        <w:t xml:space="preserve"> </w:t>
      </w:r>
      <w:r>
        <w:rPr>
          <w:color w:val="070707"/>
          <w:w w:val="117"/>
          <w:sz w:val="18"/>
          <w:szCs w:val="18"/>
        </w:rPr>
        <w:t>24</w:t>
      </w:r>
      <w:r>
        <w:rPr>
          <w:color w:val="1F1F1F"/>
          <w:w w:val="117"/>
          <w:sz w:val="18"/>
          <w:szCs w:val="18"/>
        </w:rPr>
        <w:t>,</w:t>
      </w:r>
      <w:r>
        <w:rPr>
          <w:color w:val="1F1F1F"/>
          <w:spacing w:val="26"/>
          <w:w w:val="117"/>
          <w:sz w:val="18"/>
          <w:szCs w:val="18"/>
        </w:rPr>
        <w:t xml:space="preserve"> </w:t>
      </w:r>
      <w:r>
        <w:rPr>
          <w:color w:val="070707"/>
          <w:w w:val="92"/>
          <w:sz w:val="18"/>
          <w:szCs w:val="18"/>
        </w:rPr>
        <w:t>K</w:t>
      </w:r>
      <w:r>
        <w:rPr>
          <w:color w:val="070707"/>
          <w:w w:val="114"/>
          <w:sz w:val="18"/>
          <w:szCs w:val="18"/>
        </w:rPr>
        <w:t>e</w:t>
      </w:r>
      <w:r>
        <w:rPr>
          <w:color w:val="070707"/>
          <w:w w:val="115"/>
          <w:sz w:val="18"/>
          <w:szCs w:val="18"/>
        </w:rPr>
        <w:t>l</w:t>
      </w:r>
      <w:r>
        <w:rPr>
          <w:color w:val="070707"/>
          <w:w w:val="128"/>
          <w:sz w:val="18"/>
          <w:szCs w:val="18"/>
        </w:rPr>
        <w:t>u</w:t>
      </w:r>
      <w:r>
        <w:rPr>
          <w:color w:val="070707"/>
          <w:w w:val="144"/>
          <w:sz w:val="18"/>
          <w:szCs w:val="18"/>
        </w:rPr>
        <w:t>r</w:t>
      </w:r>
      <w:r>
        <w:rPr>
          <w:color w:val="070707"/>
          <w:w w:val="132"/>
          <w:sz w:val="18"/>
          <w:szCs w:val="18"/>
        </w:rPr>
        <w:t>a</w:t>
      </w:r>
      <w:r>
        <w:rPr>
          <w:color w:val="070707"/>
          <w:w w:val="128"/>
          <w:sz w:val="18"/>
          <w:szCs w:val="18"/>
        </w:rPr>
        <w:t>h</w:t>
      </w:r>
      <w:r>
        <w:rPr>
          <w:color w:val="070707"/>
          <w:w w:val="138"/>
          <w:sz w:val="18"/>
          <w:szCs w:val="18"/>
        </w:rPr>
        <w:t>a</w:t>
      </w:r>
      <w:r>
        <w:rPr>
          <w:color w:val="070707"/>
          <w:w w:val="128"/>
          <w:sz w:val="18"/>
          <w:szCs w:val="18"/>
        </w:rPr>
        <w:t>n</w:t>
      </w:r>
      <w:r>
        <w:rPr>
          <w:color w:val="070707"/>
          <w:spacing w:val="20"/>
          <w:sz w:val="18"/>
          <w:szCs w:val="18"/>
        </w:rPr>
        <w:t xml:space="preserve"> </w:t>
      </w:r>
      <w:r>
        <w:rPr>
          <w:color w:val="070707"/>
          <w:sz w:val="18"/>
          <w:szCs w:val="18"/>
        </w:rPr>
        <w:t>B</w:t>
      </w:r>
      <w:r>
        <w:rPr>
          <w:color w:val="070707"/>
          <w:w w:val="138"/>
          <w:sz w:val="18"/>
          <w:szCs w:val="18"/>
        </w:rPr>
        <w:t>a</w:t>
      </w:r>
      <w:r>
        <w:rPr>
          <w:color w:val="070707"/>
          <w:w w:val="120"/>
          <w:sz w:val="18"/>
          <w:szCs w:val="18"/>
        </w:rPr>
        <w:t>ti</w:t>
      </w:r>
      <w:r>
        <w:rPr>
          <w:color w:val="070707"/>
          <w:w w:val="122"/>
          <w:sz w:val="18"/>
          <w:szCs w:val="18"/>
        </w:rPr>
        <w:t>p</w:t>
      </w:r>
      <w:r>
        <w:rPr>
          <w:color w:val="070707"/>
          <w:w w:val="133"/>
          <w:sz w:val="18"/>
          <w:szCs w:val="18"/>
        </w:rPr>
        <w:t>u</w:t>
      </w:r>
      <w:r>
        <w:rPr>
          <w:color w:val="070707"/>
          <w:w w:val="138"/>
          <w:sz w:val="18"/>
          <w:szCs w:val="18"/>
        </w:rPr>
        <w:t>h</w:t>
      </w:r>
      <w:r>
        <w:rPr>
          <w:color w:val="070707"/>
          <w:sz w:val="18"/>
          <w:szCs w:val="18"/>
        </w:rPr>
        <w:t xml:space="preserve"> </w:t>
      </w:r>
      <w:r>
        <w:rPr>
          <w:color w:val="070707"/>
          <w:spacing w:val="-23"/>
          <w:sz w:val="18"/>
          <w:szCs w:val="18"/>
        </w:rPr>
        <w:t xml:space="preserve"> </w:t>
      </w:r>
      <w:r>
        <w:rPr>
          <w:color w:val="070707"/>
          <w:w w:val="105"/>
          <w:sz w:val="18"/>
          <w:szCs w:val="18"/>
        </w:rPr>
        <w:t>P</w:t>
      </w:r>
      <w:r>
        <w:rPr>
          <w:color w:val="070707"/>
          <w:w w:val="126"/>
          <w:sz w:val="18"/>
          <w:szCs w:val="18"/>
        </w:rPr>
        <w:t>a</w:t>
      </w:r>
      <w:r>
        <w:rPr>
          <w:color w:val="070707"/>
          <w:w w:val="128"/>
          <w:sz w:val="18"/>
          <w:szCs w:val="18"/>
        </w:rPr>
        <w:t>n</w:t>
      </w:r>
      <w:r>
        <w:rPr>
          <w:color w:val="070707"/>
          <w:w w:val="86"/>
          <w:sz w:val="18"/>
          <w:szCs w:val="18"/>
        </w:rPr>
        <w:t>j</w:t>
      </w:r>
      <w:r>
        <w:rPr>
          <w:color w:val="070707"/>
          <w:w w:val="135"/>
          <w:sz w:val="18"/>
          <w:szCs w:val="18"/>
        </w:rPr>
        <w:t>an</w:t>
      </w:r>
      <w:r>
        <w:rPr>
          <w:color w:val="070707"/>
          <w:w w:val="122"/>
          <w:sz w:val="18"/>
          <w:szCs w:val="18"/>
        </w:rPr>
        <w:t>g</w:t>
      </w:r>
      <w:r>
        <w:rPr>
          <w:color w:val="333333"/>
          <w:w w:val="85"/>
          <w:sz w:val="18"/>
          <w:szCs w:val="18"/>
        </w:rPr>
        <w:t>,</w:t>
      </w:r>
      <w:r>
        <w:rPr>
          <w:color w:val="333333"/>
          <w:sz w:val="18"/>
          <w:szCs w:val="18"/>
        </w:rPr>
        <w:t xml:space="preserve"> </w:t>
      </w:r>
      <w:r>
        <w:rPr>
          <w:color w:val="333333"/>
          <w:spacing w:val="-13"/>
          <w:sz w:val="18"/>
          <w:szCs w:val="18"/>
        </w:rPr>
        <w:t xml:space="preserve"> </w:t>
      </w:r>
      <w:r>
        <w:rPr>
          <w:color w:val="070707"/>
          <w:w w:val="96"/>
          <w:sz w:val="18"/>
          <w:szCs w:val="18"/>
        </w:rPr>
        <w:t>K</w:t>
      </w:r>
      <w:r>
        <w:rPr>
          <w:color w:val="070707"/>
          <w:w w:val="108"/>
          <w:sz w:val="18"/>
          <w:szCs w:val="18"/>
        </w:rPr>
        <w:t>e</w:t>
      </w:r>
      <w:r>
        <w:rPr>
          <w:color w:val="070707"/>
          <w:w w:val="114"/>
          <w:sz w:val="18"/>
          <w:szCs w:val="18"/>
        </w:rPr>
        <w:t>c</w:t>
      </w:r>
      <w:r>
        <w:rPr>
          <w:color w:val="070707"/>
          <w:w w:val="138"/>
          <w:sz w:val="18"/>
          <w:szCs w:val="18"/>
        </w:rPr>
        <w:t>a</w:t>
      </w:r>
      <w:r>
        <w:rPr>
          <w:color w:val="070707"/>
          <w:w w:val="120"/>
          <w:sz w:val="18"/>
          <w:szCs w:val="18"/>
        </w:rPr>
        <w:t>m</w:t>
      </w:r>
      <w:r>
        <w:rPr>
          <w:color w:val="070707"/>
          <w:w w:val="138"/>
          <w:sz w:val="18"/>
          <w:szCs w:val="18"/>
        </w:rPr>
        <w:t>a</w:t>
      </w:r>
      <w:r>
        <w:rPr>
          <w:color w:val="070707"/>
          <w:w w:val="135"/>
          <w:sz w:val="18"/>
          <w:szCs w:val="18"/>
        </w:rPr>
        <w:t>t</w:t>
      </w:r>
      <w:r>
        <w:rPr>
          <w:color w:val="070707"/>
          <w:w w:val="127"/>
          <w:sz w:val="18"/>
          <w:szCs w:val="18"/>
        </w:rPr>
        <w:t>an</w:t>
      </w:r>
      <w:r>
        <w:rPr>
          <w:color w:val="070707"/>
          <w:sz w:val="18"/>
          <w:szCs w:val="18"/>
        </w:rPr>
        <w:t xml:space="preserve"> </w:t>
      </w:r>
      <w:r>
        <w:rPr>
          <w:color w:val="070707"/>
          <w:spacing w:val="-23"/>
          <w:sz w:val="18"/>
          <w:szCs w:val="18"/>
        </w:rPr>
        <w:t xml:space="preserve"> </w:t>
      </w:r>
      <w:r>
        <w:rPr>
          <w:color w:val="070707"/>
          <w:w w:val="96"/>
          <w:sz w:val="18"/>
          <w:szCs w:val="18"/>
        </w:rPr>
        <w:t>K</w:t>
      </w:r>
      <w:r>
        <w:rPr>
          <w:color w:val="070707"/>
          <w:w w:val="106"/>
          <w:sz w:val="18"/>
          <w:szCs w:val="18"/>
        </w:rPr>
        <w:t>o</w:t>
      </w:r>
      <w:r>
        <w:rPr>
          <w:color w:val="070707"/>
          <w:w w:val="144"/>
          <w:sz w:val="18"/>
          <w:szCs w:val="18"/>
        </w:rPr>
        <w:t>t</w:t>
      </w:r>
      <w:r>
        <w:rPr>
          <w:color w:val="070707"/>
          <w:w w:val="106"/>
          <w:sz w:val="18"/>
          <w:szCs w:val="18"/>
        </w:rPr>
        <w:t xml:space="preserve">o  </w:t>
      </w:r>
      <w:r>
        <w:rPr>
          <w:color w:val="070707"/>
          <w:w w:val="109"/>
          <w:sz w:val="18"/>
          <w:szCs w:val="18"/>
        </w:rPr>
        <w:t>T</w:t>
      </w:r>
      <w:r>
        <w:rPr>
          <w:color w:val="070707"/>
          <w:w w:val="126"/>
          <w:sz w:val="18"/>
          <w:szCs w:val="18"/>
        </w:rPr>
        <w:t>a</w:t>
      </w:r>
      <w:r>
        <w:rPr>
          <w:color w:val="070707"/>
          <w:w w:val="128"/>
          <w:sz w:val="18"/>
          <w:szCs w:val="18"/>
        </w:rPr>
        <w:t>n</w:t>
      </w:r>
      <w:r>
        <w:rPr>
          <w:color w:val="070707"/>
          <w:w w:val="117"/>
          <w:sz w:val="18"/>
          <w:szCs w:val="18"/>
        </w:rPr>
        <w:t>g</w:t>
      </w:r>
      <w:r>
        <w:rPr>
          <w:color w:val="070707"/>
          <w:w w:val="126"/>
          <w:sz w:val="18"/>
          <w:szCs w:val="18"/>
        </w:rPr>
        <w:t>a</w:t>
      </w:r>
      <w:r>
        <w:rPr>
          <w:color w:val="070707"/>
          <w:w w:val="133"/>
          <w:sz w:val="18"/>
          <w:szCs w:val="18"/>
        </w:rPr>
        <w:t>h</w:t>
      </w:r>
    </w:p>
    <w:p w14:paraId="67E972FB">
      <w:pPr>
        <w:pBdr>
          <w:bottom w:val="double" w:color="auto" w:sz="6" w:space="1"/>
        </w:pBdr>
        <w:ind w:firstLine="142"/>
        <w:jc w:val="center"/>
        <w:rPr>
          <w:color w:val="7494B9"/>
          <w:w w:val="117"/>
          <w:sz w:val="19"/>
          <w:szCs w:val="19"/>
        </w:rPr>
      </w:pPr>
      <w:r>
        <w:rPr>
          <w:rFonts w:hint="default"/>
          <w:color w:val="070707"/>
          <w:w w:val="92"/>
          <w:sz w:val="18"/>
          <w:szCs w:val="18"/>
          <w:lang w:val="en-US"/>
        </w:rPr>
        <w:t xml:space="preserve">      </w:t>
      </w:r>
      <w:r>
        <w:rPr>
          <w:color w:val="070707"/>
          <w:w w:val="92"/>
          <w:sz w:val="18"/>
          <w:szCs w:val="18"/>
        </w:rPr>
        <w:t>K</w:t>
      </w:r>
      <w:r>
        <w:rPr>
          <w:color w:val="070707"/>
          <w:w w:val="106"/>
          <w:sz w:val="18"/>
          <w:szCs w:val="18"/>
        </w:rPr>
        <w:t>o</w:t>
      </w:r>
      <w:r>
        <w:rPr>
          <w:color w:val="070707"/>
          <w:w w:val="144"/>
          <w:sz w:val="18"/>
          <w:szCs w:val="18"/>
        </w:rPr>
        <w:t>t</w:t>
      </w:r>
      <w:r>
        <w:rPr>
          <w:color w:val="070707"/>
          <w:w w:val="132"/>
          <w:sz w:val="18"/>
          <w:szCs w:val="18"/>
        </w:rPr>
        <w:t>a</w:t>
      </w:r>
      <w:r>
        <w:rPr>
          <w:color w:val="070707"/>
          <w:spacing w:val="20"/>
          <w:sz w:val="18"/>
          <w:szCs w:val="18"/>
        </w:rPr>
        <w:t xml:space="preserve"> </w:t>
      </w:r>
      <w:r>
        <w:rPr>
          <w:color w:val="070707"/>
          <w:w w:val="105"/>
          <w:sz w:val="18"/>
          <w:szCs w:val="18"/>
        </w:rPr>
        <w:t>P</w:t>
      </w:r>
      <w:r>
        <w:rPr>
          <w:color w:val="070707"/>
          <w:w w:val="132"/>
          <w:sz w:val="18"/>
          <w:szCs w:val="18"/>
        </w:rPr>
        <w:t>a</w:t>
      </w:r>
      <w:r>
        <w:rPr>
          <w:color w:val="070707"/>
          <w:w w:val="117"/>
          <w:sz w:val="18"/>
          <w:szCs w:val="18"/>
        </w:rPr>
        <w:t>d</w:t>
      </w:r>
      <w:r>
        <w:rPr>
          <w:color w:val="070707"/>
          <w:w w:val="133"/>
          <w:sz w:val="18"/>
          <w:szCs w:val="18"/>
        </w:rPr>
        <w:t>an</w:t>
      </w:r>
      <w:r>
        <w:rPr>
          <w:color w:val="070707"/>
          <w:w w:val="112"/>
          <w:sz w:val="18"/>
          <w:szCs w:val="18"/>
        </w:rPr>
        <w:t>g</w:t>
      </w:r>
      <w:r>
        <w:rPr>
          <w:color w:val="333333"/>
          <w:w w:val="96"/>
          <w:sz w:val="18"/>
          <w:szCs w:val="18"/>
        </w:rPr>
        <w:t>,</w:t>
      </w:r>
      <w:r>
        <w:rPr>
          <w:color w:val="333333"/>
          <w:sz w:val="18"/>
          <w:szCs w:val="18"/>
        </w:rPr>
        <w:t xml:space="preserve"> </w:t>
      </w:r>
      <w:r>
        <w:rPr>
          <w:color w:val="333333"/>
          <w:spacing w:val="-13"/>
          <w:sz w:val="18"/>
          <w:szCs w:val="18"/>
        </w:rPr>
        <w:t xml:space="preserve"> </w:t>
      </w:r>
      <w:r>
        <w:rPr>
          <w:color w:val="070707"/>
          <w:sz w:val="18"/>
          <w:szCs w:val="18"/>
        </w:rPr>
        <w:t>S</w:t>
      </w:r>
      <w:r>
        <w:rPr>
          <w:color w:val="070707"/>
          <w:w w:val="138"/>
          <w:sz w:val="18"/>
          <w:szCs w:val="18"/>
        </w:rPr>
        <w:t>u</w:t>
      </w:r>
      <w:r>
        <w:rPr>
          <w:color w:val="070707"/>
          <w:w w:val="123"/>
          <w:sz w:val="18"/>
          <w:szCs w:val="18"/>
        </w:rPr>
        <w:t>m</w:t>
      </w:r>
      <w:r>
        <w:rPr>
          <w:color w:val="070707"/>
          <w:w w:val="138"/>
          <w:sz w:val="18"/>
          <w:szCs w:val="18"/>
        </w:rPr>
        <w:t>a</w:t>
      </w:r>
      <w:r>
        <w:rPr>
          <w:color w:val="070707"/>
          <w:w w:val="135"/>
          <w:sz w:val="18"/>
          <w:szCs w:val="18"/>
        </w:rPr>
        <w:t>t</w:t>
      </w:r>
      <w:r>
        <w:rPr>
          <w:color w:val="070707"/>
          <w:w w:val="108"/>
          <w:sz w:val="18"/>
          <w:szCs w:val="18"/>
        </w:rPr>
        <w:t>e</w:t>
      </w:r>
      <w:r>
        <w:rPr>
          <w:color w:val="070707"/>
          <w:w w:val="144"/>
          <w:sz w:val="18"/>
          <w:szCs w:val="18"/>
        </w:rPr>
        <w:t>r</w:t>
      </w:r>
      <w:r>
        <w:rPr>
          <w:color w:val="070707"/>
          <w:w w:val="132"/>
          <w:sz w:val="18"/>
          <w:szCs w:val="18"/>
        </w:rPr>
        <w:t>a</w:t>
      </w:r>
      <w:r>
        <w:rPr>
          <w:color w:val="070707"/>
          <w:spacing w:val="15"/>
          <w:sz w:val="18"/>
          <w:szCs w:val="18"/>
        </w:rPr>
        <w:t xml:space="preserve"> </w:t>
      </w:r>
      <w:r>
        <w:rPr>
          <w:color w:val="070707"/>
          <w:sz w:val="18"/>
          <w:szCs w:val="18"/>
        </w:rPr>
        <w:t>B</w:t>
      </w:r>
      <w:r>
        <w:rPr>
          <w:color w:val="070707"/>
          <w:w w:val="144"/>
          <w:sz w:val="18"/>
          <w:szCs w:val="18"/>
        </w:rPr>
        <w:t>a</w:t>
      </w:r>
      <w:r>
        <w:rPr>
          <w:color w:val="070707"/>
          <w:w w:val="128"/>
          <w:sz w:val="18"/>
          <w:szCs w:val="18"/>
        </w:rPr>
        <w:t>r</w:t>
      </w:r>
      <w:r>
        <w:rPr>
          <w:color w:val="070707"/>
          <w:w w:val="132"/>
          <w:sz w:val="18"/>
          <w:szCs w:val="18"/>
        </w:rPr>
        <w:t>a</w:t>
      </w:r>
      <w:r>
        <w:rPr>
          <w:color w:val="070707"/>
          <w:w w:val="135"/>
          <w:sz w:val="18"/>
          <w:szCs w:val="18"/>
        </w:rPr>
        <w:t>t</w:t>
      </w:r>
      <w:r>
        <w:rPr>
          <w:color w:val="070707"/>
          <w:spacing w:val="15"/>
          <w:sz w:val="18"/>
          <w:szCs w:val="18"/>
        </w:rPr>
        <w:t xml:space="preserve"> </w:t>
      </w:r>
      <w:r>
        <w:rPr>
          <w:color w:val="070707"/>
          <w:w w:val="120"/>
          <w:sz w:val="18"/>
          <w:szCs w:val="18"/>
        </w:rPr>
        <w:t>25179</w:t>
      </w:r>
      <w:r>
        <w:rPr>
          <w:color w:val="7494B9"/>
          <w:w w:val="120"/>
          <w:sz w:val="18"/>
          <w:szCs w:val="18"/>
        </w:rPr>
        <w:t>.</w:t>
      </w:r>
      <w:r>
        <w:rPr>
          <w:color w:val="7494B9"/>
          <w:spacing w:val="24"/>
          <w:w w:val="120"/>
          <w:sz w:val="18"/>
          <w:szCs w:val="18"/>
        </w:rPr>
        <w:t xml:space="preserve"> </w:t>
      </w:r>
      <w:r>
        <w:rPr>
          <w:sz w:val="18"/>
          <w:szCs w:val="18"/>
        </w:rPr>
        <w:fldChar w:fldCharType="begin"/>
      </w:r>
      <w:r>
        <w:rPr>
          <w:sz w:val="18"/>
          <w:szCs w:val="18"/>
        </w:rPr>
        <w:instrText xml:space="preserve"> HYPERLINK "http://www.pta-padang.go.id" \h </w:instrText>
      </w:r>
      <w:r>
        <w:rPr>
          <w:sz w:val="18"/>
          <w:szCs w:val="18"/>
        </w:rPr>
        <w:fldChar w:fldCharType="separate"/>
      </w:r>
      <w:r>
        <w:rPr>
          <w:color w:val="7494B9"/>
          <w:w w:val="107"/>
          <w:sz w:val="18"/>
          <w:szCs w:val="18"/>
        </w:rPr>
        <w:t>www</w:t>
      </w:r>
      <w:r>
        <w:rPr>
          <w:color w:val="7494B9"/>
          <w:w w:val="85"/>
          <w:sz w:val="18"/>
          <w:szCs w:val="18"/>
        </w:rPr>
        <w:t>.</w:t>
      </w:r>
      <w:r>
        <w:rPr>
          <w:color w:val="7494B9"/>
          <w:w w:val="138"/>
          <w:sz w:val="18"/>
          <w:szCs w:val="18"/>
        </w:rPr>
        <w:t>p</w:t>
      </w:r>
      <w:r>
        <w:rPr>
          <w:color w:val="7494B9"/>
          <w:w w:val="154"/>
          <w:sz w:val="18"/>
          <w:szCs w:val="18"/>
        </w:rPr>
        <w:t>t</w:t>
      </w:r>
      <w:r>
        <w:rPr>
          <w:color w:val="7494B9"/>
          <w:w w:val="126"/>
          <w:sz w:val="18"/>
          <w:szCs w:val="18"/>
        </w:rPr>
        <w:t>a</w:t>
      </w:r>
      <w:r>
        <w:rPr>
          <w:color w:val="708399"/>
          <w:w w:val="104"/>
          <w:sz w:val="18"/>
          <w:szCs w:val="18"/>
        </w:rPr>
        <w:t>-</w:t>
      </w:r>
      <w:r>
        <w:rPr>
          <w:color w:val="7494B9"/>
          <w:w w:val="133"/>
          <w:sz w:val="18"/>
          <w:szCs w:val="18"/>
        </w:rPr>
        <w:t>p</w:t>
      </w:r>
      <w:r>
        <w:rPr>
          <w:color w:val="7494B9"/>
          <w:w w:val="138"/>
          <w:sz w:val="18"/>
          <w:szCs w:val="18"/>
        </w:rPr>
        <w:t>a</w:t>
      </w:r>
      <w:r>
        <w:rPr>
          <w:color w:val="7494B9"/>
          <w:w w:val="117"/>
          <w:sz w:val="18"/>
          <w:szCs w:val="18"/>
        </w:rPr>
        <w:t>d</w:t>
      </w:r>
      <w:r>
        <w:rPr>
          <w:color w:val="7494B9"/>
          <w:w w:val="138"/>
          <w:sz w:val="18"/>
          <w:szCs w:val="18"/>
        </w:rPr>
        <w:t>a</w:t>
      </w:r>
      <w:r>
        <w:rPr>
          <w:color w:val="7494B9"/>
          <w:w w:val="122"/>
          <w:sz w:val="18"/>
          <w:szCs w:val="18"/>
        </w:rPr>
        <w:t>n</w:t>
      </w:r>
      <w:r>
        <w:rPr>
          <w:color w:val="7494B9"/>
          <w:w w:val="117"/>
          <w:sz w:val="18"/>
          <w:szCs w:val="18"/>
        </w:rPr>
        <w:t>g</w:t>
      </w:r>
      <w:r>
        <w:rPr>
          <w:color w:val="7494B9"/>
          <w:w w:val="85"/>
          <w:sz w:val="18"/>
          <w:szCs w:val="18"/>
        </w:rPr>
        <w:t>.</w:t>
      </w:r>
      <w:r>
        <w:rPr>
          <w:color w:val="7494B9"/>
          <w:w w:val="133"/>
          <w:sz w:val="18"/>
          <w:szCs w:val="18"/>
        </w:rPr>
        <w:t>g</w:t>
      </w:r>
      <w:r>
        <w:rPr>
          <w:color w:val="7494B9"/>
          <w:w w:val="101"/>
          <w:sz w:val="18"/>
          <w:szCs w:val="18"/>
        </w:rPr>
        <w:t>o</w:t>
      </w:r>
      <w:r>
        <w:rPr>
          <w:color w:val="7494B9"/>
          <w:w w:val="106"/>
          <w:sz w:val="18"/>
          <w:szCs w:val="18"/>
        </w:rPr>
        <w:t>.</w:t>
      </w:r>
      <w:r>
        <w:rPr>
          <w:color w:val="7494B9"/>
          <w:w w:val="135"/>
          <w:sz w:val="18"/>
          <w:szCs w:val="18"/>
        </w:rPr>
        <w:t>i</w:t>
      </w:r>
      <w:r>
        <w:rPr>
          <w:color w:val="7494B9"/>
          <w:w w:val="122"/>
          <w:sz w:val="18"/>
          <w:szCs w:val="18"/>
        </w:rPr>
        <w:t>d</w:t>
      </w:r>
      <w:r>
        <w:rPr>
          <w:color w:val="7494B9"/>
          <w:w w:val="122"/>
          <w:sz w:val="18"/>
          <w:szCs w:val="18"/>
        </w:rPr>
        <w:fldChar w:fldCharType="end"/>
      </w:r>
      <w:r>
        <w:rPr>
          <w:color w:val="7494B9"/>
          <w:w w:val="106"/>
          <w:sz w:val="18"/>
          <w:szCs w:val="18"/>
        </w:rPr>
        <w:t>,</w:t>
      </w:r>
      <w:r>
        <w:rPr>
          <w:color w:val="7494B9"/>
          <w:spacing w:val="-18"/>
          <w:sz w:val="18"/>
          <w:szCs w:val="18"/>
        </w:rPr>
        <w:t xml:space="preserve"> </w:t>
      </w:r>
      <w:r>
        <w:rPr>
          <w:sz w:val="18"/>
          <w:szCs w:val="18"/>
        </w:rPr>
        <w:fldChar w:fldCharType="begin"/>
      </w:r>
      <w:r>
        <w:rPr>
          <w:sz w:val="18"/>
          <w:szCs w:val="18"/>
        </w:rPr>
        <w:instrText xml:space="preserve"> HYPERLINK "mailto:admin@pta-padang.go.id" \h </w:instrText>
      </w:r>
      <w:r>
        <w:rPr>
          <w:sz w:val="18"/>
          <w:szCs w:val="18"/>
        </w:rPr>
        <w:fldChar w:fldCharType="separate"/>
      </w:r>
      <w:r>
        <w:rPr>
          <w:color w:val="7494B9"/>
          <w:w w:val="126"/>
          <w:sz w:val="18"/>
          <w:szCs w:val="18"/>
        </w:rPr>
        <w:t>a</w:t>
      </w:r>
      <w:r>
        <w:rPr>
          <w:color w:val="7494B9"/>
          <w:w w:val="117"/>
          <w:sz w:val="18"/>
          <w:szCs w:val="18"/>
        </w:rPr>
        <w:t>d</w:t>
      </w:r>
      <w:r>
        <w:rPr>
          <w:color w:val="7494B9"/>
          <w:w w:val="123"/>
          <w:sz w:val="18"/>
          <w:szCs w:val="18"/>
        </w:rPr>
        <w:t>m</w:t>
      </w:r>
      <w:r>
        <w:rPr>
          <w:color w:val="7494B9"/>
          <w:w w:val="115"/>
          <w:sz w:val="18"/>
          <w:szCs w:val="18"/>
        </w:rPr>
        <w:t>i</w:t>
      </w:r>
      <w:r>
        <w:rPr>
          <w:color w:val="7494B9"/>
          <w:w w:val="122"/>
          <w:sz w:val="18"/>
          <w:szCs w:val="18"/>
        </w:rPr>
        <w:t>n</w:t>
      </w:r>
      <w:r>
        <w:rPr>
          <w:color w:val="7494B9"/>
          <w:w w:val="95"/>
          <w:sz w:val="18"/>
          <w:szCs w:val="18"/>
        </w:rPr>
        <w:t>@</w:t>
      </w:r>
      <w:r>
        <w:rPr>
          <w:color w:val="7494B9"/>
          <w:w w:val="117"/>
          <w:sz w:val="18"/>
          <w:szCs w:val="18"/>
        </w:rPr>
        <w:t>p</w:t>
      </w:r>
      <w:r>
        <w:rPr>
          <w:color w:val="7494B9"/>
          <w:w w:val="154"/>
          <w:sz w:val="18"/>
          <w:szCs w:val="18"/>
        </w:rPr>
        <w:t>t</w:t>
      </w:r>
      <w:r>
        <w:rPr>
          <w:color w:val="7494B9"/>
          <w:w w:val="126"/>
          <w:sz w:val="18"/>
          <w:szCs w:val="18"/>
        </w:rPr>
        <w:t>a</w:t>
      </w:r>
      <w:r>
        <w:rPr>
          <w:color w:val="5B6E85"/>
          <w:w w:val="104"/>
          <w:sz w:val="18"/>
          <w:szCs w:val="18"/>
        </w:rPr>
        <w:t>-</w:t>
      </w:r>
      <w:r>
        <w:rPr>
          <w:color w:val="7494B9"/>
          <w:w w:val="133"/>
          <w:sz w:val="18"/>
          <w:szCs w:val="18"/>
        </w:rPr>
        <w:t>p</w:t>
      </w:r>
      <w:r>
        <w:rPr>
          <w:color w:val="7494B9"/>
          <w:w w:val="138"/>
          <w:sz w:val="18"/>
          <w:szCs w:val="18"/>
        </w:rPr>
        <w:t>a</w:t>
      </w:r>
      <w:r>
        <w:rPr>
          <w:color w:val="7494B9"/>
          <w:w w:val="117"/>
          <w:sz w:val="18"/>
          <w:szCs w:val="18"/>
        </w:rPr>
        <w:t>d</w:t>
      </w:r>
      <w:r>
        <w:rPr>
          <w:color w:val="7494B9"/>
          <w:w w:val="138"/>
          <w:sz w:val="18"/>
          <w:szCs w:val="18"/>
        </w:rPr>
        <w:t>a</w:t>
      </w:r>
      <w:r>
        <w:rPr>
          <w:color w:val="7494B9"/>
          <w:w w:val="128"/>
          <w:sz w:val="18"/>
          <w:szCs w:val="18"/>
        </w:rPr>
        <w:t>n</w:t>
      </w:r>
      <w:r>
        <w:rPr>
          <w:color w:val="7494B9"/>
          <w:w w:val="117"/>
          <w:sz w:val="18"/>
          <w:szCs w:val="18"/>
        </w:rPr>
        <w:t>g</w:t>
      </w:r>
      <w:r>
        <w:rPr>
          <w:color w:val="7494B9"/>
          <w:w w:val="74"/>
          <w:sz w:val="18"/>
          <w:szCs w:val="18"/>
        </w:rPr>
        <w:t>.</w:t>
      </w:r>
      <w:r>
        <w:rPr>
          <w:color w:val="7494B9"/>
          <w:w w:val="133"/>
          <w:sz w:val="18"/>
          <w:szCs w:val="18"/>
        </w:rPr>
        <w:t>g</w:t>
      </w:r>
      <w:r>
        <w:rPr>
          <w:color w:val="7494B9"/>
          <w:w w:val="106"/>
          <w:sz w:val="18"/>
          <w:szCs w:val="18"/>
        </w:rPr>
        <w:t>o</w:t>
      </w:r>
      <w:r>
        <w:rPr>
          <w:color w:val="7494B9"/>
          <w:w w:val="96"/>
          <w:sz w:val="18"/>
          <w:szCs w:val="18"/>
        </w:rPr>
        <w:t>.</w:t>
      </w:r>
      <w:r>
        <w:rPr>
          <w:color w:val="7494B9"/>
          <w:w w:val="144"/>
          <w:sz w:val="18"/>
          <w:szCs w:val="18"/>
        </w:rPr>
        <w:t>i</w:t>
      </w:r>
      <w:r>
        <w:rPr>
          <w:color w:val="7494B9"/>
          <w:w w:val="117"/>
          <w:sz w:val="18"/>
          <w:szCs w:val="18"/>
        </w:rPr>
        <w:t>d</w:t>
      </w:r>
      <w:r>
        <w:rPr>
          <w:color w:val="7494B9"/>
          <w:w w:val="117"/>
          <w:sz w:val="18"/>
          <w:szCs w:val="18"/>
        </w:rPr>
        <w:fldChar w:fldCharType="end"/>
      </w:r>
    </w:p>
    <w:p w14:paraId="67637CAE">
      <w:pPr>
        <w:pBdr>
          <w:bottom w:val="double" w:color="auto" w:sz="6" w:space="1"/>
        </w:pBdr>
        <w:ind w:firstLine="142"/>
        <w:jc w:val="center"/>
        <w:rPr>
          <w:color w:val="7494B9"/>
          <w:w w:val="117"/>
          <w:sz w:val="2"/>
          <w:szCs w:val="2"/>
        </w:rPr>
      </w:pPr>
    </w:p>
    <w:p w14:paraId="367AE542">
      <w:pPr>
        <w:ind w:left="0" w:leftChars="0" w:firstLine="0" w:firstLineChars="0"/>
        <w:rPr>
          <w:rFonts w:hint="default" w:ascii="Arial" w:hAnsi="Arial" w:cs="Arial"/>
          <w:sz w:val="8"/>
          <w:szCs w:val="8"/>
        </w:rPr>
      </w:pPr>
    </w:p>
    <w:p w14:paraId="37C8FC26">
      <w:pPr>
        <w:spacing w:line="360" w:lineRule="auto"/>
        <w:jc w:val="center"/>
        <w:rPr>
          <w:rFonts w:hint="default" w:ascii="Arial" w:hAnsi="Arial" w:cs="Arial"/>
          <w:b/>
          <w:bCs/>
          <w:sz w:val="24"/>
          <w:szCs w:val="24"/>
        </w:rPr>
      </w:pPr>
    </w:p>
    <w:p w14:paraId="0D68B333">
      <w:pPr>
        <w:spacing w:line="360" w:lineRule="auto"/>
        <w:jc w:val="center"/>
        <w:rPr>
          <w:rFonts w:hint="default" w:ascii="Arial" w:hAnsi="Arial" w:cs="Arial"/>
          <w:b w:val="0"/>
          <w:bCs w:val="0"/>
          <w:sz w:val="24"/>
          <w:szCs w:val="24"/>
          <w:lang w:val="en-US"/>
        </w:rPr>
      </w:pPr>
      <w:bookmarkStart w:id="0" w:name="_GoBack"/>
      <w:bookmarkEnd w:id="0"/>
      <w:r>
        <w:rPr>
          <w:rFonts w:hint="default" w:ascii="Arial" w:hAnsi="Arial" w:cs="Arial"/>
          <w:b/>
          <w:bCs/>
          <w:sz w:val="24"/>
          <w:szCs w:val="24"/>
        </w:rPr>
        <w:t xml:space="preserve">BERITA ACARA ALIHMEDIA ARSIP </w:t>
      </w:r>
      <w:r>
        <w:rPr>
          <w:rFonts w:hint="default" w:ascii="Arial" w:hAnsi="Arial" w:cs="Arial"/>
          <w:b/>
          <w:bCs/>
          <w:sz w:val="24"/>
          <w:szCs w:val="24"/>
          <w:lang w:val="en-US"/>
        </w:rPr>
        <w:t>BERKAS PERKARA</w:t>
      </w:r>
    </w:p>
    <w:p w14:paraId="2B4BE039">
      <w:pPr>
        <w:spacing w:line="360" w:lineRule="auto"/>
        <w:jc w:val="center"/>
        <w:rPr>
          <w:rFonts w:hint="default" w:ascii="Arial" w:hAnsi="Arial" w:cs="Arial"/>
          <w:b w:val="0"/>
          <w:bCs w:val="0"/>
          <w:sz w:val="24"/>
          <w:szCs w:val="24"/>
          <w:lang w:val="en-US"/>
        </w:rPr>
      </w:pPr>
      <w:r>
        <w:rPr>
          <w:rFonts w:hint="default" w:ascii="Arial" w:hAnsi="Arial" w:cs="Arial"/>
          <w:b w:val="0"/>
          <w:bCs w:val="0"/>
          <w:sz w:val="24"/>
          <w:szCs w:val="24"/>
          <w:lang w:val="en-US"/>
        </w:rPr>
        <w:t>Nomor : …….</w:t>
      </w:r>
      <w:r>
        <w:rPr>
          <w:rFonts w:hint="default" w:ascii="Arial" w:hAnsi="Arial" w:eastAsia="SimSun" w:cs="Arial"/>
          <w:b w:val="0"/>
          <w:bCs w:val="0"/>
          <w:sz w:val="24"/>
          <w:szCs w:val="24"/>
        </w:rPr>
        <w:t>/</w:t>
      </w:r>
      <w:r>
        <w:rPr>
          <w:rFonts w:hint="default" w:ascii="Arial" w:hAnsi="Arial" w:eastAsia="SimSun" w:cs="Arial"/>
          <w:sz w:val="24"/>
          <w:szCs w:val="24"/>
        </w:rPr>
        <w:t>PAN.02.PTA.</w:t>
      </w:r>
      <w:r>
        <w:rPr>
          <w:rFonts w:hint="default" w:ascii="Arial" w:hAnsi="Arial" w:eastAsia="SimSun" w:cs="Arial"/>
          <w:b w:val="0"/>
          <w:bCs w:val="0"/>
          <w:sz w:val="24"/>
          <w:szCs w:val="24"/>
        </w:rPr>
        <w:t>W3-A/KA2.1.1/</w:t>
      </w:r>
      <w:r>
        <w:rPr>
          <w:rFonts w:hint="default" w:ascii="Arial" w:hAnsi="Arial" w:eastAsia="SimSun" w:cs="Arial"/>
          <w:b w:val="0"/>
          <w:bCs w:val="0"/>
          <w:sz w:val="24"/>
          <w:szCs w:val="24"/>
          <w:lang w:val="en-US"/>
        </w:rPr>
        <w:t>V</w:t>
      </w:r>
      <w:r>
        <w:rPr>
          <w:rFonts w:hint="default" w:ascii="Arial" w:hAnsi="Arial" w:eastAsia="SimSun" w:cs="Arial"/>
          <w:b w:val="0"/>
          <w:bCs w:val="0"/>
          <w:sz w:val="24"/>
          <w:szCs w:val="24"/>
        </w:rPr>
        <w:t>/2025</w:t>
      </w:r>
    </w:p>
    <w:p w14:paraId="646087E7">
      <w:pPr>
        <w:spacing w:line="360" w:lineRule="auto"/>
        <w:jc w:val="center"/>
        <w:rPr>
          <w:rFonts w:hint="default" w:ascii="Arial" w:hAnsi="Arial" w:cs="Arial"/>
          <w:b/>
          <w:bCs/>
          <w:sz w:val="24"/>
          <w:szCs w:val="24"/>
          <w:lang w:val="en-US"/>
        </w:rPr>
      </w:pPr>
    </w:p>
    <w:p w14:paraId="6F702041">
      <w:pPr>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lang w:val="en-US"/>
        </w:rPr>
        <w:t>Pada hari ini Rabu tanggal 28 Mei 2025 bertempat di Pengadilan Tinggi Agama Padang, Kami yang bertanda tangan dibawah ini :</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60"/>
        <w:gridCol w:w="7162"/>
      </w:tblGrid>
      <w:tr w14:paraId="1503C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60" w:type="dxa"/>
            <w:vAlign w:val="center"/>
          </w:tcPr>
          <w:p w14:paraId="055F7A32">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Nama</w:t>
            </w:r>
          </w:p>
        </w:tc>
        <w:tc>
          <w:tcPr>
            <w:tcW w:w="7162" w:type="dxa"/>
            <w:vAlign w:val="center"/>
          </w:tcPr>
          <w:p w14:paraId="2CA61A6C">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 Nurfadilla, S.IP</w:t>
            </w:r>
          </w:p>
        </w:tc>
      </w:tr>
      <w:tr w14:paraId="6271B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60" w:type="dxa"/>
            <w:vAlign w:val="center"/>
          </w:tcPr>
          <w:p w14:paraId="44C86B5E">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NIP</w:t>
            </w:r>
          </w:p>
        </w:tc>
        <w:tc>
          <w:tcPr>
            <w:tcW w:w="7162" w:type="dxa"/>
            <w:vAlign w:val="center"/>
          </w:tcPr>
          <w:p w14:paraId="744747BE">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 199005232023212029</w:t>
            </w:r>
          </w:p>
        </w:tc>
      </w:tr>
      <w:tr w14:paraId="1FC40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60" w:type="dxa"/>
            <w:vAlign w:val="center"/>
          </w:tcPr>
          <w:p w14:paraId="27601090">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Jabatan</w:t>
            </w:r>
          </w:p>
        </w:tc>
        <w:tc>
          <w:tcPr>
            <w:tcW w:w="7162" w:type="dxa"/>
            <w:vAlign w:val="center"/>
          </w:tcPr>
          <w:p w14:paraId="4728B558">
            <w:pPr>
              <w:widowControl w:val="0"/>
              <w:spacing w:line="48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 Arsiparis Ahli Pertama</w:t>
            </w:r>
          </w:p>
        </w:tc>
      </w:tr>
    </w:tbl>
    <w:p w14:paraId="67A4CDD6">
      <w:pPr>
        <w:spacing w:line="360" w:lineRule="auto"/>
        <w:jc w:val="both"/>
        <w:rPr>
          <w:rFonts w:hint="default" w:ascii="Arial" w:hAnsi="Arial" w:cs="Arial"/>
          <w:b w:val="0"/>
          <w:bCs w:val="0"/>
          <w:sz w:val="24"/>
          <w:szCs w:val="24"/>
          <w:lang w:val="en-US"/>
        </w:rPr>
      </w:pPr>
      <w:r>
        <w:rPr>
          <w:rFonts w:hint="default" w:ascii="Arial" w:hAnsi="Arial" w:cs="Arial"/>
          <w:b w:val="0"/>
          <w:bCs w:val="0"/>
          <w:sz w:val="24"/>
          <w:szCs w:val="24"/>
          <w:lang w:val="en-US"/>
        </w:rPr>
        <w:t>selaku Pihak Pertama/Pelaksana Alihmedia Arsip</w:t>
      </w:r>
    </w:p>
    <w:p w14:paraId="7694C968">
      <w:pPr>
        <w:spacing w:line="360" w:lineRule="auto"/>
        <w:jc w:val="both"/>
        <w:rPr>
          <w:rFonts w:hint="default" w:ascii="Arial" w:hAnsi="Arial" w:cs="Arial"/>
          <w:b w:val="0"/>
          <w:bCs w:val="0"/>
          <w:sz w:val="24"/>
          <w:szCs w:val="24"/>
          <w:lang w:val="en-US"/>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60"/>
        <w:gridCol w:w="7162"/>
      </w:tblGrid>
      <w:tr w14:paraId="5328E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60" w:type="dxa"/>
          </w:tcPr>
          <w:p w14:paraId="788F8E31">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Nama</w:t>
            </w:r>
          </w:p>
        </w:tc>
        <w:tc>
          <w:tcPr>
            <w:tcW w:w="7162" w:type="dxa"/>
          </w:tcPr>
          <w:p w14:paraId="10E86AB9">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 H. Masdi, S.H.</w:t>
            </w:r>
          </w:p>
        </w:tc>
      </w:tr>
      <w:tr w14:paraId="3E04B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60" w:type="dxa"/>
          </w:tcPr>
          <w:p w14:paraId="18EF0436">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NIP</w:t>
            </w:r>
          </w:p>
        </w:tc>
        <w:tc>
          <w:tcPr>
            <w:tcW w:w="7162" w:type="dxa"/>
          </w:tcPr>
          <w:p w14:paraId="18DBA4E9">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 xml:space="preserve">: </w:t>
            </w:r>
            <w:r>
              <w:rPr>
                <w:rFonts w:hint="default" w:ascii="Arial" w:hAnsi="Arial"/>
                <w:b w:val="0"/>
                <w:bCs w:val="0"/>
                <w:sz w:val="24"/>
                <w:szCs w:val="24"/>
                <w:vertAlign w:val="baseline"/>
                <w:lang w:val="en-US"/>
              </w:rPr>
              <w:t xml:space="preserve">196806221990031004 </w:t>
            </w:r>
          </w:p>
        </w:tc>
      </w:tr>
      <w:tr w14:paraId="36317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60" w:type="dxa"/>
          </w:tcPr>
          <w:p w14:paraId="279AC1E7">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Jabatan</w:t>
            </w:r>
          </w:p>
        </w:tc>
        <w:tc>
          <w:tcPr>
            <w:tcW w:w="7162" w:type="dxa"/>
          </w:tcPr>
          <w:p w14:paraId="624F2274">
            <w:pPr>
              <w:widowControl w:val="0"/>
              <w:spacing w:line="48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 Panitera Muda Hukum</w:t>
            </w:r>
          </w:p>
        </w:tc>
      </w:tr>
    </w:tbl>
    <w:p w14:paraId="0FB98CDB">
      <w:pPr>
        <w:spacing w:line="360" w:lineRule="auto"/>
        <w:jc w:val="both"/>
        <w:rPr>
          <w:rFonts w:hint="default" w:ascii="Arial" w:hAnsi="Arial" w:cs="Arial"/>
          <w:b w:val="0"/>
          <w:bCs w:val="0"/>
          <w:sz w:val="24"/>
          <w:szCs w:val="24"/>
          <w:lang w:val="en-US"/>
        </w:rPr>
      </w:pPr>
      <w:r>
        <w:rPr>
          <w:rFonts w:hint="default" w:ascii="Arial" w:hAnsi="Arial" w:cs="Arial"/>
          <w:b w:val="0"/>
          <w:bCs w:val="0"/>
          <w:sz w:val="24"/>
          <w:szCs w:val="24"/>
          <w:lang w:val="en-US"/>
        </w:rPr>
        <w:t>selaku Pihak Kedua/Pimpinan Unit Pengolah</w:t>
      </w:r>
    </w:p>
    <w:p w14:paraId="12904BC9">
      <w:pPr>
        <w:spacing w:line="360" w:lineRule="auto"/>
        <w:jc w:val="both"/>
        <w:rPr>
          <w:rFonts w:hint="default" w:ascii="Arial" w:hAnsi="Arial" w:cs="Arial"/>
          <w:b w:val="0"/>
          <w:bCs w:val="0"/>
          <w:sz w:val="24"/>
          <w:szCs w:val="24"/>
          <w:lang w:val="en-US"/>
        </w:rPr>
      </w:pPr>
    </w:p>
    <w:p w14:paraId="6D53BEEC">
      <w:pPr>
        <w:spacing w:line="360" w:lineRule="auto"/>
        <w:jc w:val="both"/>
        <w:rPr>
          <w:rFonts w:hint="default" w:ascii="Arial" w:hAnsi="Arial" w:cs="Arial"/>
          <w:b w:val="0"/>
          <w:bCs w:val="0"/>
          <w:sz w:val="24"/>
          <w:szCs w:val="24"/>
          <w:lang w:val="en-US"/>
        </w:rPr>
      </w:pPr>
      <w:r>
        <w:rPr>
          <w:rFonts w:hint="default" w:ascii="Arial" w:hAnsi="Arial" w:cs="Arial"/>
          <w:b w:val="0"/>
          <w:bCs w:val="0"/>
          <w:sz w:val="24"/>
          <w:szCs w:val="24"/>
          <w:lang w:val="en-US"/>
        </w:rPr>
        <w:t>Menerangkan bahwa pihak pertama telah melaksanakan alih media arsip berkas perkara di lingkungan Pengadilan Tinggi Agama Padang Bagian Kepaniteraan Muda Hukum sebagaimana tercantum dalam Daftar Arsip Alih Media sesuai Amanat Undang-Undang Nomor 43 Tahun 2009 tentang Kearsipan. Berikut Daftar Alih Media Arsip terlampir.</w:t>
      </w:r>
    </w:p>
    <w:p w14:paraId="5AD99A9B">
      <w:pPr>
        <w:spacing w:line="360" w:lineRule="auto"/>
        <w:jc w:val="both"/>
        <w:rPr>
          <w:rFonts w:hint="default" w:ascii="Arial" w:hAnsi="Arial" w:cs="Arial"/>
          <w:b w:val="0"/>
          <w:bCs w:val="0"/>
          <w:sz w:val="24"/>
          <w:szCs w:val="24"/>
          <w:lang w:val="en-US"/>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145D5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261" w:type="dxa"/>
          </w:tcPr>
          <w:p w14:paraId="4F1C1743">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Pihak Pertama</w:t>
            </w:r>
          </w:p>
        </w:tc>
        <w:tc>
          <w:tcPr>
            <w:tcW w:w="4261" w:type="dxa"/>
          </w:tcPr>
          <w:p w14:paraId="523E792D">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Pihak Kedua</w:t>
            </w:r>
          </w:p>
        </w:tc>
      </w:tr>
      <w:tr w14:paraId="45F95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154091D8">
            <w:pPr>
              <w:widowControl w:val="0"/>
              <w:spacing w:line="360" w:lineRule="auto"/>
              <w:jc w:val="both"/>
              <w:rPr>
                <w:rFonts w:hint="default" w:ascii="Arial" w:hAnsi="Arial" w:cs="Arial"/>
                <w:b w:val="0"/>
                <w:bCs w:val="0"/>
                <w:sz w:val="24"/>
                <w:szCs w:val="24"/>
                <w:vertAlign w:val="baseline"/>
                <w:lang w:val="en-US"/>
              </w:rPr>
            </w:pPr>
          </w:p>
          <w:p w14:paraId="0074474F">
            <w:pPr>
              <w:widowControl w:val="0"/>
              <w:spacing w:line="360" w:lineRule="auto"/>
              <w:jc w:val="both"/>
              <w:rPr>
                <w:rFonts w:hint="default" w:ascii="Arial" w:hAnsi="Arial" w:cs="Arial"/>
                <w:b w:val="0"/>
                <w:bCs w:val="0"/>
                <w:sz w:val="24"/>
                <w:szCs w:val="24"/>
                <w:vertAlign w:val="baseline"/>
                <w:lang w:val="en-US"/>
              </w:rPr>
            </w:pPr>
          </w:p>
          <w:p w14:paraId="1C211D20">
            <w:pPr>
              <w:widowControl w:val="0"/>
              <w:spacing w:line="360" w:lineRule="auto"/>
              <w:jc w:val="both"/>
              <w:rPr>
                <w:rFonts w:hint="default" w:ascii="Arial" w:hAnsi="Arial" w:cs="Arial"/>
                <w:b w:val="0"/>
                <w:bCs w:val="0"/>
                <w:sz w:val="24"/>
                <w:szCs w:val="24"/>
                <w:vertAlign w:val="baseline"/>
                <w:lang w:val="en-US"/>
              </w:rPr>
            </w:pPr>
          </w:p>
          <w:p w14:paraId="03E3926C">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Nurfadilla</w:t>
            </w:r>
          </w:p>
        </w:tc>
        <w:tc>
          <w:tcPr>
            <w:tcW w:w="4261" w:type="dxa"/>
          </w:tcPr>
          <w:p w14:paraId="0B141D86">
            <w:pPr>
              <w:widowControl w:val="0"/>
              <w:spacing w:line="360" w:lineRule="auto"/>
              <w:jc w:val="both"/>
              <w:rPr>
                <w:rFonts w:hint="default" w:ascii="Arial" w:hAnsi="Arial" w:cs="Arial"/>
                <w:b w:val="0"/>
                <w:bCs w:val="0"/>
                <w:sz w:val="24"/>
                <w:szCs w:val="24"/>
                <w:vertAlign w:val="baseline"/>
                <w:lang w:val="en-US"/>
              </w:rPr>
            </w:pPr>
          </w:p>
          <w:p w14:paraId="3F6F32C8">
            <w:pPr>
              <w:widowControl w:val="0"/>
              <w:spacing w:line="360" w:lineRule="auto"/>
              <w:jc w:val="both"/>
              <w:rPr>
                <w:rFonts w:hint="default" w:ascii="Arial" w:hAnsi="Arial" w:cs="Arial"/>
                <w:b w:val="0"/>
                <w:bCs w:val="0"/>
                <w:sz w:val="24"/>
                <w:szCs w:val="24"/>
                <w:vertAlign w:val="baseline"/>
                <w:lang w:val="en-US"/>
              </w:rPr>
            </w:pPr>
          </w:p>
          <w:p w14:paraId="7A3B96A7">
            <w:pPr>
              <w:widowControl w:val="0"/>
              <w:spacing w:line="360" w:lineRule="auto"/>
              <w:jc w:val="both"/>
              <w:rPr>
                <w:rFonts w:hint="default" w:ascii="Arial" w:hAnsi="Arial" w:cs="Arial"/>
                <w:b w:val="0"/>
                <w:bCs w:val="0"/>
                <w:sz w:val="24"/>
                <w:szCs w:val="24"/>
                <w:vertAlign w:val="baseline"/>
                <w:lang w:val="en-US"/>
              </w:rPr>
            </w:pPr>
          </w:p>
          <w:p w14:paraId="0470F7B3">
            <w:pPr>
              <w:widowControl w:val="0"/>
              <w:spacing w:line="360" w:lineRule="auto"/>
              <w:jc w:val="both"/>
              <w:rPr>
                <w:rFonts w:hint="default" w:ascii="Arial" w:hAnsi="Arial" w:cs="Arial"/>
                <w:b w:val="0"/>
                <w:bCs w:val="0"/>
                <w:sz w:val="24"/>
                <w:szCs w:val="24"/>
                <w:vertAlign w:val="baseline"/>
                <w:lang w:val="en-US"/>
              </w:rPr>
            </w:pPr>
            <w:r>
              <w:rPr>
                <w:rFonts w:hint="default" w:ascii="Arial" w:hAnsi="Arial" w:cs="Arial"/>
                <w:b w:val="0"/>
                <w:bCs w:val="0"/>
                <w:sz w:val="24"/>
                <w:szCs w:val="24"/>
                <w:vertAlign w:val="baseline"/>
                <w:lang w:val="en-US"/>
              </w:rPr>
              <w:t>Masdi</w:t>
            </w:r>
          </w:p>
        </w:tc>
      </w:tr>
    </w:tbl>
    <w:p w14:paraId="76BA2048">
      <w:pPr>
        <w:spacing w:line="360" w:lineRule="auto"/>
        <w:jc w:val="both"/>
        <w:rPr>
          <w:rFonts w:hint="default" w:ascii="Arial" w:hAnsi="Arial" w:cs="Arial"/>
          <w:b w:val="0"/>
          <w:bCs w:val="0"/>
          <w:sz w:val="24"/>
          <w:szCs w:val="24"/>
          <w:lang w:val="en-US"/>
        </w:rPr>
      </w:pPr>
    </w:p>
    <w:p w14:paraId="2F473546"/>
    <w:sectPr>
      <w:pgSz w:w="11906" w:h="16838"/>
      <w:pgMar w:top="1040" w:right="1134" w:bottom="1440" w:left="198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Bookman Old Style">
    <w:panose1 w:val="02050604050505020204"/>
    <w:charset w:val="00"/>
    <w:family w:val="roman"/>
    <w:pitch w:val="default"/>
    <w:sig w:usb0="00000287" w:usb1="00000000" w:usb2="00000000" w:usb3="00000000" w:csb0="2000009F" w:csb1="DFD7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7D7E5B"/>
    <w:rsid w:val="05291F45"/>
    <w:rsid w:val="157D7E5B"/>
    <w:rsid w:val="158D266D"/>
    <w:rsid w:val="1BF860FB"/>
    <w:rsid w:val="27B468D4"/>
    <w:rsid w:val="309E595A"/>
    <w:rsid w:val="3F023A14"/>
    <w:rsid w:val="516E306D"/>
    <w:rsid w:val="778A0CAD"/>
    <w:rsid w:val="7C3E1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0"/>
      <w:szCs w:val="20"/>
      <w:lang w:val="en-US" w:eastAsia="en-US" w:bidi="ar-SA"/>
      <w14:ligatures w14:val="none"/>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2024-10-14T01:33:00Z</dcterms:created>
  <dc:creator>Fitria Irma Ramadhani</dc:creator>
  <cp:lastModifiedBy>NURFADILLA DHILLA</cp:lastModifiedBy>
  <cp:lastPrinted>2025-01-07T01:06:00Z</cp:lastPrinted>
  <dcterms:modified xsi:type="dcterms:W3CDTF">2025-05-28T05:06:01Z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8BE00AB8BAFA4AE2B5BF6C9634F454FE_13</vt:lpwstr>
  </property>
</Properties>
</file>