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CB92">
      <w:r>
        <w:rPr>
          <w:rFonts w:ascii="Bookman Old Style" w:hAnsi="Bookman Old Style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38735</wp:posOffset>
            </wp:positionV>
            <wp:extent cx="762000" cy="942975"/>
            <wp:effectExtent l="0" t="0" r="0" b="9525"/>
            <wp:wrapNone/>
            <wp:docPr id="26" name="Picture 2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7131BD">
      <w:pPr>
        <w:spacing w:before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MAHKAMAH AGUNG REPUBLIK INDONESIA</w:t>
      </w:r>
    </w:p>
    <w:p w14:paraId="176EACEA">
      <w:pPr>
        <w:spacing w:before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DIREKTORAT JENDERAL BADAN PERADILAN AGAMA</w:t>
      </w:r>
    </w:p>
    <w:p w14:paraId="3A4112E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PENGADILAN TINGGI AGAMA PADANG</w:t>
      </w:r>
    </w:p>
    <w:p w14:paraId="08F21EF3">
      <w:pPr>
        <w:jc w:val="center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</w:t>
      </w:r>
      <w:r>
        <w:rPr>
          <w:rFonts w:hint="default" w:ascii="Times New Roman" w:hAnsi="Times New Roman" w:cs="Times New Roman"/>
          <w:color w:val="070707"/>
          <w:w w:val="150"/>
          <w:sz w:val="19"/>
          <w:szCs w:val="19"/>
        </w:rPr>
        <w:t>J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l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By</w:t>
      </w:r>
      <w:r>
        <w:rPr>
          <w:rFonts w:hint="default" w:ascii="Times New Roman" w:hAnsi="Times New Roman" w:cs="Times New Roman"/>
          <w:color w:val="070707"/>
          <w:spacing w:val="31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Pass</w:t>
      </w:r>
      <w:r>
        <w:rPr>
          <w:rFonts w:hint="default" w:ascii="Times New Roman" w:hAnsi="Times New Roman" w:cs="Times New Roman"/>
          <w:color w:val="070707"/>
          <w:spacing w:val="12"/>
          <w:w w:val="122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KM</w:t>
      </w:r>
      <w:r>
        <w:rPr>
          <w:rFonts w:hint="default" w:ascii="Times New Roman" w:hAnsi="Times New Roman" w:cs="Times New Roman"/>
          <w:color w:val="070707"/>
          <w:spacing w:val="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24</w:t>
      </w:r>
      <w:r>
        <w:rPr>
          <w:rFonts w:hint="default" w:ascii="Times New Roman" w:hAnsi="Times New Roman" w:cs="Times New Roman"/>
          <w:color w:val="1F1F1F"/>
          <w:w w:val="117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1F1F1F"/>
          <w:spacing w:val="26"/>
          <w:w w:val="11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2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14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15"/>
          <w:sz w:val="19"/>
          <w:szCs w:val="19"/>
        </w:rPr>
        <w:t>l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h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spacing w:val="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ti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h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05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w w:val="86"/>
          <w:sz w:val="19"/>
          <w:szCs w:val="19"/>
        </w:rPr>
        <w:t>j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333333"/>
          <w:w w:val="85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33333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6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8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14"/>
          <w:sz w:val="19"/>
          <w:szCs w:val="19"/>
        </w:rPr>
        <w:t>c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27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6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 xml:space="preserve">o  </w:t>
      </w:r>
      <w:r>
        <w:rPr>
          <w:rFonts w:hint="default" w:ascii="Times New Roman" w:hAnsi="Times New Roman" w:cs="Times New Roman"/>
          <w:color w:val="070707"/>
          <w:w w:val="109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h</w:t>
      </w:r>
    </w:p>
    <w:p w14:paraId="42911EE4">
      <w:pPr>
        <w:pBdr>
          <w:bottom w:val="double" w:color="auto" w:sz="6" w:space="1"/>
        </w:pBdr>
        <w:ind w:firstLine="142"/>
        <w:jc w:val="center"/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</w:pPr>
      <w:r>
        <w:rPr>
          <w:rFonts w:hint="default" w:ascii="Times New Roman" w:hAnsi="Times New Roman" w:cs="Times New Roman"/>
          <w:color w:val="070707"/>
          <w:w w:val="92"/>
          <w:sz w:val="19"/>
          <w:szCs w:val="19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070707"/>
          <w:w w:val="92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spacing w:val="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05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w w:val="112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333333"/>
          <w:w w:val="96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33333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S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23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08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spacing w:val="15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spacing w:val="15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25179</w:t>
      </w:r>
      <w:r>
        <w:rPr>
          <w:rFonts w:hint="default" w:ascii="Times New Roman" w:hAnsi="Times New Roman" w:cs="Times New Roman"/>
          <w:color w:val="7494B9"/>
          <w:w w:val="120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spacing w:val="24"/>
          <w:w w:val="1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"http://www.pta-padang.go.id"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7494B9"/>
          <w:w w:val="107"/>
          <w:sz w:val="19"/>
          <w:szCs w:val="19"/>
        </w:rPr>
        <w:t>www</w:t>
      </w:r>
      <w:r>
        <w:rPr>
          <w:rFonts w:hint="default" w:ascii="Times New Roman" w:hAnsi="Times New Roman" w:cs="Times New Roman"/>
          <w:color w:val="7494B9"/>
          <w:w w:val="85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5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08399"/>
          <w:w w:val="104"/>
          <w:sz w:val="19"/>
          <w:szCs w:val="19"/>
        </w:rPr>
        <w:t>-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85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101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5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fldChar w:fldCharType="end"/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7494B9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7494B9"/>
          <w:spacing w:val="-18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"mailto:admin@pta-padang.go.id"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23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7494B9"/>
          <w:w w:val="115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95"/>
          <w:sz w:val="19"/>
          <w:szCs w:val="19"/>
        </w:rPr>
        <w:t>@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5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5B6E85"/>
          <w:w w:val="104"/>
          <w:sz w:val="19"/>
          <w:szCs w:val="19"/>
        </w:rPr>
        <w:t>-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74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7494B9"/>
          <w:w w:val="96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44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fldChar w:fldCharType="end"/>
      </w:r>
    </w:p>
    <w:p w14:paraId="07CEA901"/>
    <w:p w14:paraId="74F012A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  U  R  A  T     T  U  G  A  S</w:t>
      </w:r>
    </w:p>
    <w:p w14:paraId="40F6633D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/KPTA.W3-A/PW.1.1.1/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485289EF"/>
    <w:tbl>
      <w:tblPr>
        <w:tblStyle w:val="111"/>
        <w:tblW w:w="9614" w:type="dxa"/>
        <w:tblInd w:w="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855"/>
      </w:tblGrid>
      <w:tr w14:paraId="35EC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759" w:type="dxa"/>
          </w:tcPr>
          <w:p w14:paraId="5E5F0CA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Menimbang     :</w:t>
            </w:r>
          </w:p>
        </w:tc>
        <w:tc>
          <w:tcPr>
            <w:tcW w:w="7855" w:type="dxa"/>
          </w:tcPr>
          <w:p w14:paraId="1C064571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untuk mengintensifkan  pengawasan dan evaluasi  terhadap pelaksanaan    tugas   lembaga   Peradilan   sesuai    rencana   dan ketentuan  Peraturan  Perundang-undangan   yang   berlaku   maka perlu dilaksanakan pengawasan bidang;</w:t>
            </w:r>
          </w:p>
          <w:p w14:paraId="17334F3D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pengawasan bidang dilaksanakan  terhadap   pelaksanaan Administrasi  Keperkaraan  dan  Kesekretariatan   pada  Pengadilan Tinggi Agama Padang;</w:t>
            </w:r>
          </w:p>
          <w:p w14:paraId="3694BB4C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pengawasan bidang dilakukan oleh Hakim Pengawas Bidang yang telah ditetapkan  dalam Keputusan  Ketua  Pengadilan  Tinggi Agama Padang;</w:t>
            </w:r>
          </w:p>
        </w:tc>
      </w:tr>
      <w:tr w14:paraId="12A5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759" w:type="dxa"/>
          </w:tcPr>
          <w:p w14:paraId="490226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Dasar               :</w:t>
            </w:r>
          </w:p>
        </w:tc>
        <w:tc>
          <w:tcPr>
            <w:tcW w:w="7855" w:type="dxa"/>
          </w:tcPr>
          <w:p w14:paraId="31286564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Undang-Undang Nomor 48 Tahun 2009 tentang Kekuasaan Kehakiman;</w:t>
            </w:r>
          </w:p>
          <w:p w14:paraId="75056243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Undang-Undang Nomor 50 Tahun 2009 tentang Perubahan Kedua Atas Undang• Undang Nomor 7 Tahun 1989  tentang Peradilan Agama;</w:t>
            </w:r>
          </w:p>
          <w:p w14:paraId="1FA4BC1F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Peraturan  Mahkamah Agung Nomor 8 Tahun 2016 tentang Pengawasan dan Pembinaan Atasan Langsung di Lingkungan Mahkamah Agung dan Badan Peradilan dibawahnya;</w:t>
            </w:r>
          </w:p>
          <w:p w14:paraId="0EEC0D86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Keputusan   Ketua  Mahkamah  Agung  Nomor  KMA/080/SK/VIII/2006 tentang  Pedoman  Pelaksanaan   Pengawasan  di   Lingkungan   Badan Peradilan;</w:t>
            </w:r>
          </w:p>
          <w:p w14:paraId="36E2CCFC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Keputusan  Ketua  Mahkamah  Agung  Nomor   145/KMA/SK/VIII/2007 tentang Memberlakukan Buku IV Pedoman Pelaksanaan Pengawasan di Lingkungan Badan-Badan Peradilan;</w:t>
            </w:r>
          </w:p>
          <w:p w14:paraId="4F0C536F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Keputusan      Ketua     Pengadilan     Tinggi    Agama     Padang      Nomor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1032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/KPTA.W3-A/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PW1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tentang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Perubahan Atas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Penunjukan Hakim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Tinggi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Pengawas Bidang, Hakim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Tinggi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Pembina Dan Pengawas Daerah Di Lingkungan Pengadilan Tinggi Agama Padang Tahun 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5.</w:t>
            </w:r>
          </w:p>
        </w:tc>
      </w:tr>
    </w:tbl>
    <w:p w14:paraId="2E4B0BB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MEMBERI   TUGAS</w:t>
      </w:r>
    </w:p>
    <w:p w14:paraId="6A9E7C7A">
      <w:pPr>
        <w:rPr>
          <w:sz w:val="22"/>
          <w:szCs w:val="22"/>
        </w:rPr>
      </w:pPr>
    </w:p>
    <w:tbl>
      <w:tblPr>
        <w:tblStyle w:val="111"/>
        <w:tblW w:w="9585" w:type="dxa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85"/>
      </w:tblGrid>
      <w:tr w14:paraId="1083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00" w:type="dxa"/>
          </w:tcPr>
          <w:p w14:paraId="7526D919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Kepada             :</w:t>
            </w:r>
          </w:p>
        </w:tc>
        <w:tc>
          <w:tcPr>
            <w:tcW w:w="7785" w:type="dxa"/>
          </w:tcPr>
          <w:p w14:paraId="25FF9BE0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Daftar Terlampir</w:t>
            </w:r>
          </w:p>
        </w:tc>
      </w:tr>
      <w:tr w14:paraId="43DE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0" w:type="dxa"/>
          </w:tcPr>
          <w:p w14:paraId="7D2506E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Pertama            :</w:t>
            </w:r>
          </w:p>
        </w:tc>
        <w:tc>
          <w:tcPr>
            <w:tcW w:w="7785" w:type="dxa"/>
          </w:tcPr>
          <w:p w14:paraId="54A0D106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Untuk melakukan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engawasan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idan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Triwulan I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ahun 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pada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Pengadilan  Tinggi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Agama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Padang dari tanggal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sampai dengan tanggal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15 Juni 2025;</w:t>
            </w:r>
          </w:p>
        </w:tc>
      </w:tr>
      <w:tr w14:paraId="62E0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00" w:type="dxa"/>
          </w:tcPr>
          <w:p w14:paraId="568EC44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Kedua              :</w:t>
            </w:r>
          </w:p>
        </w:tc>
        <w:tc>
          <w:tcPr>
            <w:tcW w:w="7785" w:type="dxa"/>
          </w:tcPr>
          <w:p w14:paraId="6EBFD7B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Melaporkan  hasil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engawasan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idang kepada Wakil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Ketua  Pengadilan Tinggi Agama Padang selaku Koordinator Pengawasan selambat-lambatnya tiga hari kerja setelah pelaksanaan pengawasan bidang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p w14:paraId="1B80DCEB">
      <w:pPr>
        <w:rPr>
          <w:rFonts w:ascii="Times New Roman" w:hAnsi="Times New Roman" w:cs="Times New Roman"/>
          <w:sz w:val="22"/>
          <w:szCs w:val="22"/>
        </w:rPr>
      </w:pPr>
    </w:p>
    <w:p w14:paraId="037D51FC">
      <w:pPr>
        <w:ind w:firstLine="5198" w:firstLineChars="216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28 Mei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5B0D4D25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Ketua,</w:t>
      </w:r>
    </w:p>
    <w:p w14:paraId="33131D1A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09AA288B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0F53F3B5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18F85BD0">
      <w:pPr>
        <w:ind w:firstLine="5198" w:firstLineChars="2166"/>
        <w:rPr>
          <w:rFonts w:hint="default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Dr. Abd. Hakim, M.H.I.</w:t>
      </w:r>
    </w:p>
    <w:p w14:paraId="2246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Tembusan :</w:t>
      </w:r>
    </w:p>
    <w:p w14:paraId="55CC7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Kepala Badan Pengawasan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Mahkamah Agung</w:t>
      </w:r>
    </w:p>
    <w:p w14:paraId="5947D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Direktur Jenderal Badan  Peradilan Agama Mahkamah Agung RI;</w:t>
      </w:r>
    </w:p>
    <w:p w14:paraId="095748E3">
      <w:pPr>
        <w:rPr>
          <w:rFonts w:hint="default" w:ascii="Times New Roman" w:hAnsi="Times New Roman" w:cs="Times New Roman"/>
          <w:sz w:val="24"/>
          <w:szCs w:val="24"/>
          <w:lang w:val="en-US"/>
        </w:rPr>
        <w:sectPr>
          <w:pgSz w:w="12280" w:h="18740"/>
          <w:pgMar w:top="600" w:right="1320" w:bottom="280" w:left="1360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Arsip</w:t>
      </w:r>
    </w:p>
    <w:p w14:paraId="23F8EE52">
      <w:pPr>
        <w:spacing w:line="319" w:lineRule="auto"/>
        <w:ind w:left="15800" w:leftChars="0" w:right="-231" w:rightChars="0" w:hanging="15800" w:firstLineChars="0"/>
        <w:jc w:val="center"/>
        <w:rPr>
          <w:rFonts w:ascii="Times New Roman" w:hAnsi="Times New Roman" w:eastAsia="Times New Roman" w:cs="Times New Roman"/>
          <w:color w:val="111111"/>
          <w:spacing w:val="23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1466850</wp:posOffset>
                </wp:positionV>
                <wp:extent cx="356235" cy="4679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0541E7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pt;margin-top:115.5pt;height:36.85pt;width:28.05pt;mso-position-horizontal-relative:page;z-index:-251656192;mso-width-relative:page;mso-height-relative:page;" filled="f" stroked="f" coordsize="21600,21600" o:gfxdata="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TmyO2QAA&#10;AAsBAAAPAAAAAAAAAAEAIAAAACIAAABkcnMvZG93bnJldi54bWxQSwECFAAUAAAACACHTuJAN4Uk&#10;8qsBAABw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D0541E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2277745</wp:posOffset>
                </wp:positionV>
                <wp:extent cx="356235" cy="3517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22367">
                            <w:pPr>
                              <w:spacing w:line="220" w:lineRule="exact"/>
                              <w:ind w:left="158"/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11111"/>
                                <w:w w:val="10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pt;margin-top:179.35pt;height:27.7pt;width:28.05pt;mso-position-horizontal-relative:page;z-index:-251654144;mso-width-relative:page;mso-height-relative:page;" filled="f" stroked="f" coordsize="21600,21600" o:gfxdata="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47azTa&#10;AAAACwEAAA8AAAAAAAAAAQAgAAAAIgAAAGRycy9kb3ducmV2LnhtbFBLAQIUABQAAAAIAIdO4kAw&#10;A8IqrAEAAHA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422367">
                      <w:pPr>
                        <w:spacing w:line="220" w:lineRule="exact"/>
                        <w:ind w:left="158"/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111111"/>
                          <w:w w:val="106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2274570</wp:posOffset>
                </wp:positionV>
                <wp:extent cx="2328545" cy="3549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53DFE">
                            <w:pPr>
                              <w:spacing w:line="220" w:lineRule="exact"/>
                              <w:ind w:left="154"/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79.1pt;height:27.95pt;width:183.35pt;mso-position-horizontal-relative:page;z-index:-251655168;mso-width-relative:page;mso-height-relative:page;" filled="f" stroked="f" coordsize="21600,21600" o:gfxdata="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ei50/a&#10;AAAACwEAAA8AAAAAAAAAAQAgAAAAIgAAAGRycy9kb3ducmV2LnhtbFBLAQIUABQAAAAIAIdO4kB3&#10;TZ1orAEAAHE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F53DFE">
                      <w:pPr>
                        <w:spacing w:line="220" w:lineRule="exact"/>
                        <w:ind w:left="154"/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FT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color w:val="020202"/>
          <w:spacing w:val="3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HAKIM</w:t>
      </w:r>
      <w:r>
        <w:rPr>
          <w:rFonts w:ascii="Times New Roman" w:hAnsi="Times New Roman" w:eastAsia="Times New Roman" w:cs="Times New Roman"/>
          <w:color w:val="111111"/>
          <w:spacing w:val="1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 xml:space="preserve">PENGAWAS </w:t>
      </w:r>
      <w:r>
        <w:rPr>
          <w:rFonts w:ascii="Times New Roman" w:hAnsi="Times New Roman" w:eastAsia="Times New Roman" w:cs="Times New Roman"/>
          <w:color w:val="111111"/>
          <w:spacing w:val="1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BI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ANG</w:t>
      </w:r>
      <w:r>
        <w:rPr>
          <w:rFonts w:ascii="Times New Roman" w:hAnsi="Times New Roman" w:eastAsia="Times New Roman" w:cs="Times New Roman"/>
          <w:color w:val="111111"/>
          <w:spacing w:val="5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111111"/>
          <w:spacing w:val="2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PEN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GAD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LAN</w:t>
      </w:r>
      <w:r>
        <w:rPr>
          <w:rFonts w:ascii="Times New Roman" w:hAnsi="Times New Roman" w:eastAsia="Times New Roman" w:cs="Times New Roman"/>
          <w:color w:val="111111"/>
          <w:spacing w:val="5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T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 xml:space="preserve">NGGI </w:t>
      </w:r>
      <w:r>
        <w:rPr>
          <w:rFonts w:ascii="Times New Roman" w:hAnsi="Times New Roman" w:eastAsia="Times New Roman" w:cs="Times New Roman"/>
          <w:color w:val="111111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AG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MA</w:t>
      </w:r>
      <w:r>
        <w:rPr>
          <w:rFonts w:ascii="Times New Roman" w:hAnsi="Times New Roman" w:eastAsia="Times New Roman" w:cs="Times New Roman"/>
          <w:color w:val="111111"/>
          <w:spacing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ANG</w:t>
      </w:r>
      <w:r>
        <w:rPr>
          <w:rFonts w:ascii="Times New Roman" w:hAnsi="Times New Roman" w:eastAsia="Times New Roman" w:cs="Times New Roman"/>
          <w:color w:val="111111"/>
          <w:spacing w:val="23"/>
          <w:sz w:val="22"/>
          <w:szCs w:val="22"/>
        </w:rPr>
        <w:t xml:space="preserve"> </w:t>
      </w:r>
    </w:p>
    <w:p w14:paraId="44444DB4">
      <w:pPr>
        <w:spacing w:line="319" w:lineRule="auto"/>
        <w:ind w:left="15800" w:leftChars="0" w:right="-231" w:rightChars="0" w:hanging="15800" w:firstLineChars="0"/>
        <w:jc w:val="center"/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color w:val="111111"/>
          <w:spacing w:val="23"/>
          <w:sz w:val="22"/>
          <w:szCs w:val="22"/>
          <w:lang w:val="en-US"/>
        </w:rPr>
        <w:t xml:space="preserve">TRIWULAN II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TAHU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N</w:t>
      </w:r>
      <w:r>
        <w:rPr>
          <w:rFonts w:ascii="Times New Roman" w:hAnsi="Times New Roman" w:eastAsia="Times New Roman" w:cs="Times New Roman"/>
          <w:color w:val="020202"/>
          <w:spacing w:val="4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color w:val="111111"/>
          <w:w w:val="123"/>
          <w:sz w:val="22"/>
          <w:szCs w:val="22"/>
        </w:rPr>
        <w:t>0</w:t>
      </w:r>
      <w:r>
        <w:rPr>
          <w:rFonts w:ascii="Times New Roman" w:hAnsi="Times New Roman" w:eastAsia="Times New Roman" w:cs="Times New Roman"/>
          <w:color w:val="111111"/>
          <w:w w:val="12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  <w:t>5</w:t>
      </w:r>
    </w:p>
    <w:p w14:paraId="778355AB">
      <w:pPr>
        <w:spacing w:line="319" w:lineRule="auto"/>
        <w:ind w:left="7520" w:right="-313" w:hanging="6120"/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</w:pPr>
    </w:p>
    <w:tbl>
      <w:tblPr>
        <w:tblStyle w:val="12"/>
        <w:tblW w:w="14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363"/>
        <w:gridCol w:w="3000"/>
        <w:gridCol w:w="2750"/>
        <w:gridCol w:w="3075"/>
        <w:gridCol w:w="1188"/>
      </w:tblGrid>
      <w:tr w14:paraId="305C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06" w:hRule="exact"/>
          <w:jc w:val="center"/>
        </w:trPr>
        <w:tc>
          <w:tcPr>
            <w:tcW w:w="5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F61F0E">
            <w:pPr>
              <w:spacing w:after="0" w:line="240" w:lineRule="auto"/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33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9C1F40">
            <w:pPr>
              <w:spacing w:after="0" w:line="240" w:lineRule="auto"/>
              <w:jc w:val="center"/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  <w:t>NAMA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5DBDB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JABATAN/</w:t>
            </w:r>
          </w:p>
          <w:p w14:paraId="305AA15B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PENUGASAN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B02CA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PENDAMPING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C9BDD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  <w:t>BIDANG PENGAWASAN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00F213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b/>
                <w:bCs w:val="0"/>
                <w:sz w:val="18"/>
                <w:szCs w:val="18"/>
                <w:lang w:val="en-US"/>
              </w:rPr>
              <w:t>KET</w:t>
            </w:r>
          </w:p>
          <w:p w14:paraId="495B0496">
            <w:pPr>
              <w:spacing w:after="0" w:line="240" w:lineRule="auto"/>
              <w:jc w:val="center"/>
              <w:rPr>
                <w:rFonts w:hint="default" w:ascii="Bookman Old Style" w:hAnsi="Bookman Old Style"/>
                <w:sz w:val="18"/>
                <w:szCs w:val="18"/>
                <w:lang w:val="en-US"/>
              </w:rPr>
            </w:pPr>
          </w:p>
        </w:tc>
      </w:tr>
      <w:tr w14:paraId="6B3C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5" w:hRule="exac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8389">
            <w:pPr>
              <w:spacing w:after="0" w:line="240" w:lineRule="auto"/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  <w:t>(1)</w:t>
            </w: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819">
            <w:pPr>
              <w:spacing w:after="0" w:line="240" w:lineRule="auto"/>
              <w:jc w:val="center"/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  <w:t>(2)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6789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(3)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59E0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39BF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(5)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5EAE589">
            <w:pPr>
              <w:spacing w:after="0" w:line="240" w:lineRule="auto"/>
              <w:jc w:val="center"/>
              <w:rPr>
                <w:rFonts w:hint="default"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sz w:val="18"/>
                <w:szCs w:val="18"/>
                <w:lang w:val="en-US"/>
              </w:rPr>
              <w:t>(6)</w:t>
            </w:r>
          </w:p>
        </w:tc>
      </w:tr>
      <w:tr w14:paraId="5B9B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90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04459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87A3BF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Drs. Bahrul Amzah,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EDD9E0">
            <w:pPr>
              <w:spacing w:after="0" w:line="240" w:lineRule="auto"/>
              <w:ind w:right="-20" w:rightChars="-10"/>
              <w:jc w:val="left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2AD390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Mawardi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73902AA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Manajemen Peradilan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43F5A82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57D8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13D35E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AE3433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Dra. Zulfiarti 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10C106">
            <w:pPr>
              <w:spacing w:after="0" w:line="240" w:lineRule="auto"/>
              <w:ind w:right="-20" w:rightChars="-10"/>
              <w:jc w:val="left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F486C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eastAsiaTheme="minorHAnsi"/>
                <w:sz w:val="18"/>
                <w:szCs w:val="18"/>
                <w:lang w:val="en-US" w:eastAsia="en-US"/>
              </w:rPr>
              <w:t>Millia Sufia, S.E., S.H., M.M.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0D34BB3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759DD76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5A60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40E23E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F70394F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Salwi, S.H.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641A6A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</w:tcBorders>
            <w:vAlign w:val="center"/>
          </w:tcPr>
          <w:p w14:paraId="00015C26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Misharni, S.H.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532813D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Perkara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3801374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3370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E1678A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0866E1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Drs. H. Idris, S.H.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31A44D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continue"/>
            <w:tcBorders>
              <w:bottom w:val="single" w:color="auto" w:sz="4" w:space="0"/>
            </w:tcBorders>
            <w:vAlign w:val="center"/>
          </w:tcPr>
          <w:p w14:paraId="2E345F21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FF35D7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6EEF574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458F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2EF6A2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B291BCB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Arnetis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0C1C11">
            <w:pPr>
              <w:spacing w:after="0" w:line="240" w:lineRule="auto"/>
              <w:ind w:right="-20" w:rightChars="-10"/>
              <w:jc w:val="left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bottom w:val="single" w:color="auto" w:sz="4" w:space="0"/>
            </w:tcBorders>
            <w:vAlign w:val="center"/>
          </w:tcPr>
          <w:p w14:paraId="06B72A16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Nora Oktavia, S.H.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DB0F95C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Persidangan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C76AD7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49C5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20FD55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9AA5FDF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Dr. Drs. H. Abdul Hadi, M.H.I.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8CE7FF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AFC365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Mukhlis, S.H.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4A9A027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Kesekretariatan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4059F65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5155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B1D7F6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B9718F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Burnalis, M.A.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7E59C2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1318C8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sz w:val="18"/>
                <w:szCs w:val="18"/>
                <w:lang w:val="en-US"/>
              </w:rPr>
              <w:t>Berki Rahmat, S.Kom.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4F9C69B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0859A2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3B29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4C95BD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81D298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Drs. H. Nasrul.K, S.H.,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AFE557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96F209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Riswan, S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H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FD04C2A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Pelayanan Publik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68C763C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4CDD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581" w:type="dxa"/>
          <w:trHeight w:val="42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F9B6B1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65895B9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Asfawi,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A6041A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D55F87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Ismail, S.H.I., M.A.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1162E88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321D8D71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626F7B00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AF6475C">
      <w:pPr>
        <w:spacing w:line="288" w:lineRule="auto"/>
        <w:ind w:left="8640"/>
        <w:jc w:val="both"/>
        <w:rPr>
          <w:rFonts w:ascii="Bookman Old Style" w:hAnsi="Bookman Old Style"/>
        </w:rPr>
      </w:pPr>
    </w:p>
    <w:p w14:paraId="664330C4">
      <w:pPr>
        <w:spacing w:line="288" w:lineRule="auto"/>
        <w:ind w:left="8640"/>
        <w:jc w:val="both"/>
        <w:rPr>
          <w:rFonts w:ascii="Bookman Old Style" w:hAnsi="Bookman Old Style"/>
        </w:rPr>
      </w:pPr>
    </w:p>
    <w:p w14:paraId="694F39CF">
      <w:pPr>
        <w:spacing w:line="288" w:lineRule="auto"/>
        <w:ind w:left="864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KETUA PENGADILAN TINGGI AGAMA PADANG,</w:t>
      </w:r>
    </w:p>
    <w:p w14:paraId="0EB5E7F8">
      <w:pPr>
        <w:spacing w:line="288" w:lineRule="auto"/>
        <w:ind w:left="1063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7134E9">
      <w:pPr>
        <w:spacing w:line="288" w:lineRule="auto"/>
        <w:ind w:left="1063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BD78A3">
      <w:pPr>
        <w:spacing w:line="288" w:lineRule="auto"/>
        <w:ind w:left="8640" w:firstLine="7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1C58429">
      <w:pPr>
        <w:spacing w:line="288" w:lineRule="auto"/>
        <w:ind w:left="7920" w:firstLine="72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Dr. Abd. Hakim, M.H.I.</w:t>
      </w:r>
    </w:p>
    <w:sectPr>
      <w:pgSz w:w="18720" w:h="12240" w:orient="landscape"/>
      <w:pgMar w:top="1301" w:right="850" w:bottom="1134" w:left="1501" w:header="720" w:footer="720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3472A0A3"/>
    <w:multiLevelType w:val="singleLevel"/>
    <w:tmpl w:val="3472A0A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43817DF6"/>
    <w:multiLevelType w:val="singleLevel"/>
    <w:tmpl w:val="43817DF6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7F787E30"/>
    <w:multiLevelType w:val="multilevel"/>
    <w:tmpl w:val="7F787E30"/>
    <w:lvl w:ilvl="0" w:tentative="0">
      <w:start w:val="1"/>
      <w:numFmt w:val="decimal"/>
      <w:lvlText w:val="%1."/>
      <w:lvlJc w:val="left"/>
      <w:pPr>
        <w:ind w:left="77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VerticalSpacing w:val="156"/>
  <w:characterSpacingControl w:val="doNotCompress"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9643F"/>
    <w:rsid w:val="00047214"/>
    <w:rsid w:val="00050A31"/>
    <w:rsid w:val="000716D2"/>
    <w:rsid w:val="00071AAB"/>
    <w:rsid w:val="0008552E"/>
    <w:rsid w:val="000B76C4"/>
    <w:rsid w:val="000C5610"/>
    <w:rsid w:val="000E6552"/>
    <w:rsid w:val="000F3A4F"/>
    <w:rsid w:val="000F59AC"/>
    <w:rsid w:val="00106A8E"/>
    <w:rsid w:val="00134636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7AB8"/>
    <w:rsid w:val="00201333"/>
    <w:rsid w:val="00210FA7"/>
    <w:rsid w:val="00216417"/>
    <w:rsid w:val="0026631D"/>
    <w:rsid w:val="002C02FE"/>
    <w:rsid w:val="002C2F53"/>
    <w:rsid w:val="0033518C"/>
    <w:rsid w:val="003437C2"/>
    <w:rsid w:val="00377186"/>
    <w:rsid w:val="003A1C03"/>
    <w:rsid w:val="0040492F"/>
    <w:rsid w:val="00414627"/>
    <w:rsid w:val="00425D63"/>
    <w:rsid w:val="004643D8"/>
    <w:rsid w:val="00497C24"/>
    <w:rsid w:val="004C7BA5"/>
    <w:rsid w:val="004D7715"/>
    <w:rsid w:val="004E7628"/>
    <w:rsid w:val="004F48F2"/>
    <w:rsid w:val="005149B1"/>
    <w:rsid w:val="00546C45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F63BD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04F4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E1F03"/>
    <w:rsid w:val="00C05085"/>
    <w:rsid w:val="00C1593D"/>
    <w:rsid w:val="00C56C7E"/>
    <w:rsid w:val="00C71202"/>
    <w:rsid w:val="00C776A4"/>
    <w:rsid w:val="00CA2C6C"/>
    <w:rsid w:val="00CC0600"/>
    <w:rsid w:val="00CC78AC"/>
    <w:rsid w:val="00CF7953"/>
    <w:rsid w:val="00D07232"/>
    <w:rsid w:val="00D10245"/>
    <w:rsid w:val="00D21BDD"/>
    <w:rsid w:val="00D26D5C"/>
    <w:rsid w:val="00D65F07"/>
    <w:rsid w:val="00D92BB7"/>
    <w:rsid w:val="00DC76D2"/>
    <w:rsid w:val="00DD30ED"/>
    <w:rsid w:val="00E32F4B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D4202"/>
    <w:rsid w:val="0A332B48"/>
    <w:rsid w:val="0BDD364E"/>
    <w:rsid w:val="1B1809E3"/>
    <w:rsid w:val="2440127D"/>
    <w:rsid w:val="2BF60535"/>
    <w:rsid w:val="31244E03"/>
    <w:rsid w:val="3A947D85"/>
    <w:rsid w:val="3F310B59"/>
    <w:rsid w:val="47D20B2E"/>
    <w:rsid w:val="4D49643F"/>
    <w:rsid w:val="5A3A191E"/>
    <w:rsid w:val="641F3278"/>
    <w:rsid w:val="64771C9A"/>
    <w:rsid w:val="66367ECD"/>
    <w:rsid w:val="664A1621"/>
    <w:rsid w:val="74E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3283</Characters>
  <Lines>27</Lines>
  <Paragraphs>7</Paragraphs>
  <TotalTime>14</TotalTime>
  <ScaleCrop>false</ScaleCrop>
  <LinksUpToDate>false</LinksUpToDate>
  <CharactersWithSpaces>3851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2024-03-18T01:00:00Z</dcterms:created>
  <dc:creator>Kepaniteraan PTA Padang</dc:creator>
  <cp:lastModifiedBy>Fitria Irma Ramadhani</cp:lastModifiedBy>
  <cp:lastPrinted>2025-05-27T09:30:27Z</cp:lastPrinted>
  <dcterms:modified xsi:type="dcterms:W3CDTF">2025-05-27T09:32:54Z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A758F964C76344C69907EA0EF87C6AD3_13</vt:lpwstr>
  </property>
</Properties>
</file>