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B7B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top:9.75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5gaIdQAAAAGAQAADwAA&#10;AAAAAAABACAAAAAiAAAAZHJzL2Rvd25yZXYueG1sUEsBAhQAFAAAAAgAh07iQNomE5HhAQAAwQMA&#10;AA4AAAAAAAAAAQAgAAAAIwEAAGRycy9lMm9Eb2MueG1sUEsFBgAAAAAGAAYAWQEAAHYFAAAAAA=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6E7E6D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EC298C1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</w:t>
      </w:r>
      <w:r>
        <w:t xml:space="preserve"> </w:t>
      </w:r>
      <w:r>
        <w:rPr>
          <w:rFonts w:hint="default" w:ascii="Arial" w:hAnsi="Arial" w:cs="Arial"/>
          <w:lang w:val="id-ID"/>
        </w:rPr>
        <w:t>1279</w:t>
      </w:r>
      <w:bookmarkStart w:id="1" w:name="_GoBack"/>
      <w:bookmarkEnd w:id="1"/>
      <w:r>
        <w:rPr>
          <w:rFonts w:ascii="Arial" w:hAnsi="Arial" w:eastAsia="Arial" w:cs="Arial"/>
        </w:rPr>
        <w:t>/KPTA.W3-A/KP8.2/I/2025</w:t>
      </w:r>
    </w:p>
    <w:p w14:paraId="3A6B0BBD">
      <w:pPr>
        <w:rPr>
          <w:rFonts w:ascii="Arial" w:hAnsi="Arial" w:eastAsia="Arial" w:cs="Arial"/>
        </w:rPr>
      </w:pPr>
    </w:p>
    <w:p w14:paraId="37AE3398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Yang bertanda tangan di bawah ini</w:t>
      </w:r>
    </w:p>
    <w:p w14:paraId="30FE1135">
      <w:pPr>
        <w:rPr>
          <w:rFonts w:ascii="Arial" w:hAnsi="Arial" w:eastAsia="Arial" w:cs="Arial"/>
          <w:sz w:val="22"/>
          <w:szCs w:val="22"/>
        </w:rPr>
      </w:pPr>
    </w:p>
    <w:p w14:paraId="1DE6E091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Nama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Drs. H. Alaidin, M.H.</w:t>
      </w:r>
    </w:p>
    <w:p w14:paraId="3D41EB00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NIP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196909091994031004</w:t>
      </w:r>
    </w:p>
    <w:p w14:paraId="24E12E0D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Jabatan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Wakil Ketua Pengadilan Tinggi Agama Padang</w:t>
      </w:r>
    </w:p>
    <w:p w14:paraId="6DB07466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</w:p>
    <w:p w14:paraId="256E586E">
      <w:pPr>
        <w:tabs>
          <w:tab w:val="left" w:pos="1276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dengan ini menyatakan bahwa nama di bawah ini,</w:t>
      </w:r>
    </w:p>
    <w:p w14:paraId="154332AE">
      <w:pPr>
        <w:rPr>
          <w:rFonts w:ascii="Arial" w:hAnsi="Arial" w:eastAsia="Arial" w:cs="Arial"/>
          <w:sz w:val="22"/>
          <w:szCs w:val="22"/>
        </w:rPr>
      </w:pPr>
    </w:p>
    <w:p w14:paraId="4DFBF1F6">
      <w:pPr>
        <w:tabs>
          <w:tab w:val="left" w:pos="1276"/>
        </w:tabs>
        <w:rPr>
          <w:rFonts w:hint="default" w:ascii="Arial" w:hAnsi="Arial" w:eastAsia="Arial" w:cs="Arial"/>
          <w:sz w:val="22"/>
          <w:szCs w:val="22"/>
          <w:lang w:val="id-ID"/>
        </w:rPr>
      </w:pPr>
      <w:r>
        <w:rPr>
          <w:rFonts w:ascii="Arial" w:hAnsi="Arial" w:eastAsia="Arial" w:cs="Arial"/>
          <w:sz w:val="22"/>
          <w:szCs w:val="22"/>
        </w:rPr>
        <w:t>Nama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id-ID"/>
        </w:rPr>
        <w:t>Arya Dwi Putra, S.I.Kom.</w:t>
      </w:r>
    </w:p>
    <w:p w14:paraId="557E3F69">
      <w:pPr>
        <w:tabs>
          <w:tab w:val="left" w:pos="1276"/>
        </w:tabs>
        <w:rPr>
          <w:rFonts w:hint="default" w:ascii="Arial" w:hAnsi="Arial" w:eastAsia="Arial" w:cs="Arial"/>
          <w:sz w:val="22"/>
          <w:szCs w:val="22"/>
          <w:lang w:val="id-ID"/>
        </w:rPr>
      </w:pPr>
      <w:r>
        <w:rPr>
          <w:rFonts w:ascii="Arial" w:hAnsi="Arial" w:eastAsia="Arial" w:cs="Arial"/>
          <w:sz w:val="22"/>
          <w:szCs w:val="22"/>
        </w:rPr>
        <w:t>NIP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id-ID"/>
        </w:rPr>
        <w:t>200004272025061007</w:t>
      </w:r>
    </w:p>
    <w:p w14:paraId="67537F33">
      <w:pPr>
        <w:tabs>
          <w:tab w:val="left" w:pos="1276"/>
        </w:tabs>
        <w:rPr>
          <w:rFonts w:hint="default" w:ascii="Arial" w:hAnsi="Arial" w:eastAsia="Arial" w:cs="Arial"/>
          <w:sz w:val="22"/>
          <w:szCs w:val="22"/>
          <w:lang w:val="id-ID"/>
        </w:rPr>
      </w:pPr>
      <w:r>
        <w:rPr>
          <w:rFonts w:ascii="Arial" w:hAnsi="Arial" w:eastAsia="Arial" w:cs="Arial"/>
          <w:sz w:val="22"/>
          <w:szCs w:val="22"/>
        </w:rPr>
        <w:t>Jabatan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id-ID"/>
        </w:rPr>
        <w:t>Penata Keprotokolan</w:t>
      </w:r>
    </w:p>
    <w:p w14:paraId="0943C27D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Unit Kerja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Pengadilan Tinggi Agama Padang</w:t>
      </w:r>
    </w:p>
    <w:p w14:paraId="0788EBA9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Satuan Kerja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Pengadilan Tinggi Agama Padang</w:t>
      </w:r>
    </w:p>
    <w:p w14:paraId="2AC5795A">
      <w:pPr>
        <w:tabs>
          <w:tab w:val="left" w:pos="1276"/>
        </w:tabs>
        <w:rPr>
          <w:rFonts w:ascii="Arial" w:hAnsi="Arial" w:eastAsia="Arial" w:cs="Arial"/>
          <w:color w:val="B7B7B7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Tanggal Presensi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id-ID"/>
        </w:rPr>
        <w:t>04</w:t>
      </w:r>
      <w:r>
        <w:rPr>
          <w:rFonts w:ascii="Arial" w:hAnsi="Arial" w:eastAsia="Arial" w:cs="Arial"/>
          <w:sz w:val="22"/>
          <w:szCs w:val="22"/>
        </w:rPr>
        <w:t>/0</w:t>
      </w:r>
      <w:r>
        <w:rPr>
          <w:rFonts w:hint="default" w:ascii="Arial" w:hAnsi="Arial" w:eastAsia="Arial" w:cs="Arial"/>
          <w:sz w:val="22"/>
          <w:szCs w:val="22"/>
          <w:lang w:val="id-ID"/>
        </w:rPr>
        <w:t>6</w:t>
      </w:r>
      <w:r>
        <w:rPr>
          <w:rFonts w:ascii="Arial" w:hAnsi="Arial" w:eastAsia="Arial" w:cs="Arial"/>
          <w:sz w:val="22"/>
          <w:szCs w:val="22"/>
        </w:rPr>
        <w:t>/2025</w:t>
      </w:r>
    </w:p>
    <w:p w14:paraId="74CD4C0E">
      <w:pPr>
        <w:tabs>
          <w:tab w:val="left" w:pos="1276"/>
        </w:tabs>
        <w:rPr>
          <w:rFonts w:ascii="Arial" w:hAnsi="Arial" w:eastAsia="Arial" w:cs="Arial"/>
          <w:color w:val="B7B7B7"/>
          <w:sz w:val="22"/>
          <w:szCs w:val="22"/>
        </w:rPr>
      </w:pPr>
      <w:r>
        <w:rPr>
          <w:rFonts w:ascii="Arial" w:hAnsi="Arial" w:eastAsia="Arial" w:cs="Arial"/>
          <w:strike/>
          <w:dstrike w:val="0"/>
          <w:sz w:val="22"/>
          <w:szCs w:val="22"/>
        </w:rPr>
        <w:t>Hadir</w:t>
      </w:r>
      <w:r>
        <w:rPr>
          <w:rFonts w:ascii="Arial" w:hAnsi="Arial" w:eastAsia="Arial" w:cs="Arial"/>
          <w:strike/>
          <w:dstrike w:val="0"/>
          <w:sz w:val="22"/>
          <w:szCs w:val="22"/>
        </w:rPr>
        <w:t>/</w:t>
      </w:r>
      <w:r>
        <w:rPr>
          <w:rFonts w:ascii="Arial" w:hAnsi="Arial" w:eastAsia="Arial" w:cs="Arial"/>
          <w:strike w:val="0"/>
          <w:sz w:val="22"/>
          <w:szCs w:val="22"/>
        </w:rPr>
        <w:t>pulang</w:t>
      </w:r>
      <w:r>
        <w:rPr>
          <w:rFonts w:ascii="Arial" w:hAnsi="Arial" w:eastAsia="Arial" w:cs="Arial"/>
          <w:sz w:val="22"/>
          <w:szCs w:val="22"/>
        </w:rPr>
        <w:t xml:space="preserve"> pukul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id-ID"/>
        </w:rPr>
        <w:t>16</w:t>
      </w:r>
      <w:r>
        <w:rPr>
          <w:rFonts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  <w:lang w:val="id-ID"/>
        </w:rPr>
        <w:t>55</w:t>
      </w:r>
      <w:r>
        <w:rPr>
          <w:rFonts w:ascii="Arial" w:hAnsi="Arial" w:eastAsia="Arial" w:cs="Arial"/>
          <w:sz w:val="22"/>
          <w:szCs w:val="22"/>
        </w:rPr>
        <w:t>:00 WIB</w:t>
      </w:r>
    </w:p>
    <w:p w14:paraId="02EBB78A">
      <w:pPr>
        <w:spacing w:before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adalah benar bertugas sesuai dengan jam kerja yang berlaku pada tanggal dan waktu yang tercantum.</w:t>
      </w:r>
    </w:p>
    <w:p w14:paraId="27ECE5C0">
      <w:pPr>
        <w:jc w:val="center"/>
        <w:rPr>
          <w:rFonts w:ascii="Arial" w:hAnsi="Arial" w:eastAsia="Arial" w:cs="Arial"/>
          <w:sz w:val="22"/>
          <w:szCs w:val="22"/>
        </w:rPr>
      </w:pPr>
    </w:p>
    <w:p w14:paraId="4636CE91">
      <w:pPr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3F9F7D06">
      <w:pPr>
        <w:jc w:val="center"/>
        <w:rPr>
          <w:rFonts w:ascii="Arial" w:hAnsi="Arial" w:eastAsia="Arial" w:cs="Arial"/>
          <w:sz w:val="22"/>
          <w:szCs w:val="22"/>
        </w:rPr>
      </w:pPr>
    </w:p>
    <w:p w14:paraId="648C1BAE">
      <w:pPr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Demikian surat keterangan ini dibuat dan untuk dipergunakan sebagaimana mestinya.</w:t>
      </w:r>
    </w:p>
    <w:p w14:paraId="6E0ECD81">
      <w:pPr>
        <w:ind w:firstLine="567"/>
        <w:jc w:val="both"/>
        <w:rPr>
          <w:rFonts w:ascii="Arial" w:hAnsi="Arial" w:eastAsia="Arial" w:cs="Arial"/>
          <w:sz w:val="22"/>
          <w:szCs w:val="22"/>
        </w:rPr>
      </w:pPr>
    </w:p>
    <w:p w14:paraId="48EED243">
      <w:pPr>
        <w:ind w:left="43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Padang, </w:t>
      </w:r>
      <w:r>
        <w:rPr>
          <w:rFonts w:hint="default" w:ascii="Arial" w:hAnsi="Arial" w:eastAsia="Arial" w:cs="Arial"/>
          <w:sz w:val="22"/>
          <w:szCs w:val="22"/>
          <w:lang w:val="id-ID"/>
        </w:rPr>
        <w:t>5 Juni</w:t>
      </w:r>
      <w:r>
        <w:rPr>
          <w:rFonts w:ascii="Arial" w:hAnsi="Arial" w:eastAsia="Arial" w:cs="Arial"/>
          <w:sz w:val="22"/>
          <w:szCs w:val="22"/>
        </w:rPr>
        <w:t xml:space="preserve"> 2025</w:t>
      </w:r>
    </w:p>
    <w:p w14:paraId="0D052CAF">
      <w:pPr>
        <w:ind w:left="4321"/>
        <w:rPr>
          <w:rFonts w:hint="default" w:ascii="Arial" w:hAnsi="Arial" w:eastAsia="Arial" w:cs="Arial"/>
          <w:sz w:val="22"/>
          <w:szCs w:val="22"/>
          <w:lang w:val="id-ID"/>
        </w:rPr>
      </w:pPr>
      <w:r>
        <w:rPr>
          <w:rFonts w:hint="default" w:ascii="Arial" w:hAnsi="Arial" w:eastAsia="Arial" w:cs="Arial"/>
          <w:sz w:val="22"/>
          <w:szCs w:val="22"/>
          <w:lang w:val="id-ID"/>
        </w:rPr>
        <w:t>Kepala Subbagian Tata Usaha dan Rumah Tangga</w:t>
      </w:r>
    </w:p>
    <w:p w14:paraId="2FABB617">
      <w:pPr>
        <w:ind w:left="4321"/>
        <w:rPr>
          <w:rFonts w:ascii="Arial" w:hAnsi="Arial" w:eastAsia="Arial" w:cs="Arial"/>
          <w:sz w:val="22"/>
          <w:szCs w:val="22"/>
        </w:rPr>
      </w:pPr>
    </w:p>
    <w:p w14:paraId="1A8FEEF9">
      <w:pPr>
        <w:ind w:left="4321"/>
        <w:rPr>
          <w:rFonts w:ascii="Arial" w:hAnsi="Arial" w:eastAsia="Arial" w:cs="Arial"/>
          <w:sz w:val="22"/>
          <w:szCs w:val="22"/>
        </w:rPr>
      </w:pPr>
    </w:p>
    <w:p w14:paraId="75DC7B1C">
      <w:pPr>
        <w:ind w:left="4321"/>
        <w:rPr>
          <w:rFonts w:ascii="Arial" w:hAnsi="Arial" w:eastAsia="Arial" w:cs="Arial"/>
          <w:sz w:val="22"/>
          <w:szCs w:val="22"/>
        </w:rPr>
      </w:pPr>
    </w:p>
    <w:p w14:paraId="6C9A6A80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id-ID"/>
        </w:rPr>
        <w:t>Nurasiyah Handayani Rangkuti, S.H.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</w:p>
    <w:p w14:paraId="1DB4A15E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NIP.</w:t>
      </w:r>
      <w:r>
        <w:rPr>
          <w:sz w:val="22"/>
          <w:szCs w:val="22"/>
        </w:rPr>
        <w:t xml:space="preserve"> </w:t>
      </w:r>
      <w:r>
        <w:rPr>
          <w:rFonts w:hint="default" w:ascii="Arial" w:hAnsi="Arial" w:eastAsia="Arial"/>
          <w:sz w:val="22"/>
          <w:szCs w:val="22"/>
        </w:rPr>
        <w:t>198102212011012007</w:t>
      </w:r>
    </w:p>
    <w:p w14:paraId="7E750FBA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Style w:val="3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258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F52B0D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PERSETUJUAN PERUBAHAN</w:t>
            </w:r>
          </w:p>
        </w:tc>
      </w:tr>
      <w:tr w14:paraId="5D96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F20E7CD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Disetujui</w:t>
            </w:r>
          </w:p>
          <w:p w14:paraId="1C69667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128C7F2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Wakil Ketua,</w:t>
            </w:r>
          </w:p>
          <w:p w14:paraId="3EEC70B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</w:p>
          <w:p w14:paraId="04FA94A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</w:p>
          <w:p w14:paraId="5DB9DB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</w:p>
          <w:p w14:paraId="7A31383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Drs. H. Alaidin, M.H. </w:t>
            </w:r>
          </w:p>
          <w:p w14:paraId="303E357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NIP. 196909091994031004</w:t>
            </w:r>
          </w:p>
        </w:tc>
      </w:tr>
    </w:tbl>
    <w:p w14:paraId="5EC855F2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  <w:sz w:val="22"/>
          <w:szCs w:val="22"/>
        </w:rPr>
      </w:pPr>
    </w:p>
    <w:p w14:paraId="76679568">
      <w:pPr>
        <w:tabs>
          <w:tab w:val="left" w:pos="1148"/>
          <w:tab w:val="right" w:pos="9981"/>
        </w:tabs>
        <w:jc w:val="center"/>
        <w:rPr>
          <w:sz w:val="22"/>
          <w:szCs w:val="22"/>
        </w:rPr>
        <w:sectPr>
          <w:pgSz w:w="11906" w:h="16838"/>
          <w:pgMar w:top="673" w:right="1417" w:bottom="1440" w:left="1440" w:header="284" w:footer="708" w:gutter="0"/>
          <w:cols w:space="708" w:num="1"/>
          <w:docGrid w:linePitch="360" w:charSpace="0"/>
        </w:sectPr>
      </w:pPr>
    </w:p>
    <w:p w14:paraId="0F4C9029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698D460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DBC89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EVIDEN KEHADIRAN</w:t>
      </w:r>
    </w:p>
    <w:p w14:paraId="5A80A04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D57C1A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drawing>
          <wp:inline distT="0" distB="0" distL="0" distR="0">
            <wp:extent cx="5746115" cy="3228340"/>
            <wp:effectExtent l="0" t="0" r="6985" b="10160"/>
            <wp:docPr id="168813247" name="Picture 2" descr="D:\(1) CPNS\Lulusan Terbaik_Penata Keprotokolan MA_2024\Penetapan NIP, Penempatan, SK dan persiapan lain menuju satker\Gambar WhatsApp 2025-06-05 pukul 10.54.40_5b4de1ee.jpgGambar WhatsApp 2025-06-05 pukul 10.54.40_5b4de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3247" name="Picture 2" descr="D:\(1) CPNS\Lulusan Terbaik_Penata Keprotokolan MA_2024\Penetapan NIP, Penempatan, SK dan persiapan lain menuju satker\Gambar WhatsApp 2025-06-05 pukul 10.54.40_5b4de1ee.jpgGambar WhatsApp 2025-06-05 pukul 10.54.40_5b4de1e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619" r="6619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Boldfing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dfinger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0F467C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24D1"/>
    <w:rsid w:val="003132BF"/>
    <w:rsid w:val="003243C7"/>
    <w:rsid w:val="00344434"/>
    <w:rsid w:val="003575F0"/>
    <w:rsid w:val="00377F52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A13C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4DC"/>
    <w:rsid w:val="00DC1AC7"/>
    <w:rsid w:val="00DC58A0"/>
    <w:rsid w:val="00DD3520"/>
    <w:rsid w:val="00DD611B"/>
    <w:rsid w:val="00DE0D79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  <w:rsid w:val="18454336"/>
    <w:rsid w:val="21E03FF8"/>
    <w:rsid w:val="26FA2AFF"/>
    <w:rsid w:val="28634650"/>
    <w:rsid w:val="6972109F"/>
    <w:rsid w:val="6C3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1256</Characters>
  <Lines>10</Lines>
  <Paragraphs>2</Paragraphs>
  <TotalTime>59</TotalTime>
  <ScaleCrop>false</ScaleCrop>
  <LinksUpToDate>false</LinksUpToDate>
  <CharactersWithSpaces>1474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2024-02-16T00:50:00Z</dcterms:created>
  <dc:creator>User</dc:creator>
  <cp:lastModifiedBy>Arya Dwi Putra</cp:lastModifiedBy>
  <cp:lastPrinted>2025-01-14T01:04:00Z</cp:lastPrinted>
  <dcterms:modified xsi:type="dcterms:W3CDTF">2025-06-05T04:03:54Z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F26A5F483BAA4D79A849398EBE79B18C_12</vt:lpwstr>
  </property>
</Properties>
</file>