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Arial" w:asciiTheme="majorHAnsi" w:hAnsiTheme="majorHAnsi"/>
          <w:b/>
          <w:sz w:val="20"/>
          <w:szCs w:val="20"/>
          <w:lang w:val="id-ID"/>
        </w:rPr>
      </w:pPr>
      <w:r>
        <w:rPr>
          <w:rFonts w:cs="Arial" w:asciiTheme="majorHAnsi" w:hAnsiTheme="majorHAnsi"/>
          <w:b/>
          <w:sz w:val="20"/>
          <w:szCs w:val="20"/>
          <w:highlight w:val="yellow"/>
          <w:lang w:val="id-ID" w:eastAsia="id-ID"/>
        </w:rPr>
        <w:drawing>
          <wp:inline distT="0" distB="0" distL="0" distR="0">
            <wp:extent cx="628650" cy="723900"/>
            <wp:effectExtent l="0" t="0" r="0" b="0"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24" cy="723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cs="Arial" w:asciiTheme="majorHAnsi" w:hAnsiTheme="majorHAnsi"/>
          <w:b/>
          <w:sz w:val="20"/>
          <w:szCs w:val="20"/>
          <w:lang w:val="id-ID"/>
        </w:rPr>
      </w:pPr>
    </w:p>
    <w:p>
      <w:pPr>
        <w:spacing w:line="288" w:lineRule="auto"/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KEPUTUSAN KETUA PENGADILAN TINGGI AGAMA PADANG</w:t>
      </w:r>
    </w:p>
    <w:p>
      <w:pPr>
        <w:spacing w:line="408" w:lineRule="auto"/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NOMOR : W3-A/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 xml:space="preserve">3126 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/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OT.01.1/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>XI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I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/20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2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>1</w:t>
      </w:r>
    </w:p>
    <w:p>
      <w:pPr>
        <w:spacing w:line="360" w:lineRule="auto"/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TENTANG</w:t>
      </w:r>
    </w:p>
    <w:p>
      <w:pPr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 xml:space="preserve">REVIU RENCANA STRATEGIS PENGADILAN 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 xml:space="preserve"> TINGGI AGAMA PADANG</w:t>
      </w:r>
    </w:p>
    <w:p>
      <w:pPr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TAHUN 202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en-US"/>
        </w:rPr>
        <w:t>0-2024</w:t>
      </w:r>
    </w:p>
    <w:p>
      <w:pPr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spacing w:line="360" w:lineRule="auto"/>
        <w:jc w:val="center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KETUA PENGADILAN TINGGI AGAMA PADANG</w:t>
      </w:r>
    </w:p>
    <w:p>
      <w:pPr>
        <w:spacing w:line="360" w:lineRule="auto"/>
        <w:jc w:val="center"/>
        <w:rPr>
          <w:rFonts w:cs="Arial" w:asciiTheme="majorHAnsi" w:hAnsiTheme="majorHAnsi"/>
          <w:b/>
          <w:sz w:val="20"/>
          <w:szCs w:val="20"/>
          <w:lang w:val="id-ID"/>
        </w:rPr>
      </w:pPr>
    </w:p>
    <w:tbl>
      <w:tblPr>
        <w:tblStyle w:val="3"/>
        <w:tblW w:w="92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9"/>
        <w:gridCol w:w="7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731" w:type="dxa"/>
          </w:tcPr>
          <w:p>
            <w:pPr>
              <w:spacing w:line="360" w:lineRule="auto"/>
              <w:ind w:left="-108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339" w:type="dxa"/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</w:tcPr>
          <w:p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 w:line="240" w:lineRule="auto"/>
              <w:ind w:left="252" w:right="-108" w:hanging="303"/>
              <w:jc w:val="both"/>
              <w:rPr>
                <w:rFonts w:hint="default" w:ascii="Bookman Old Style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21"/>
                <w:szCs w:val="21"/>
                <w:lang w:val="en-US"/>
              </w:rPr>
              <w:t>bahwa berdasarkan Peraturan Presiden Republik Indonesia Nomor 18 Tahun 2020 tentang Rencana Pembangunan Jangka Menengah Nasional 2020-2024,  Pengadilan Tinggi Agama Padang telah menyusun Rencana Strategis Pengadilan Tinggi Agama Padang Tahun 2020-2024;</w:t>
            </w:r>
          </w:p>
          <w:p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 w:line="240" w:lineRule="auto"/>
              <w:ind w:left="252" w:right="-108" w:hanging="303"/>
              <w:jc w:val="both"/>
              <w:rPr>
                <w:rFonts w:hint="default" w:ascii="Bookman Old Style" w:hAnsi="Bookman Old Style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cs="Bookman Old Style"/>
                <w:sz w:val="21"/>
                <w:szCs w:val="21"/>
                <w:lang w:val="en-US"/>
              </w:rPr>
              <w:t>bahwa berdasarkan Laporan Hasil Evaluasi Akuntabilitas Kinerja satker Pengadilan Tinggi Agama Padang Tahun 2020 perlu dilakukan Reviu Rencana Strategis Pengadilan Tinggi Agama Padang Tahun 2020-2024;</w:t>
            </w:r>
          </w:p>
          <w:p>
            <w:pPr>
              <w:numPr>
                <w:ilvl w:val="0"/>
                <w:numId w:val="1"/>
              </w:numPr>
              <w:tabs>
                <w:tab w:val="clear" w:pos="309"/>
              </w:tabs>
              <w:spacing w:before="10" w:line="240" w:lineRule="auto"/>
              <w:ind w:left="252" w:right="-108" w:hanging="303"/>
              <w:jc w:val="both"/>
              <w:rPr>
                <w:rFonts w:hint="default" w:ascii="Bookman Old Style" w:hAnsi="Bookman Old Style" w:cs="Bookman Old Style"/>
                <w:sz w:val="21"/>
                <w:szCs w:val="21"/>
                <w:lang w:val="fi-FI"/>
              </w:rPr>
            </w:pPr>
            <w:r>
              <w:rPr>
                <w:rFonts w:hint="default" w:ascii="Bookman Old Style" w:hAnsi="Bookman Old Style" w:cs="Bookman Old Style"/>
                <w:sz w:val="21"/>
                <w:szCs w:val="21"/>
                <w:lang w:val="en-US"/>
              </w:rPr>
              <w:t>bahwa berdasarkan pertimbangan sebagaimana dimaksud huruf a dan huruf b diatas, perlu menetapkan Keputusan Ketua Pengadilan Tinggi Agama Padang tentang Reviu Rencana Strategis Pengadilan Tinggi Agama Padang Tahun 2020-2024;</w:t>
            </w:r>
          </w:p>
          <w:p>
            <w:pPr>
              <w:numPr>
                <w:ilvl w:val="0"/>
                <w:numId w:val="0"/>
              </w:numPr>
              <w:spacing w:before="10" w:line="240" w:lineRule="auto"/>
              <w:ind w:left="-51" w:leftChars="0" w:right="-108" w:rightChars="0"/>
              <w:jc w:val="both"/>
              <w:rPr>
                <w:rFonts w:hint="default" w:ascii="Bookman Old Style" w:hAnsi="Bookman Old Style" w:cs="Bookman Old Style"/>
                <w:sz w:val="21"/>
                <w:szCs w:val="21"/>
                <w:lang w:val="fi-F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2"/>
              </w:numPr>
              <w:spacing w:line="240" w:lineRule="auto"/>
              <w:ind w:right="-108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 xml:space="preserve">Undang-Undang  Nomor 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3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 xml:space="preserve"> Tahun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2009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 xml:space="preserve">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tentang Perubahan Kedua atas Undang-Undang Nomor 14 Tahun 1985 tentang Mahkamah Agung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Undang-Undang Nomor 25 Tahun 2004 tentang Sistem Perencanaan Pembangunan Nasional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;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Undang-Undang Nomor 17 Tahun 2007 tentang Rencana Pembangunan Jangka Panjang Nasional Tahun 2005-2025;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Peraturan Presiden Republik Indonesia Nomor 18 Tahun 2020 tentang Rencana Pembangunan Jangka Menengah Nasional 2020-2024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Peraturan Menteri Perencanaan Pembangunan Nasional/Kepala Badan Perencanaan Pembangunan Nasional Nomor 5 Tahun 2019 tentang Tata Cara Penyusunan Rencana Strategis Kementerian/Lembaga Tahun 2020-2024;</w:t>
            </w:r>
          </w:p>
          <w:p>
            <w:pPr>
              <w:numPr>
                <w:ilvl w:val="0"/>
                <w:numId w:val="2"/>
              </w:numPr>
              <w:spacing w:line="24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Keputusan Sekretaris Mahkamah Agung RI Nomor 237A/SEK/SK/V/2020 tentang Rencana Stra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t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egis Mahkamah Agung Tahun 2020-2024;</w:t>
            </w:r>
          </w:p>
          <w:p>
            <w:pPr>
              <w:spacing w:line="360" w:lineRule="auto"/>
              <w:ind w:left="245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 w:right="-163" w:rightChars="-68"/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Mamperhatikan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numId w:val="0"/>
              </w:numPr>
              <w:spacing w:line="240" w:lineRule="auto"/>
              <w:ind w:leftChars="0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Keputusan Ketua Pengadilan Tinggi Agama Padang nomor W3-A/3038/OT.01.1/XI/2021 tentang Penetapan Reviu Indikator Kinerja Utama Pengadilan Tinggi Agama Padang;</w:t>
            </w:r>
          </w:p>
          <w:p>
            <w:pPr>
              <w:numPr>
                <w:numId w:val="0"/>
              </w:numPr>
              <w:spacing w:line="240" w:lineRule="auto"/>
              <w:ind w:leftChars="0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  <w:t>M E M U T U S K A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  <w:t>Menetapkan</w:t>
            </w: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KESATU</w:t>
            </w:r>
          </w:p>
          <w:p>
            <w:pPr>
              <w:spacing w:line="240" w:lineRule="auto"/>
              <w:ind w:left="-108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:</w:t>
            </w:r>
          </w:p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KEPUTUSAN KETUA PENGADILAN TINGGI AGAMA PADANG TENTANG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 xml:space="preserve"> REVIU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 xml:space="preserve">RENCANA STRATEGIS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PENGADILAN TINGGI AGAMA PADANG TAHUN 202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0-2024</w:t>
            </w:r>
          </w:p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id-ID"/>
              </w:rPr>
            </w:pPr>
          </w:p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 xml:space="preserve">Menetapkan Reviu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 xml:space="preserve">Rencana Strategis Pengadilan Tinggi Agama Padang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 xml:space="preserve">Tahun 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</w:rPr>
              <w:t>2020-202</w:t>
            </w: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4, yang berisi :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left="266" w:leftChars="0" w:hanging="266" w:hangingChars="127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Tugas dan Fungsi Pengadilan Tinggi Agama Padang;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left="266" w:leftChars="0" w:hanging="266" w:hangingChars="127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Visi, Misi dan Sasaran Strategis Pengadilan Tinggi Agama Padang;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left="264" w:leftChars="0" w:hanging="264" w:hangingChars="126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Arah Kebijakan dan Strategi, Kerangka Kelembagaan Pengadilan Tinggi Agama Padang</w:t>
            </w:r>
          </w:p>
          <w:p>
            <w:pPr>
              <w:numPr>
                <w:ilvl w:val="0"/>
                <w:numId w:val="3"/>
              </w:numPr>
              <w:spacing w:line="240" w:lineRule="auto"/>
              <w:ind w:left="266" w:leftChars="0" w:hanging="266" w:hangingChars="127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  <w:t>Target Kinerja dan Kerangka Pendanaan Pengadilan Tinggi Agama Padang.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-127"/>
              <w:jc w:val="both"/>
              <w:rPr>
                <w:rFonts w:hint="default" w:ascii="Bookman Old Style" w:hAnsi="Bookman Old Style" w:eastAsia="Arial Unicode MS" w:cs="Bookman Old Style"/>
                <w:b w:val="0"/>
                <w:bCs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Reviu Rencana Strategis Peng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</w:rPr>
              <w:t>adilan Tinggi Agama Padang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 xml:space="preserve"> Tahun 2020-2024 sebagaimana yang dimaksud dalam diktum KESATU menjadi dokumen perencanaan strategis jangka menengah Pengadilan Tinggi Agama Padang untuk periode 5(lima) tahun terhitung mulai tahun 2020 sampai dengan tahun 2024;</w:t>
            </w:r>
          </w:p>
          <w:p>
            <w:pPr>
              <w:spacing w:line="240" w:lineRule="auto"/>
              <w:ind w:left="-51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51" w:leftChars="0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Reviu Rencana Strategis Pengadilan Tinggi Agama Padang Tahun 2020-2024 sebagaimana dimaksud dalam diktum KESATU digunakan sebagai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 xml:space="preserve">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>Acua</w:t>
            </w:r>
            <w:bookmarkStart w:id="0" w:name="_GoBack"/>
            <w:bookmarkEnd w:id="0"/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 xml:space="preserve">n dalam penyusunan Rencana Kerja Pengadilan Tinggi Agama Padang periode 5 (lima) tahun terhitung mulai 2020-2024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;</w:t>
            </w:r>
          </w:p>
          <w:p>
            <w:pPr>
              <w:pStyle w:val="8"/>
              <w:numPr>
                <w:ilvl w:val="0"/>
                <w:numId w:val="0"/>
              </w:numPr>
              <w:spacing w:line="240" w:lineRule="auto"/>
              <w:ind w:left="-51" w:leftChars="0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ind w:left="-108" w:right="-161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60" w:lineRule="auto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jc w:val="both"/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</w:pP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Keputusan Ketua Pengadilan Tinggi Agama Padang ini mulai berlaku sejak tanggal di tetapkan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en-US"/>
              </w:rPr>
              <w:t xml:space="preserve"> dengan ketentuan bahwa apabila </w:t>
            </w:r>
            <w:r>
              <w:rPr>
                <w:rFonts w:hint="default" w:ascii="Bookman Old Style" w:hAnsi="Bookman Old Style" w:eastAsia="Arial Unicode MS" w:cs="Bookman Old Style"/>
                <w:sz w:val="21"/>
                <w:szCs w:val="21"/>
                <w:lang w:val="id-ID"/>
              </w:rPr>
              <w:t>di kemudian hari terdapat kekeliruan dalam keputusan ini, maka akan diadakan perubahan dan perbaikan sebagaimana mestinya.</w:t>
            </w:r>
          </w:p>
        </w:tc>
      </w:tr>
    </w:tbl>
    <w:p>
      <w:pPr>
        <w:rPr>
          <w:rFonts w:eastAsia="Arial Unicode MS" w:cs="Arial" w:asciiTheme="majorHAnsi" w:hAnsiTheme="majorHAnsi"/>
          <w:b/>
          <w:bCs/>
          <w:sz w:val="20"/>
          <w:szCs w:val="20"/>
          <w:lang w:val="id-ID"/>
        </w:rPr>
      </w:pPr>
    </w:p>
    <w:p>
      <w:pPr>
        <w:tabs>
          <w:tab w:val="left" w:pos="7433"/>
        </w:tabs>
        <w:ind w:right="-278"/>
        <w:jc w:val="both"/>
        <w:rPr>
          <w:rFonts w:cs="Arial" w:asciiTheme="majorHAnsi" w:hAnsiTheme="majorHAnsi"/>
          <w:sz w:val="20"/>
          <w:szCs w:val="20"/>
        </w:rPr>
      </w:pPr>
    </w:p>
    <w:p>
      <w:pPr>
        <w:tabs>
          <w:tab w:val="left" w:pos="6096"/>
        </w:tabs>
        <w:ind w:left="4320" w:right="-278" w:firstLine="545"/>
        <w:rPr>
          <w:rFonts w:hint="default" w:ascii="Bookman Old Style" w:hAnsi="Bookman Old Style" w:cs="Bookman Old Style"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sz w:val="21"/>
          <w:szCs w:val="21"/>
          <w:lang w:val="id-ID"/>
        </w:rPr>
        <w:t>Ditetapkan di</w:t>
      </w:r>
      <w:r>
        <w:rPr>
          <w:rFonts w:hint="default" w:ascii="Bookman Old Style" w:hAnsi="Bookman Old Style" w:cs="Bookman Old Style"/>
          <w:sz w:val="21"/>
          <w:szCs w:val="21"/>
          <w:lang w:val="id-ID"/>
        </w:rPr>
        <w:tab/>
      </w:r>
      <w:r>
        <w:rPr>
          <w:rFonts w:hint="default" w:ascii="Bookman Old Style" w:hAnsi="Bookman Old Style" w:cs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 w:cs="Bookman Old Style"/>
          <w:sz w:val="21"/>
          <w:szCs w:val="21"/>
          <w:lang w:val="zh-CN"/>
        </w:rPr>
        <w:t>Padang</w:t>
      </w:r>
    </w:p>
    <w:p>
      <w:pPr>
        <w:ind w:right="-136" w:rightChars="0" w:firstLine="4911" w:firstLineChars="2339"/>
        <w:rPr>
          <w:rFonts w:hint="default" w:ascii="Bookman Old Style" w:hAnsi="Bookman Old Style" w:cs="Bookman Old Style"/>
          <w:sz w:val="21"/>
          <w:szCs w:val="21"/>
          <w:lang w:val="en-US"/>
        </w:rPr>
      </w:pPr>
      <w:r>
        <w:rPr>
          <w:rFonts w:hint="default" w:ascii="Bookman Old Style" w:hAnsi="Bookman Old Style" w:cs="Bookman Old Style"/>
          <w:sz w:val="21"/>
          <w:szCs w:val="21"/>
          <w:lang w:val="id-ID"/>
        </w:rPr>
        <w:t>Pada Tanggal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 xml:space="preserve"> 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 w:cs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>1 Desember</w:t>
      </w:r>
      <w:r>
        <w:rPr>
          <w:rFonts w:hint="default" w:ascii="Bookman Old Style" w:hAnsi="Bookman Old Style" w:cs="Bookman Old Style"/>
          <w:sz w:val="21"/>
          <w:szCs w:val="21"/>
        </w:rPr>
        <w:t xml:space="preserve"> 202</w:t>
      </w:r>
      <w:r>
        <w:rPr>
          <w:rFonts w:hint="default" w:ascii="Bookman Old Style" w:hAnsi="Bookman Old Style" w:cs="Bookman Old Style"/>
          <w:sz w:val="21"/>
          <w:szCs w:val="21"/>
          <w:lang w:val="en-US"/>
        </w:rPr>
        <w:t>1</w:t>
      </w: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KETUA PENGADILAN TINGGI AGAMA</w:t>
      </w: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PADANG</w:t>
      </w: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Drs. H. ZEIN AHSAN, M.H.</w:t>
      </w:r>
    </w:p>
    <w:p>
      <w:pPr>
        <w:tabs>
          <w:tab w:val="left" w:pos="7433"/>
        </w:tabs>
        <w:ind w:left="4865" w:right="-278"/>
        <w:jc w:val="both"/>
        <w:rPr>
          <w:rFonts w:hint="default" w:ascii="Bookman Old Style" w:hAnsi="Bookman Old Style" w:cs="Bookman Old Style"/>
          <w:b w:val="0"/>
          <w:bCs/>
          <w:sz w:val="21"/>
          <w:szCs w:val="21"/>
        </w:rPr>
      </w:pPr>
      <w:r>
        <w:rPr>
          <w:rFonts w:hint="default" w:ascii="Bookman Old Style" w:hAnsi="Bookman Old Style" w:cs="Bookman Old Style"/>
          <w:b w:val="0"/>
          <w:bCs/>
          <w:sz w:val="21"/>
          <w:szCs w:val="21"/>
          <w:lang w:val="id-ID"/>
        </w:rPr>
        <w:t>NIP. 1955</w:t>
      </w:r>
      <w:r>
        <w:rPr>
          <w:rFonts w:hint="default" w:ascii="Bookman Old Style" w:hAnsi="Bookman Old Style" w:cs="Bookman Old Style"/>
          <w:b w:val="0"/>
          <w:bCs/>
          <w:sz w:val="21"/>
          <w:szCs w:val="21"/>
        </w:rPr>
        <w:t>08261982031004</w:t>
      </w:r>
    </w:p>
    <w:p>
      <w:pPr>
        <w:spacing w:line="192" w:lineRule="auto"/>
        <w:ind w:right="-278"/>
        <w:jc w:val="both"/>
        <w:rPr>
          <w:rFonts w:hint="default" w:ascii="Bookman Old Style" w:hAnsi="Bookman Old Style" w:cs="Bookman Old Style"/>
          <w:bCs/>
          <w:sz w:val="21"/>
          <w:szCs w:val="21"/>
        </w:rPr>
      </w:pPr>
    </w:p>
    <w:p>
      <w:pPr>
        <w:ind w:right="-278"/>
        <w:rPr>
          <w:rFonts w:hint="default" w:ascii="Bookman Old Style" w:hAnsi="Bookman Old Style" w:cs="Bookman Old Style"/>
          <w:b/>
          <w:bCs/>
          <w:sz w:val="21"/>
          <w:szCs w:val="21"/>
        </w:rPr>
        <w:sectPr>
          <w:pgSz w:w="11906" w:h="16838"/>
          <w:pgMar w:top="1134" w:right="1701" w:bottom="1134" w:left="1701" w:header="709" w:footer="709" w:gutter="0"/>
          <w:cols w:space="720" w:num="1"/>
          <w:docGrid w:linePitch="360" w:charSpace="0"/>
        </w:sectPr>
      </w:pPr>
    </w:p>
    <w:p>
      <w:pPr>
        <w:tabs>
          <w:tab w:val="left" w:pos="7433"/>
        </w:tabs>
        <w:ind w:right="-278"/>
        <w:jc w:val="both"/>
        <w:rPr>
          <w:rFonts w:cs="Arial" w:asciiTheme="majorHAnsi" w:hAnsiTheme="majorHAnsi"/>
          <w:bCs/>
          <w:sz w:val="20"/>
          <w:szCs w:val="20"/>
        </w:rPr>
      </w:pPr>
    </w:p>
    <w:sectPr>
      <w:pgSz w:w="16838" w:h="11906" w:orient="landscape"/>
      <w:pgMar w:top="677" w:right="403" w:bottom="864" w:left="720" w:header="706" w:footer="706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E14691"/>
    <w:multiLevelType w:val="multilevel"/>
    <w:tmpl w:val="17E14691"/>
    <w:lvl w:ilvl="0" w:tentative="0">
      <w:start w:val="1"/>
      <w:numFmt w:val="lowerLetter"/>
      <w:lvlText w:val="%1."/>
      <w:lvlJc w:val="left"/>
      <w:pPr>
        <w:tabs>
          <w:tab w:val="left" w:pos="309"/>
        </w:tabs>
        <w:ind w:left="30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029"/>
        </w:tabs>
        <w:ind w:left="1029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749"/>
        </w:tabs>
        <w:ind w:left="1749" w:hanging="180"/>
      </w:pPr>
    </w:lvl>
    <w:lvl w:ilvl="3" w:tentative="0">
      <w:start w:val="1"/>
      <w:numFmt w:val="decimal"/>
      <w:lvlText w:val="%4."/>
      <w:lvlJc w:val="left"/>
      <w:pPr>
        <w:tabs>
          <w:tab w:val="left" w:pos="2469"/>
        </w:tabs>
        <w:ind w:left="2469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189"/>
        </w:tabs>
        <w:ind w:left="3189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09"/>
        </w:tabs>
        <w:ind w:left="3909" w:hanging="180"/>
      </w:pPr>
    </w:lvl>
    <w:lvl w:ilvl="6" w:tentative="0">
      <w:start w:val="1"/>
      <w:numFmt w:val="decimal"/>
      <w:lvlText w:val="%7."/>
      <w:lvlJc w:val="left"/>
      <w:pPr>
        <w:tabs>
          <w:tab w:val="left" w:pos="4629"/>
        </w:tabs>
        <w:ind w:left="4629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349"/>
        </w:tabs>
        <w:ind w:left="5349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069"/>
        </w:tabs>
        <w:ind w:left="6069" w:hanging="180"/>
      </w:pPr>
    </w:lvl>
  </w:abstractNum>
  <w:abstractNum w:abstractNumId="1">
    <w:nsid w:val="4808756A"/>
    <w:multiLevelType w:val="singleLevel"/>
    <w:tmpl w:val="4808756A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9937005"/>
    <w:multiLevelType w:val="multilevel"/>
    <w:tmpl w:val="69937005"/>
    <w:lvl w:ilvl="0" w:tentative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30380"/>
    <w:rsid w:val="00000966"/>
    <w:rsid w:val="00003885"/>
    <w:rsid w:val="00005525"/>
    <w:rsid w:val="00010FA0"/>
    <w:rsid w:val="00011C27"/>
    <w:rsid w:val="00012331"/>
    <w:rsid w:val="000139E8"/>
    <w:rsid w:val="00014B03"/>
    <w:rsid w:val="000165E0"/>
    <w:rsid w:val="00020A47"/>
    <w:rsid w:val="000270CF"/>
    <w:rsid w:val="000274D4"/>
    <w:rsid w:val="000325A1"/>
    <w:rsid w:val="00032E92"/>
    <w:rsid w:val="00037D4A"/>
    <w:rsid w:val="0004439D"/>
    <w:rsid w:val="00045C9E"/>
    <w:rsid w:val="000461B6"/>
    <w:rsid w:val="00050336"/>
    <w:rsid w:val="000517B5"/>
    <w:rsid w:val="00052425"/>
    <w:rsid w:val="000560BF"/>
    <w:rsid w:val="00060C94"/>
    <w:rsid w:val="00062DA5"/>
    <w:rsid w:val="000638E3"/>
    <w:rsid w:val="000719C8"/>
    <w:rsid w:val="00072F28"/>
    <w:rsid w:val="00077245"/>
    <w:rsid w:val="00081CAD"/>
    <w:rsid w:val="00082894"/>
    <w:rsid w:val="0008303D"/>
    <w:rsid w:val="00083611"/>
    <w:rsid w:val="00085E37"/>
    <w:rsid w:val="0009091E"/>
    <w:rsid w:val="00091684"/>
    <w:rsid w:val="00092BB4"/>
    <w:rsid w:val="00093167"/>
    <w:rsid w:val="000954C6"/>
    <w:rsid w:val="000970C3"/>
    <w:rsid w:val="000A19F5"/>
    <w:rsid w:val="000A37BC"/>
    <w:rsid w:val="000A5581"/>
    <w:rsid w:val="000A5BBB"/>
    <w:rsid w:val="000B1889"/>
    <w:rsid w:val="000B219E"/>
    <w:rsid w:val="000B2D40"/>
    <w:rsid w:val="000B5E63"/>
    <w:rsid w:val="000B60B7"/>
    <w:rsid w:val="000B65BC"/>
    <w:rsid w:val="000C142B"/>
    <w:rsid w:val="000C36F2"/>
    <w:rsid w:val="000C37FE"/>
    <w:rsid w:val="000C3B6F"/>
    <w:rsid w:val="000C3D5B"/>
    <w:rsid w:val="000C5239"/>
    <w:rsid w:val="000C5364"/>
    <w:rsid w:val="000D06A6"/>
    <w:rsid w:val="000D1EAB"/>
    <w:rsid w:val="000D5DCF"/>
    <w:rsid w:val="000E0D51"/>
    <w:rsid w:val="000E4EF4"/>
    <w:rsid w:val="000E722B"/>
    <w:rsid w:val="000F0E83"/>
    <w:rsid w:val="000F1BA3"/>
    <w:rsid w:val="000F1FF8"/>
    <w:rsid w:val="000F26A8"/>
    <w:rsid w:val="000F556E"/>
    <w:rsid w:val="000F5980"/>
    <w:rsid w:val="000F5BFD"/>
    <w:rsid w:val="000F674E"/>
    <w:rsid w:val="000F7F93"/>
    <w:rsid w:val="0010447D"/>
    <w:rsid w:val="0010489D"/>
    <w:rsid w:val="00104FD2"/>
    <w:rsid w:val="001064B0"/>
    <w:rsid w:val="00111DD1"/>
    <w:rsid w:val="00113630"/>
    <w:rsid w:val="00115D64"/>
    <w:rsid w:val="00116534"/>
    <w:rsid w:val="001176AC"/>
    <w:rsid w:val="0012121A"/>
    <w:rsid w:val="001249B2"/>
    <w:rsid w:val="0012614F"/>
    <w:rsid w:val="001328E8"/>
    <w:rsid w:val="001412E4"/>
    <w:rsid w:val="00141AC3"/>
    <w:rsid w:val="001444C9"/>
    <w:rsid w:val="0015018B"/>
    <w:rsid w:val="00150E84"/>
    <w:rsid w:val="00151AC4"/>
    <w:rsid w:val="00153425"/>
    <w:rsid w:val="0015431B"/>
    <w:rsid w:val="0015548B"/>
    <w:rsid w:val="00155904"/>
    <w:rsid w:val="00157A27"/>
    <w:rsid w:val="00160DA1"/>
    <w:rsid w:val="00161F10"/>
    <w:rsid w:val="0016204A"/>
    <w:rsid w:val="001623E7"/>
    <w:rsid w:val="0016334C"/>
    <w:rsid w:val="00166A52"/>
    <w:rsid w:val="00166E2C"/>
    <w:rsid w:val="001676B7"/>
    <w:rsid w:val="0017172B"/>
    <w:rsid w:val="00171D2F"/>
    <w:rsid w:val="00172FA1"/>
    <w:rsid w:val="001761F9"/>
    <w:rsid w:val="00176842"/>
    <w:rsid w:val="00180CF3"/>
    <w:rsid w:val="00185BA4"/>
    <w:rsid w:val="00187F0D"/>
    <w:rsid w:val="001910B1"/>
    <w:rsid w:val="00193F49"/>
    <w:rsid w:val="0019557F"/>
    <w:rsid w:val="001A23F8"/>
    <w:rsid w:val="001A2BFC"/>
    <w:rsid w:val="001A6318"/>
    <w:rsid w:val="001B1A8A"/>
    <w:rsid w:val="001B55D9"/>
    <w:rsid w:val="001C0789"/>
    <w:rsid w:val="001C2983"/>
    <w:rsid w:val="001C56A3"/>
    <w:rsid w:val="001C576F"/>
    <w:rsid w:val="001C6CCF"/>
    <w:rsid w:val="001D00D5"/>
    <w:rsid w:val="001D5A93"/>
    <w:rsid w:val="001D5C30"/>
    <w:rsid w:val="001D5FA3"/>
    <w:rsid w:val="001D6B64"/>
    <w:rsid w:val="001E07BF"/>
    <w:rsid w:val="001E1C0A"/>
    <w:rsid w:val="001E2E37"/>
    <w:rsid w:val="001E42C3"/>
    <w:rsid w:val="001E488E"/>
    <w:rsid w:val="001E55F2"/>
    <w:rsid w:val="001E6776"/>
    <w:rsid w:val="001F02F2"/>
    <w:rsid w:val="001F3A1A"/>
    <w:rsid w:val="001F65A9"/>
    <w:rsid w:val="001F7A33"/>
    <w:rsid w:val="00200E9D"/>
    <w:rsid w:val="00202D23"/>
    <w:rsid w:val="00203204"/>
    <w:rsid w:val="0020577F"/>
    <w:rsid w:val="00206426"/>
    <w:rsid w:val="00206E24"/>
    <w:rsid w:val="002070AD"/>
    <w:rsid w:val="00207F84"/>
    <w:rsid w:val="0021036E"/>
    <w:rsid w:val="00212189"/>
    <w:rsid w:val="00212353"/>
    <w:rsid w:val="00212CDE"/>
    <w:rsid w:val="002130CF"/>
    <w:rsid w:val="00214D48"/>
    <w:rsid w:val="00215148"/>
    <w:rsid w:val="002202EA"/>
    <w:rsid w:val="002205DF"/>
    <w:rsid w:val="002208F5"/>
    <w:rsid w:val="002261A8"/>
    <w:rsid w:val="00226581"/>
    <w:rsid w:val="00230A8E"/>
    <w:rsid w:val="00231A30"/>
    <w:rsid w:val="002320F0"/>
    <w:rsid w:val="002329FA"/>
    <w:rsid w:val="00236987"/>
    <w:rsid w:val="00236E00"/>
    <w:rsid w:val="00240D30"/>
    <w:rsid w:val="00242D85"/>
    <w:rsid w:val="002455C2"/>
    <w:rsid w:val="0025282C"/>
    <w:rsid w:val="00256AF8"/>
    <w:rsid w:val="002602A8"/>
    <w:rsid w:val="00266121"/>
    <w:rsid w:val="002665B0"/>
    <w:rsid w:val="0027125C"/>
    <w:rsid w:val="002717F3"/>
    <w:rsid w:val="0027329E"/>
    <w:rsid w:val="002740F9"/>
    <w:rsid w:val="0027410A"/>
    <w:rsid w:val="002741A4"/>
    <w:rsid w:val="00274B8F"/>
    <w:rsid w:val="00275783"/>
    <w:rsid w:val="0028067C"/>
    <w:rsid w:val="00283A76"/>
    <w:rsid w:val="00283D0B"/>
    <w:rsid w:val="00283FC4"/>
    <w:rsid w:val="002858FE"/>
    <w:rsid w:val="002866EF"/>
    <w:rsid w:val="00286F4A"/>
    <w:rsid w:val="0028731D"/>
    <w:rsid w:val="00290242"/>
    <w:rsid w:val="00290AAE"/>
    <w:rsid w:val="00290F30"/>
    <w:rsid w:val="00292C25"/>
    <w:rsid w:val="002937A3"/>
    <w:rsid w:val="002964CD"/>
    <w:rsid w:val="002A0C5C"/>
    <w:rsid w:val="002A2A12"/>
    <w:rsid w:val="002A42E7"/>
    <w:rsid w:val="002A6D4D"/>
    <w:rsid w:val="002A71E2"/>
    <w:rsid w:val="002B1654"/>
    <w:rsid w:val="002B575D"/>
    <w:rsid w:val="002B6BED"/>
    <w:rsid w:val="002B7AA1"/>
    <w:rsid w:val="002C1E18"/>
    <w:rsid w:val="002C3371"/>
    <w:rsid w:val="002C51BE"/>
    <w:rsid w:val="002C6A6B"/>
    <w:rsid w:val="002D273C"/>
    <w:rsid w:val="002E1412"/>
    <w:rsid w:val="002E7520"/>
    <w:rsid w:val="002F0CBE"/>
    <w:rsid w:val="002F1DBC"/>
    <w:rsid w:val="002F4E40"/>
    <w:rsid w:val="002F5DD3"/>
    <w:rsid w:val="002F6009"/>
    <w:rsid w:val="003009C4"/>
    <w:rsid w:val="00301E77"/>
    <w:rsid w:val="00303667"/>
    <w:rsid w:val="00304C83"/>
    <w:rsid w:val="00307DB6"/>
    <w:rsid w:val="00311D62"/>
    <w:rsid w:val="00312829"/>
    <w:rsid w:val="00313344"/>
    <w:rsid w:val="003134C3"/>
    <w:rsid w:val="00316C7A"/>
    <w:rsid w:val="003230AE"/>
    <w:rsid w:val="00324073"/>
    <w:rsid w:val="003242B6"/>
    <w:rsid w:val="00325AA4"/>
    <w:rsid w:val="003270CA"/>
    <w:rsid w:val="003301A9"/>
    <w:rsid w:val="003310E7"/>
    <w:rsid w:val="00333D0C"/>
    <w:rsid w:val="00340FDF"/>
    <w:rsid w:val="00341A74"/>
    <w:rsid w:val="00342066"/>
    <w:rsid w:val="0034216C"/>
    <w:rsid w:val="00345CF6"/>
    <w:rsid w:val="0035139A"/>
    <w:rsid w:val="00351AFF"/>
    <w:rsid w:val="0035226B"/>
    <w:rsid w:val="003531C9"/>
    <w:rsid w:val="00356EDD"/>
    <w:rsid w:val="00356EF9"/>
    <w:rsid w:val="00363383"/>
    <w:rsid w:val="00364875"/>
    <w:rsid w:val="003654DD"/>
    <w:rsid w:val="003705FE"/>
    <w:rsid w:val="003707CC"/>
    <w:rsid w:val="00370C75"/>
    <w:rsid w:val="003720AE"/>
    <w:rsid w:val="003728B1"/>
    <w:rsid w:val="003735DC"/>
    <w:rsid w:val="00374624"/>
    <w:rsid w:val="003762E3"/>
    <w:rsid w:val="00376335"/>
    <w:rsid w:val="00376936"/>
    <w:rsid w:val="003771A8"/>
    <w:rsid w:val="003848C9"/>
    <w:rsid w:val="00385C33"/>
    <w:rsid w:val="0038608C"/>
    <w:rsid w:val="00391118"/>
    <w:rsid w:val="00392040"/>
    <w:rsid w:val="003940E3"/>
    <w:rsid w:val="0039499E"/>
    <w:rsid w:val="00397BDD"/>
    <w:rsid w:val="003A23DD"/>
    <w:rsid w:val="003A2605"/>
    <w:rsid w:val="003A3C59"/>
    <w:rsid w:val="003A7440"/>
    <w:rsid w:val="003B0CFE"/>
    <w:rsid w:val="003B42CA"/>
    <w:rsid w:val="003B57F2"/>
    <w:rsid w:val="003C2986"/>
    <w:rsid w:val="003C3587"/>
    <w:rsid w:val="003C544E"/>
    <w:rsid w:val="003C6691"/>
    <w:rsid w:val="003C6AEA"/>
    <w:rsid w:val="003D1F5C"/>
    <w:rsid w:val="003D25B7"/>
    <w:rsid w:val="003D3053"/>
    <w:rsid w:val="003D5150"/>
    <w:rsid w:val="003E0D5F"/>
    <w:rsid w:val="003E0E65"/>
    <w:rsid w:val="003E37C5"/>
    <w:rsid w:val="003E49D2"/>
    <w:rsid w:val="003E6F85"/>
    <w:rsid w:val="003E7494"/>
    <w:rsid w:val="003F179A"/>
    <w:rsid w:val="003F1A1A"/>
    <w:rsid w:val="003F1E5C"/>
    <w:rsid w:val="003F662F"/>
    <w:rsid w:val="003F6652"/>
    <w:rsid w:val="004059A0"/>
    <w:rsid w:val="00405A39"/>
    <w:rsid w:val="0040716C"/>
    <w:rsid w:val="004117C3"/>
    <w:rsid w:val="0041403D"/>
    <w:rsid w:val="0041449B"/>
    <w:rsid w:val="00414C03"/>
    <w:rsid w:val="00415B06"/>
    <w:rsid w:val="0041682F"/>
    <w:rsid w:val="00420D4C"/>
    <w:rsid w:val="00421311"/>
    <w:rsid w:val="00427243"/>
    <w:rsid w:val="00431EBE"/>
    <w:rsid w:val="004335FB"/>
    <w:rsid w:val="004352E2"/>
    <w:rsid w:val="00435472"/>
    <w:rsid w:val="004354B8"/>
    <w:rsid w:val="004357BE"/>
    <w:rsid w:val="00436930"/>
    <w:rsid w:val="0043775A"/>
    <w:rsid w:val="00441A5F"/>
    <w:rsid w:val="004456F2"/>
    <w:rsid w:val="00445EF7"/>
    <w:rsid w:val="00447C21"/>
    <w:rsid w:val="00450361"/>
    <w:rsid w:val="00450BE7"/>
    <w:rsid w:val="00451A5A"/>
    <w:rsid w:val="00452553"/>
    <w:rsid w:val="00454369"/>
    <w:rsid w:val="00454DD7"/>
    <w:rsid w:val="00466909"/>
    <w:rsid w:val="00475865"/>
    <w:rsid w:val="00475DAF"/>
    <w:rsid w:val="00477707"/>
    <w:rsid w:val="00480B23"/>
    <w:rsid w:val="004825B7"/>
    <w:rsid w:val="00484455"/>
    <w:rsid w:val="00484838"/>
    <w:rsid w:val="004876E3"/>
    <w:rsid w:val="00487C04"/>
    <w:rsid w:val="0049184E"/>
    <w:rsid w:val="0049313D"/>
    <w:rsid w:val="00494F0C"/>
    <w:rsid w:val="00496596"/>
    <w:rsid w:val="004A00F8"/>
    <w:rsid w:val="004A04DD"/>
    <w:rsid w:val="004A3532"/>
    <w:rsid w:val="004A4154"/>
    <w:rsid w:val="004B4D55"/>
    <w:rsid w:val="004B5BEE"/>
    <w:rsid w:val="004C02F3"/>
    <w:rsid w:val="004C18ED"/>
    <w:rsid w:val="004C1C4F"/>
    <w:rsid w:val="004C290A"/>
    <w:rsid w:val="004C3AD4"/>
    <w:rsid w:val="004C66FE"/>
    <w:rsid w:val="004C7B3C"/>
    <w:rsid w:val="004D0E2A"/>
    <w:rsid w:val="004D0EF4"/>
    <w:rsid w:val="004D3638"/>
    <w:rsid w:val="004E061A"/>
    <w:rsid w:val="004E37C1"/>
    <w:rsid w:val="004E38C1"/>
    <w:rsid w:val="004E41E0"/>
    <w:rsid w:val="004E52BA"/>
    <w:rsid w:val="004E6F86"/>
    <w:rsid w:val="004F3769"/>
    <w:rsid w:val="004F52E2"/>
    <w:rsid w:val="004F5628"/>
    <w:rsid w:val="004F5808"/>
    <w:rsid w:val="004F6A03"/>
    <w:rsid w:val="00501864"/>
    <w:rsid w:val="00504134"/>
    <w:rsid w:val="00510F15"/>
    <w:rsid w:val="005116B1"/>
    <w:rsid w:val="0051799A"/>
    <w:rsid w:val="0052029F"/>
    <w:rsid w:val="00522E00"/>
    <w:rsid w:val="00524801"/>
    <w:rsid w:val="00525D27"/>
    <w:rsid w:val="00527684"/>
    <w:rsid w:val="00530AB3"/>
    <w:rsid w:val="00533DA6"/>
    <w:rsid w:val="00534E4A"/>
    <w:rsid w:val="00537BF6"/>
    <w:rsid w:val="00542A8E"/>
    <w:rsid w:val="00542E20"/>
    <w:rsid w:val="00543689"/>
    <w:rsid w:val="00544286"/>
    <w:rsid w:val="00550D62"/>
    <w:rsid w:val="0055140A"/>
    <w:rsid w:val="005533E3"/>
    <w:rsid w:val="005537BE"/>
    <w:rsid w:val="005538D7"/>
    <w:rsid w:val="005561CB"/>
    <w:rsid w:val="0055793C"/>
    <w:rsid w:val="00560838"/>
    <w:rsid w:val="0056156B"/>
    <w:rsid w:val="00572F07"/>
    <w:rsid w:val="00573188"/>
    <w:rsid w:val="0057343E"/>
    <w:rsid w:val="00573D74"/>
    <w:rsid w:val="00574B7B"/>
    <w:rsid w:val="00575ACE"/>
    <w:rsid w:val="00576484"/>
    <w:rsid w:val="005772DA"/>
    <w:rsid w:val="00584031"/>
    <w:rsid w:val="005877EF"/>
    <w:rsid w:val="00587BE2"/>
    <w:rsid w:val="00590C4B"/>
    <w:rsid w:val="00591842"/>
    <w:rsid w:val="00591B5C"/>
    <w:rsid w:val="005945B6"/>
    <w:rsid w:val="005948A4"/>
    <w:rsid w:val="00594FB9"/>
    <w:rsid w:val="0059544D"/>
    <w:rsid w:val="00597AA7"/>
    <w:rsid w:val="005A0663"/>
    <w:rsid w:val="005A0A6D"/>
    <w:rsid w:val="005A1441"/>
    <w:rsid w:val="005A4161"/>
    <w:rsid w:val="005A5BF3"/>
    <w:rsid w:val="005B1172"/>
    <w:rsid w:val="005B131F"/>
    <w:rsid w:val="005B1D0C"/>
    <w:rsid w:val="005B4138"/>
    <w:rsid w:val="005B4290"/>
    <w:rsid w:val="005B72C6"/>
    <w:rsid w:val="005C54E7"/>
    <w:rsid w:val="005D47B5"/>
    <w:rsid w:val="005D4E5C"/>
    <w:rsid w:val="005D7771"/>
    <w:rsid w:val="005E2C66"/>
    <w:rsid w:val="005E3550"/>
    <w:rsid w:val="005E3B0D"/>
    <w:rsid w:val="005E4282"/>
    <w:rsid w:val="005E42A3"/>
    <w:rsid w:val="005F546F"/>
    <w:rsid w:val="005F661D"/>
    <w:rsid w:val="005F6AC0"/>
    <w:rsid w:val="005F6C23"/>
    <w:rsid w:val="005F6DBC"/>
    <w:rsid w:val="006008C0"/>
    <w:rsid w:val="00600D94"/>
    <w:rsid w:val="00601F0A"/>
    <w:rsid w:val="00603475"/>
    <w:rsid w:val="00603B9C"/>
    <w:rsid w:val="006065FB"/>
    <w:rsid w:val="006105AC"/>
    <w:rsid w:val="00615497"/>
    <w:rsid w:val="00615D85"/>
    <w:rsid w:val="00616F83"/>
    <w:rsid w:val="0061768D"/>
    <w:rsid w:val="00620446"/>
    <w:rsid w:val="00620881"/>
    <w:rsid w:val="00621A1B"/>
    <w:rsid w:val="00623E90"/>
    <w:rsid w:val="006253F8"/>
    <w:rsid w:val="0062717E"/>
    <w:rsid w:val="006326BD"/>
    <w:rsid w:val="00632C54"/>
    <w:rsid w:val="00633A55"/>
    <w:rsid w:val="00635ACC"/>
    <w:rsid w:val="00637559"/>
    <w:rsid w:val="006375D7"/>
    <w:rsid w:val="00642082"/>
    <w:rsid w:val="006448B0"/>
    <w:rsid w:val="00646AB4"/>
    <w:rsid w:val="006475F4"/>
    <w:rsid w:val="00651C94"/>
    <w:rsid w:val="00652AA9"/>
    <w:rsid w:val="00653414"/>
    <w:rsid w:val="00653582"/>
    <w:rsid w:val="00657D53"/>
    <w:rsid w:val="00662CD5"/>
    <w:rsid w:val="00663D3D"/>
    <w:rsid w:val="006647A9"/>
    <w:rsid w:val="00664D4B"/>
    <w:rsid w:val="006661F3"/>
    <w:rsid w:val="006666BA"/>
    <w:rsid w:val="0067083C"/>
    <w:rsid w:val="00670968"/>
    <w:rsid w:val="006811EB"/>
    <w:rsid w:val="0068197A"/>
    <w:rsid w:val="006826F0"/>
    <w:rsid w:val="00683605"/>
    <w:rsid w:val="00683C5F"/>
    <w:rsid w:val="006859EF"/>
    <w:rsid w:val="00687744"/>
    <w:rsid w:val="0069153F"/>
    <w:rsid w:val="00692CF1"/>
    <w:rsid w:val="0069359C"/>
    <w:rsid w:val="00693A90"/>
    <w:rsid w:val="00694879"/>
    <w:rsid w:val="00696348"/>
    <w:rsid w:val="00696530"/>
    <w:rsid w:val="00697BF8"/>
    <w:rsid w:val="006A21F6"/>
    <w:rsid w:val="006A2E97"/>
    <w:rsid w:val="006A3F66"/>
    <w:rsid w:val="006A4ACB"/>
    <w:rsid w:val="006A6DD2"/>
    <w:rsid w:val="006B2D80"/>
    <w:rsid w:val="006B39E5"/>
    <w:rsid w:val="006B666F"/>
    <w:rsid w:val="006B7F52"/>
    <w:rsid w:val="006C0559"/>
    <w:rsid w:val="006C45CE"/>
    <w:rsid w:val="006C55EF"/>
    <w:rsid w:val="006C7DC1"/>
    <w:rsid w:val="006D031B"/>
    <w:rsid w:val="006D08C0"/>
    <w:rsid w:val="006D1EEB"/>
    <w:rsid w:val="006D2CE0"/>
    <w:rsid w:val="006D5719"/>
    <w:rsid w:val="006D6CD6"/>
    <w:rsid w:val="006E0245"/>
    <w:rsid w:val="006E0F8D"/>
    <w:rsid w:val="006E461B"/>
    <w:rsid w:val="006E4C4A"/>
    <w:rsid w:val="006E6E7D"/>
    <w:rsid w:val="006E7DC4"/>
    <w:rsid w:val="006F1E4E"/>
    <w:rsid w:val="006F2B29"/>
    <w:rsid w:val="006F36DE"/>
    <w:rsid w:val="006F6563"/>
    <w:rsid w:val="006F672A"/>
    <w:rsid w:val="006F71A1"/>
    <w:rsid w:val="00702976"/>
    <w:rsid w:val="00704BF6"/>
    <w:rsid w:val="007053B9"/>
    <w:rsid w:val="00707E2B"/>
    <w:rsid w:val="00715CAC"/>
    <w:rsid w:val="00717459"/>
    <w:rsid w:val="00717FFC"/>
    <w:rsid w:val="0072060C"/>
    <w:rsid w:val="0072171A"/>
    <w:rsid w:val="00721F68"/>
    <w:rsid w:val="007242E8"/>
    <w:rsid w:val="00725EA7"/>
    <w:rsid w:val="00732331"/>
    <w:rsid w:val="0073423E"/>
    <w:rsid w:val="00734B32"/>
    <w:rsid w:val="00736DEB"/>
    <w:rsid w:val="00741D85"/>
    <w:rsid w:val="00754773"/>
    <w:rsid w:val="007561C7"/>
    <w:rsid w:val="00761714"/>
    <w:rsid w:val="007626A1"/>
    <w:rsid w:val="00764B3C"/>
    <w:rsid w:val="007658FE"/>
    <w:rsid w:val="00765AB0"/>
    <w:rsid w:val="00765EC3"/>
    <w:rsid w:val="00767355"/>
    <w:rsid w:val="00767626"/>
    <w:rsid w:val="00770BED"/>
    <w:rsid w:val="007745AE"/>
    <w:rsid w:val="007757D8"/>
    <w:rsid w:val="00782F42"/>
    <w:rsid w:val="00785766"/>
    <w:rsid w:val="0078707B"/>
    <w:rsid w:val="007878A1"/>
    <w:rsid w:val="007927FE"/>
    <w:rsid w:val="00792FC1"/>
    <w:rsid w:val="00794A65"/>
    <w:rsid w:val="00795054"/>
    <w:rsid w:val="00795AA8"/>
    <w:rsid w:val="007A051A"/>
    <w:rsid w:val="007A2A11"/>
    <w:rsid w:val="007A32D7"/>
    <w:rsid w:val="007B35CD"/>
    <w:rsid w:val="007B5243"/>
    <w:rsid w:val="007B5C80"/>
    <w:rsid w:val="007B7BB1"/>
    <w:rsid w:val="007C1DA8"/>
    <w:rsid w:val="007C3055"/>
    <w:rsid w:val="007C5DE0"/>
    <w:rsid w:val="007C74E6"/>
    <w:rsid w:val="007C7A3A"/>
    <w:rsid w:val="007D2920"/>
    <w:rsid w:val="007D36EE"/>
    <w:rsid w:val="007E0CCA"/>
    <w:rsid w:val="007E2953"/>
    <w:rsid w:val="007E3D81"/>
    <w:rsid w:val="007E6554"/>
    <w:rsid w:val="007E741F"/>
    <w:rsid w:val="007F45C6"/>
    <w:rsid w:val="007F578C"/>
    <w:rsid w:val="007F6529"/>
    <w:rsid w:val="00802020"/>
    <w:rsid w:val="008023CA"/>
    <w:rsid w:val="00803151"/>
    <w:rsid w:val="00804B9E"/>
    <w:rsid w:val="00805386"/>
    <w:rsid w:val="00805B4F"/>
    <w:rsid w:val="00806691"/>
    <w:rsid w:val="00806AB2"/>
    <w:rsid w:val="008075D8"/>
    <w:rsid w:val="00807F6A"/>
    <w:rsid w:val="0081198D"/>
    <w:rsid w:val="00811F7D"/>
    <w:rsid w:val="00812D39"/>
    <w:rsid w:val="00813EE8"/>
    <w:rsid w:val="008147AE"/>
    <w:rsid w:val="00822DC0"/>
    <w:rsid w:val="00823B68"/>
    <w:rsid w:val="00825B7C"/>
    <w:rsid w:val="0082724A"/>
    <w:rsid w:val="00827399"/>
    <w:rsid w:val="00830174"/>
    <w:rsid w:val="008304C9"/>
    <w:rsid w:val="00831E90"/>
    <w:rsid w:val="008361D4"/>
    <w:rsid w:val="008424A0"/>
    <w:rsid w:val="008479FC"/>
    <w:rsid w:val="00850536"/>
    <w:rsid w:val="00860F4F"/>
    <w:rsid w:val="008621D5"/>
    <w:rsid w:val="00862428"/>
    <w:rsid w:val="0086680A"/>
    <w:rsid w:val="00867504"/>
    <w:rsid w:val="0087121D"/>
    <w:rsid w:val="008718FC"/>
    <w:rsid w:val="00872B3F"/>
    <w:rsid w:val="008733F2"/>
    <w:rsid w:val="00873A96"/>
    <w:rsid w:val="00873C1C"/>
    <w:rsid w:val="00876818"/>
    <w:rsid w:val="00880C74"/>
    <w:rsid w:val="00883462"/>
    <w:rsid w:val="00883C6F"/>
    <w:rsid w:val="00883F4F"/>
    <w:rsid w:val="00884EF7"/>
    <w:rsid w:val="008852F9"/>
    <w:rsid w:val="008854B5"/>
    <w:rsid w:val="0088593D"/>
    <w:rsid w:val="008907D8"/>
    <w:rsid w:val="00891AA3"/>
    <w:rsid w:val="008A077C"/>
    <w:rsid w:val="008A0C14"/>
    <w:rsid w:val="008A24E6"/>
    <w:rsid w:val="008A366D"/>
    <w:rsid w:val="008A753A"/>
    <w:rsid w:val="008B108B"/>
    <w:rsid w:val="008B5122"/>
    <w:rsid w:val="008B6104"/>
    <w:rsid w:val="008B718D"/>
    <w:rsid w:val="008C0F4F"/>
    <w:rsid w:val="008C65E6"/>
    <w:rsid w:val="008C733F"/>
    <w:rsid w:val="008D6B95"/>
    <w:rsid w:val="008D6E4D"/>
    <w:rsid w:val="008D6EC6"/>
    <w:rsid w:val="008D6F6D"/>
    <w:rsid w:val="008E189E"/>
    <w:rsid w:val="008E2755"/>
    <w:rsid w:val="008E3339"/>
    <w:rsid w:val="008E5AB7"/>
    <w:rsid w:val="008E60A4"/>
    <w:rsid w:val="008E7A0D"/>
    <w:rsid w:val="008F04FF"/>
    <w:rsid w:val="008F1089"/>
    <w:rsid w:val="008F2788"/>
    <w:rsid w:val="008F5A89"/>
    <w:rsid w:val="008F7CA0"/>
    <w:rsid w:val="009012D9"/>
    <w:rsid w:val="0090239A"/>
    <w:rsid w:val="00906927"/>
    <w:rsid w:val="0090727A"/>
    <w:rsid w:val="009101EB"/>
    <w:rsid w:val="00912E46"/>
    <w:rsid w:val="0092003C"/>
    <w:rsid w:val="0092015B"/>
    <w:rsid w:val="009211DE"/>
    <w:rsid w:val="00921C31"/>
    <w:rsid w:val="00923BFC"/>
    <w:rsid w:val="0092512E"/>
    <w:rsid w:val="00925666"/>
    <w:rsid w:val="009258B0"/>
    <w:rsid w:val="0092650A"/>
    <w:rsid w:val="0093306F"/>
    <w:rsid w:val="0093329A"/>
    <w:rsid w:val="00933E5F"/>
    <w:rsid w:val="00940123"/>
    <w:rsid w:val="00940523"/>
    <w:rsid w:val="0094167F"/>
    <w:rsid w:val="00942080"/>
    <w:rsid w:val="0094232F"/>
    <w:rsid w:val="00943608"/>
    <w:rsid w:val="00943E25"/>
    <w:rsid w:val="00945467"/>
    <w:rsid w:val="009530D1"/>
    <w:rsid w:val="00956C94"/>
    <w:rsid w:val="009620A2"/>
    <w:rsid w:val="00965EF6"/>
    <w:rsid w:val="0097067A"/>
    <w:rsid w:val="009724E9"/>
    <w:rsid w:val="009753F0"/>
    <w:rsid w:val="00975D1E"/>
    <w:rsid w:val="00977EFB"/>
    <w:rsid w:val="00982488"/>
    <w:rsid w:val="009826F2"/>
    <w:rsid w:val="00982D1D"/>
    <w:rsid w:val="00990436"/>
    <w:rsid w:val="00991AC3"/>
    <w:rsid w:val="009933FB"/>
    <w:rsid w:val="00993F4B"/>
    <w:rsid w:val="00993FC5"/>
    <w:rsid w:val="009942D9"/>
    <w:rsid w:val="0099493A"/>
    <w:rsid w:val="009A28FB"/>
    <w:rsid w:val="009A2FCD"/>
    <w:rsid w:val="009A6538"/>
    <w:rsid w:val="009A70F8"/>
    <w:rsid w:val="009B0946"/>
    <w:rsid w:val="009B16BF"/>
    <w:rsid w:val="009B1FE1"/>
    <w:rsid w:val="009B4407"/>
    <w:rsid w:val="009B530F"/>
    <w:rsid w:val="009B5409"/>
    <w:rsid w:val="009B5B70"/>
    <w:rsid w:val="009B6427"/>
    <w:rsid w:val="009B6F7F"/>
    <w:rsid w:val="009B76DE"/>
    <w:rsid w:val="009B7771"/>
    <w:rsid w:val="009B7802"/>
    <w:rsid w:val="009B7A2A"/>
    <w:rsid w:val="009C052C"/>
    <w:rsid w:val="009C0EA0"/>
    <w:rsid w:val="009C33FB"/>
    <w:rsid w:val="009C36C6"/>
    <w:rsid w:val="009C51BE"/>
    <w:rsid w:val="009C5FDB"/>
    <w:rsid w:val="009C75EF"/>
    <w:rsid w:val="009D4023"/>
    <w:rsid w:val="009D4737"/>
    <w:rsid w:val="009D76E4"/>
    <w:rsid w:val="009E1C3F"/>
    <w:rsid w:val="009E4E90"/>
    <w:rsid w:val="009E4EA7"/>
    <w:rsid w:val="009E5E54"/>
    <w:rsid w:val="009E622D"/>
    <w:rsid w:val="009F01B4"/>
    <w:rsid w:val="009F07EE"/>
    <w:rsid w:val="009F0A95"/>
    <w:rsid w:val="009F2521"/>
    <w:rsid w:val="009F2D07"/>
    <w:rsid w:val="009F38B9"/>
    <w:rsid w:val="009F5DA9"/>
    <w:rsid w:val="009F7C87"/>
    <w:rsid w:val="00A0247F"/>
    <w:rsid w:val="00A0283E"/>
    <w:rsid w:val="00A034D2"/>
    <w:rsid w:val="00A0390C"/>
    <w:rsid w:val="00A053D9"/>
    <w:rsid w:val="00A12E6A"/>
    <w:rsid w:val="00A17EDD"/>
    <w:rsid w:val="00A235F2"/>
    <w:rsid w:val="00A240C6"/>
    <w:rsid w:val="00A24BBD"/>
    <w:rsid w:val="00A261B1"/>
    <w:rsid w:val="00A30380"/>
    <w:rsid w:val="00A345A5"/>
    <w:rsid w:val="00A35EA2"/>
    <w:rsid w:val="00A36535"/>
    <w:rsid w:val="00A37004"/>
    <w:rsid w:val="00A41486"/>
    <w:rsid w:val="00A42743"/>
    <w:rsid w:val="00A429C8"/>
    <w:rsid w:val="00A43E8F"/>
    <w:rsid w:val="00A45431"/>
    <w:rsid w:val="00A5049F"/>
    <w:rsid w:val="00A5082E"/>
    <w:rsid w:val="00A51B6A"/>
    <w:rsid w:val="00A53249"/>
    <w:rsid w:val="00A55A19"/>
    <w:rsid w:val="00A5670C"/>
    <w:rsid w:val="00A6011B"/>
    <w:rsid w:val="00A604E3"/>
    <w:rsid w:val="00A6409D"/>
    <w:rsid w:val="00A660A2"/>
    <w:rsid w:val="00A664CA"/>
    <w:rsid w:val="00A6673D"/>
    <w:rsid w:val="00A67881"/>
    <w:rsid w:val="00A701D7"/>
    <w:rsid w:val="00A714CA"/>
    <w:rsid w:val="00A71F8F"/>
    <w:rsid w:val="00A723B1"/>
    <w:rsid w:val="00A72EAD"/>
    <w:rsid w:val="00A75B24"/>
    <w:rsid w:val="00A76F78"/>
    <w:rsid w:val="00A819A7"/>
    <w:rsid w:val="00A87440"/>
    <w:rsid w:val="00A90798"/>
    <w:rsid w:val="00A90D77"/>
    <w:rsid w:val="00A91927"/>
    <w:rsid w:val="00A92E63"/>
    <w:rsid w:val="00A93177"/>
    <w:rsid w:val="00A931B7"/>
    <w:rsid w:val="00A94690"/>
    <w:rsid w:val="00AA2EBC"/>
    <w:rsid w:val="00AA36AD"/>
    <w:rsid w:val="00AA42BA"/>
    <w:rsid w:val="00AA557D"/>
    <w:rsid w:val="00AA6C06"/>
    <w:rsid w:val="00AB28BD"/>
    <w:rsid w:val="00AB3652"/>
    <w:rsid w:val="00AC410F"/>
    <w:rsid w:val="00AC7500"/>
    <w:rsid w:val="00AC7DDE"/>
    <w:rsid w:val="00AD3C08"/>
    <w:rsid w:val="00AD426A"/>
    <w:rsid w:val="00AD4280"/>
    <w:rsid w:val="00AD4DFD"/>
    <w:rsid w:val="00AD52C4"/>
    <w:rsid w:val="00AD53AE"/>
    <w:rsid w:val="00AD6DF7"/>
    <w:rsid w:val="00AE18D1"/>
    <w:rsid w:val="00AE1A04"/>
    <w:rsid w:val="00AE38AB"/>
    <w:rsid w:val="00AE3C2E"/>
    <w:rsid w:val="00AF158E"/>
    <w:rsid w:val="00AF29C9"/>
    <w:rsid w:val="00AF3346"/>
    <w:rsid w:val="00AF3697"/>
    <w:rsid w:val="00AF4281"/>
    <w:rsid w:val="00AF6606"/>
    <w:rsid w:val="00AF72A4"/>
    <w:rsid w:val="00B01246"/>
    <w:rsid w:val="00B02EC2"/>
    <w:rsid w:val="00B03357"/>
    <w:rsid w:val="00B15798"/>
    <w:rsid w:val="00B16838"/>
    <w:rsid w:val="00B21C3A"/>
    <w:rsid w:val="00B22F15"/>
    <w:rsid w:val="00B2358E"/>
    <w:rsid w:val="00B23D71"/>
    <w:rsid w:val="00B2474C"/>
    <w:rsid w:val="00B27696"/>
    <w:rsid w:val="00B312E3"/>
    <w:rsid w:val="00B32F67"/>
    <w:rsid w:val="00B3654B"/>
    <w:rsid w:val="00B37E18"/>
    <w:rsid w:val="00B40D46"/>
    <w:rsid w:val="00B419C9"/>
    <w:rsid w:val="00B4462D"/>
    <w:rsid w:val="00B44D1E"/>
    <w:rsid w:val="00B45760"/>
    <w:rsid w:val="00B45E66"/>
    <w:rsid w:val="00B50C17"/>
    <w:rsid w:val="00B529BA"/>
    <w:rsid w:val="00B52BD9"/>
    <w:rsid w:val="00B54C78"/>
    <w:rsid w:val="00B62963"/>
    <w:rsid w:val="00B6329D"/>
    <w:rsid w:val="00B63DB7"/>
    <w:rsid w:val="00B6430E"/>
    <w:rsid w:val="00B67973"/>
    <w:rsid w:val="00B72D49"/>
    <w:rsid w:val="00B760AD"/>
    <w:rsid w:val="00B817FC"/>
    <w:rsid w:val="00B83BF1"/>
    <w:rsid w:val="00B86DF4"/>
    <w:rsid w:val="00B870B7"/>
    <w:rsid w:val="00B9098A"/>
    <w:rsid w:val="00B933E5"/>
    <w:rsid w:val="00B952F7"/>
    <w:rsid w:val="00B9735D"/>
    <w:rsid w:val="00BA0831"/>
    <w:rsid w:val="00BA157C"/>
    <w:rsid w:val="00BA30D7"/>
    <w:rsid w:val="00BA46AD"/>
    <w:rsid w:val="00BA48DC"/>
    <w:rsid w:val="00BA5654"/>
    <w:rsid w:val="00BA5F96"/>
    <w:rsid w:val="00BA69AC"/>
    <w:rsid w:val="00BB0E92"/>
    <w:rsid w:val="00BB1897"/>
    <w:rsid w:val="00BB51AE"/>
    <w:rsid w:val="00BC141B"/>
    <w:rsid w:val="00BC1FA3"/>
    <w:rsid w:val="00BC4C9B"/>
    <w:rsid w:val="00BC6B95"/>
    <w:rsid w:val="00BD1F27"/>
    <w:rsid w:val="00BD243C"/>
    <w:rsid w:val="00BD35B5"/>
    <w:rsid w:val="00BD4C2B"/>
    <w:rsid w:val="00BD5241"/>
    <w:rsid w:val="00BD638E"/>
    <w:rsid w:val="00BD63B8"/>
    <w:rsid w:val="00BD72B2"/>
    <w:rsid w:val="00BE1784"/>
    <w:rsid w:val="00BF01CA"/>
    <w:rsid w:val="00BF065D"/>
    <w:rsid w:val="00BF08A6"/>
    <w:rsid w:val="00BF1DEE"/>
    <w:rsid w:val="00BF2B8F"/>
    <w:rsid w:val="00BF4C3D"/>
    <w:rsid w:val="00BF4F3D"/>
    <w:rsid w:val="00BF6CF0"/>
    <w:rsid w:val="00C045DE"/>
    <w:rsid w:val="00C059F7"/>
    <w:rsid w:val="00C06A62"/>
    <w:rsid w:val="00C0789F"/>
    <w:rsid w:val="00C10C0C"/>
    <w:rsid w:val="00C150C9"/>
    <w:rsid w:val="00C17486"/>
    <w:rsid w:val="00C2125E"/>
    <w:rsid w:val="00C21B07"/>
    <w:rsid w:val="00C23D2C"/>
    <w:rsid w:val="00C251D0"/>
    <w:rsid w:val="00C321B2"/>
    <w:rsid w:val="00C325FA"/>
    <w:rsid w:val="00C34947"/>
    <w:rsid w:val="00C4100E"/>
    <w:rsid w:val="00C44F97"/>
    <w:rsid w:val="00C509C5"/>
    <w:rsid w:val="00C566CC"/>
    <w:rsid w:val="00C572AA"/>
    <w:rsid w:val="00C57AB3"/>
    <w:rsid w:val="00C621CC"/>
    <w:rsid w:val="00C6256A"/>
    <w:rsid w:val="00C62D15"/>
    <w:rsid w:val="00C62EF5"/>
    <w:rsid w:val="00C654EB"/>
    <w:rsid w:val="00C6567F"/>
    <w:rsid w:val="00C71C10"/>
    <w:rsid w:val="00C756ED"/>
    <w:rsid w:val="00C767C0"/>
    <w:rsid w:val="00C769ED"/>
    <w:rsid w:val="00C77086"/>
    <w:rsid w:val="00C77D1C"/>
    <w:rsid w:val="00C800E0"/>
    <w:rsid w:val="00C81791"/>
    <w:rsid w:val="00C8180A"/>
    <w:rsid w:val="00C8393A"/>
    <w:rsid w:val="00C86159"/>
    <w:rsid w:val="00C87769"/>
    <w:rsid w:val="00C9090D"/>
    <w:rsid w:val="00C91FE8"/>
    <w:rsid w:val="00C92955"/>
    <w:rsid w:val="00C929DB"/>
    <w:rsid w:val="00C935EF"/>
    <w:rsid w:val="00C956B4"/>
    <w:rsid w:val="00C95957"/>
    <w:rsid w:val="00C95C1E"/>
    <w:rsid w:val="00C968A6"/>
    <w:rsid w:val="00CA0919"/>
    <w:rsid w:val="00CA3026"/>
    <w:rsid w:val="00CA5DC7"/>
    <w:rsid w:val="00CA61A8"/>
    <w:rsid w:val="00CA6FC2"/>
    <w:rsid w:val="00CA7DE8"/>
    <w:rsid w:val="00CB0360"/>
    <w:rsid w:val="00CB33F0"/>
    <w:rsid w:val="00CB43FA"/>
    <w:rsid w:val="00CB467C"/>
    <w:rsid w:val="00CB524E"/>
    <w:rsid w:val="00CB608C"/>
    <w:rsid w:val="00CC04DB"/>
    <w:rsid w:val="00CC3D05"/>
    <w:rsid w:val="00CC4429"/>
    <w:rsid w:val="00CC573D"/>
    <w:rsid w:val="00CC6756"/>
    <w:rsid w:val="00CD0A04"/>
    <w:rsid w:val="00CD241A"/>
    <w:rsid w:val="00CD322E"/>
    <w:rsid w:val="00CD45BD"/>
    <w:rsid w:val="00CD5597"/>
    <w:rsid w:val="00CD6757"/>
    <w:rsid w:val="00CE0902"/>
    <w:rsid w:val="00CE1DE1"/>
    <w:rsid w:val="00CE3278"/>
    <w:rsid w:val="00CE3558"/>
    <w:rsid w:val="00CE3DB0"/>
    <w:rsid w:val="00CE548A"/>
    <w:rsid w:val="00CE6DAD"/>
    <w:rsid w:val="00CF03E4"/>
    <w:rsid w:val="00CF2863"/>
    <w:rsid w:val="00CF4E2E"/>
    <w:rsid w:val="00CF661C"/>
    <w:rsid w:val="00CF7526"/>
    <w:rsid w:val="00CF78F1"/>
    <w:rsid w:val="00D00DD3"/>
    <w:rsid w:val="00D02179"/>
    <w:rsid w:val="00D032D1"/>
    <w:rsid w:val="00D04C25"/>
    <w:rsid w:val="00D05A48"/>
    <w:rsid w:val="00D05F50"/>
    <w:rsid w:val="00D111B7"/>
    <w:rsid w:val="00D16EDF"/>
    <w:rsid w:val="00D17A6A"/>
    <w:rsid w:val="00D21390"/>
    <w:rsid w:val="00D25C93"/>
    <w:rsid w:val="00D26590"/>
    <w:rsid w:val="00D2709E"/>
    <w:rsid w:val="00D30DAC"/>
    <w:rsid w:val="00D3329A"/>
    <w:rsid w:val="00D36688"/>
    <w:rsid w:val="00D376A0"/>
    <w:rsid w:val="00D40821"/>
    <w:rsid w:val="00D411C0"/>
    <w:rsid w:val="00D41AD4"/>
    <w:rsid w:val="00D421EC"/>
    <w:rsid w:val="00D43438"/>
    <w:rsid w:val="00D43D56"/>
    <w:rsid w:val="00D44C95"/>
    <w:rsid w:val="00D45A42"/>
    <w:rsid w:val="00D4678A"/>
    <w:rsid w:val="00D51922"/>
    <w:rsid w:val="00D52B61"/>
    <w:rsid w:val="00D52E30"/>
    <w:rsid w:val="00D600B5"/>
    <w:rsid w:val="00D60A08"/>
    <w:rsid w:val="00D612CC"/>
    <w:rsid w:val="00D62F08"/>
    <w:rsid w:val="00D64DC5"/>
    <w:rsid w:val="00D743BD"/>
    <w:rsid w:val="00D7639F"/>
    <w:rsid w:val="00D7653F"/>
    <w:rsid w:val="00D76975"/>
    <w:rsid w:val="00D77F8F"/>
    <w:rsid w:val="00D808FF"/>
    <w:rsid w:val="00D81DEF"/>
    <w:rsid w:val="00D908AE"/>
    <w:rsid w:val="00D957A2"/>
    <w:rsid w:val="00D97074"/>
    <w:rsid w:val="00D97229"/>
    <w:rsid w:val="00D9726A"/>
    <w:rsid w:val="00DA0291"/>
    <w:rsid w:val="00DA1051"/>
    <w:rsid w:val="00DA1318"/>
    <w:rsid w:val="00DA22BF"/>
    <w:rsid w:val="00DA3F50"/>
    <w:rsid w:val="00DA484A"/>
    <w:rsid w:val="00DA68F7"/>
    <w:rsid w:val="00DB2945"/>
    <w:rsid w:val="00DB2FE9"/>
    <w:rsid w:val="00DB5A9F"/>
    <w:rsid w:val="00DC06F9"/>
    <w:rsid w:val="00DC1F82"/>
    <w:rsid w:val="00DC38C2"/>
    <w:rsid w:val="00DC7170"/>
    <w:rsid w:val="00DD0819"/>
    <w:rsid w:val="00DD0A39"/>
    <w:rsid w:val="00DD1CCF"/>
    <w:rsid w:val="00DD310C"/>
    <w:rsid w:val="00DD53B8"/>
    <w:rsid w:val="00DD5C30"/>
    <w:rsid w:val="00DE0B1C"/>
    <w:rsid w:val="00DE0E44"/>
    <w:rsid w:val="00DE1FFC"/>
    <w:rsid w:val="00DE4F3D"/>
    <w:rsid w:val="00DE55FE"/>
    <w:rsid w:val="00DE567E"/>
    <w:rsid w:val="00DE6802"/>
    <w:rsid w:val="00DF2CDE"/>
    <w:rsid w:val="00DF3F80"/>
    <w:rsid w:val="00E0034B"/>
    <w:rsid w:val="00E00946"/>
    <w:rsid w:val="00E00C0F"/>
    <w:rsid w:val="00E00E57"/>
    <w:rsid w:val="00E0114F"/>
    <w:rsid w:val="00E01CBF"/>
    <w:rsid w:val="00E03C2E"/>
    <w:rsid w:val="00E0618E"/>
    <w:rsid w:val="00E06D4F"/>
    <w:rsid w:val="00E1134F"/>
    <w:rsid w:val="00E15263"/>
    <w:rsid w:val="00E1545C"/>
    <w:rsid w:val="00E164DF"/>
    <w:rsid w:val="00E202A1"/>
    <w:rsid w:val="00E20C68"/>
    <w:rsid w:val="00E20D0C"/>
    <w:rsid w:val="00E21026"/>
    <w:rsid w:val="00E21517"/>
    <w:rsid w:val="00E22B12"/>
    <w:rsid w:val="00E23E73"/>
    <w:rsid w:val="00E25AB6"/>
    <w:rsid w:val="00E30119"/>
    <w:rsid w:val="00E310CC"/>
    <w:rsid w:val="00E31468"/>
    <w:rsid w:val="00E31E83"/>
    <w:rsid w:val="00E32006"/>
    <w:rsid w:val="00E360BD"/>
    <w:rsid w:val="00E42271"/>
    <w:rsid w:val="00E42C44"/>
    <w:rsid w:val="00E45736"/>
    <w:rsid w:val="00E45A73"/>
    <w:rsid w:val="00E45B6F"/>
    <w:rsid w:val="00E463C4"/>
    <w:rsid w:val="00E47678"/>
    <w:rsid w:val="00E52317"/>
    <w:rsid w:val="00E52B96"/>
    <w:rsid w:val="00E53979"/>
    <w:rsid w:val="00E54461"/>
    <w:rsid w:val="00E54476"/>
    <w:rsid w:val="00E544D6"/>
    <w:rsid w:val="00E56F79"/>
    <w:rsid w:val="00E5758F"/>
    <w:rsid w:val="00E57FC9"/>
    <w:rsid w:val="00E60431"/>
    <w:rsid w:val="00E60C37"/>
    <w:rsid w:val="00E62D12"/>
    <w:rsid w:val="00E65CFE"/>
    <w:rsid w:val="00E66B73"/>
    <w:rsid w:val="00E6730A"/>
    <w:rsid w:val="00E70467"/>
    <w:rsid w:val="00E71BA0"/>
    <w:rsid w:val="00E74D76"/>
    <w:rsid w:val="00E77590"/>
    <w:rsid w:val="00E77C69"/>
    <w:rsid w:val="00E801FD"/>
    <w:rsid w:val="00E83832"/>
    <w:rsid w:val="00E84F1E"/>
    <w:rsid w:val="00E875FB"/>
    <w:rsid w:val="00E912B8"/>
    <w:rsid w:val="00E92D8C"/>
    <w:rsid w:val="00E95209"/>
    <w:rsid w:val="00E976E7"/>
    <w:rsid w:val="00EA138E"/>
    <w:rsid w:val="00EA1AA4"/>
    <w:rsid w:val="00EA2162"/>
    <w:rsid w:val="00EA225D"/>
    <w:rsid w:val="00EA303A"/>
    <w:rsid w:val="00EA64D5"/>
    <w:rsid w:val="00EB1098"/>
    <w:rsid w:val="00EB2184"/>
    <w:rsid w:val="00EB21FE"/>
    <w:rsid w:val="00EB5517"/>
    <w:rsid w:val="00EB58C3"/>
    <w:rsid w:val="00EC0284"/>
    <w:rsid w:val="00EC70EC"/>
    <w:rsid w:val="00EC792B"/>
    <w:rsid w:val="00ED67D2"/>
    <w:rsid w:val="00ED6ABA"/>
    <w:rsid w:val="00ED6D6F"/>
    <w:rsid w:val="00ED6F93"/>
    <w:rsid w:val="00EE0F35"/>
    <w:rsid w:val="00EE26F8"/>
    <w:rsid w:val="00EE40CB"/>
    <w:rsid w:val="00EE676C"/>
    <w:rsid w:val="00EE7115"/>
    <w:rsid w:val="00EF4BFB"/>
    <w:rsid w:val="00EF6B8E"/>
    <w:rsid w:val="00EF738F"/>
    <w:rsid w:val="00EF7FBE"/>
    <w:rsid w:val="00F01E76"/>
    <w:rsid w:val="00F02D93"/>
    <w:rsid w:val="00F0465A"/>
    <w:rsid w:val="00F103B6"/>
    <w:rsid w:val="00F108C6"/>
    <w:rsid w:val="00F10B8A"/>
    <w:rsid w:val="00F1198A"/>
    <w:rsid w:val="00F15645"/>
    <w:rsid w:val="00F16E18"/>
    <w:rsid w:val="00F16FB1"/>
    <w:rsid w:val="00F17C13"/>
    <w:rsid w:val="00F20485"/>
    <w:rsid w:val="00F223AD"/>
    <w:rsid w:val="00F24072"/>
    <w:rsid w:val="00F24B34"/>
    <w:rsid w:val="00F25C9C"/>
    <w:rsid w:val="00F2711C"/>
    <w:rsid w:val="00F30DB7"/>
    <w:rsid w:val="00F32724"/>
    <w:rsid w:val="00F332C0"/>
    <w:rsid w:val="00F33A9C"/>
    <w:rsid w:val="00F34F6E"/>
    <w:rsid w:val="00F3762A"/>
    <w:rsid w:val="00F37885"/>
    <w:rsid w:val="00F40BB3"/>
    <w:rsid w:val="00F42854"/>
    <w:rsid w:val="00F43580"/>
    <w:rsid w:val="00F43665"/>
    <w:rsid w:val="00F43B75"/>
    <w:rsid w:val="00F457CD"/>
    <w:rsid w:val="00F46D97"/>
    <w:rsid w:val="00F50F05"/>
    <w:rsid w:val="00F51C12"/>
    <w:rsid w:val="00F51E21"/>
    <w:rsid w:val="00F54858"/>
    <w:rsid w:val="00F562FA"/>
    <w:rsid w:val="00F5659A"/>
    <w:rsid w:val="00F57F71"/>
    <w:rsid w:val="00F60F10"/>
    <w:rsid w:val="00F63A9A"/>
    <w:rsid w:val="00F651E2"/>
    <w:rsid w:val="00F65E3B"/>
    <w:rsid w:val="00F771EA"/>
    <w:rsid w:val="00F77A36"/>
    <w:rsid w:val="00F83B7E"/>
    <w:rsid w:val="00F83C2B"/>
    <w:rsid w:val="00F846D7"/>
    <w:rsid w:val="00F86715"/>
    <w:rsid w:val="00F8696A"/>
    <w:rsid w:val="00F86A94"/>
    <w:rsid w:val="00F86AA5"/>
    <w:rsid w:val="00F927C2"/>
    <w:rsid w:val="00F9471D"/>
    <w:rsid w:val="00F95151"/>
    <w:rsid w:val="00F96632"/>
    <w:rsid w:val="00FA1149"/>
    <w:rsid w:val="00FA2AC3"/>
    <w:rsid w:val="00FA376C"/>
    <w:rsid w:val="00FA471D"/>
    <w:rsid w:val="00FA4EE7"/>
    <w:rsid w:val="00FA6DA9"/>
    <w:rsid w:val="00FA7274"/>
    <w:rsid w:val="00FA72B1"/>
    <w:rsid w:val="00FB1A49"/>
    <w:rsid w:val="00FB2B15"/>
    <w:rsid w:val="00FB2E27"/>
    <w:rsid w:val="00FB4BA0"/>
    <w:rsid w:val="00FB5FFA"/>
    <w:rsid w:val="00FB6E0F"/>
    <w:rsid w:val="00FC7256"/>
    <w:rsid w:val="00FD1786"/>
    <w:rsid w:val="00FD300E"/>
    <w:rsid w:val="00FD3F28"/>
    <w:rsid w:val="00FD4E26"/>
    <w:rsid w:val="00FE4538"/>
    <w:rsid w:val="00FE4B17"/>
    <w:rsid w:val="00FE70BB"/>
    <w:rsid w:val="00FF0350"/>
    <w:rsid w:val="00FF0550"/>
    <w:rsid w:val="00FF0BC6"/>
    <w:rsid w:val="00FF1344"/>
    <w:rsid w:val="00FF3A7B"/>
    <w:rsid w:val="059E178F"/>
    <w:rsid w:val="0CFD1941"/>
    <w:rsid w:val="1EA1566F"/>
    <w:rsid w:val="213540C4"/>
    <w:rsid w:val="37D01F69"/>
    <w:rsid w:val="3D036217"/>
    <w:rsid w:val="481B2DA5"/>
    <w:rsid w:val="48C45466"/>
    <w:rsid w:val="69494C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Revision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3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PTA-Padang</Company>
  <Pages>5</Pages>
  <Words>1058</Words>
  <Characters>6036</Characters>
  <Lines>50</Lines>
  <Paragraphs>14</Paragraphs>
  <TotalTime>23</TotalTime>
  <ScaleCrop>false</ScaleCrop>
  <LinksUpToDate>false</LinksUpToDate>
  <CharactersWithSpaces>7080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2012-03-15T06:40:00Z</dcterms:created>
  <dc:creator>Elvi</dc:creator>
  <cp:lastModifiedBy>user</cp:lastModifiedBy>
  <cp:lastPrinted>2022-02-23T03:56:01Z</cp:lastPrinted>
  <dcterms:modified xsi:type="dcterms:W3CDTF">2022-02-23T03:58:13Z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420480C3DD1F46D1935AE3F82E1B8913</vt:lpwstr>
  </property>
</Properties>
</file>