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DF58EA1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D7EDA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D7EDA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77777777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>Drs. Abd. Khalik,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Pangkat/Gol.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Jabatan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Panitera</w:t>
      </w:r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D37ED77" w14:textId="77777777" w:rsidR="00C76854" w:rsidRPr="00C46912" w:rsidRDefault="007F6D88" w:rsidP="00C768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C7685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59DB02B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D7C3576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211BF9E3" w14:textId="61D07AA3" w:rsid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Sekretaris</w:t>
      </w:r>
    </w:p>
    <w:p w14:paraId="15FD97B5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B6C52E" w14:textId="6F13B33F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3B727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747A6A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175C0DC0" w14:textId="50EC9834" w:rsid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Perencanaan dan Kepegawaian</w:t>
      </w:r>
    </w:p>
    <w:p w14:paraId="1F97F6A8" w14:textId="40FB7B84" w:rsidR="00CD4834" w:rsidRP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FF3D85E" w14:textId="2CBFB0C1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930988">
        <w:rPr>
          <w:rFonts w:ascii="Bookman Old Style" w:hAnsi="Bookman Old Style"/>
          <w:spacing w:val="-2"/>
          <w:sz w:val="22"/>
          <w:szCs w:val="22"/>
        </w:rPr>
        <w:t>Mukhlis, S.H.</w:t>
      </w:r>
    </w:p>
    <w:p w14:paraId="38C06D88" w14:textId="77777777" w:rsidR="00CD4834" w:rsidRPr="00930988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4936DD03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58C9976D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>la Bagian Umum dan Keuangan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3D93BAAD" w:rsidR="002D7EDA" w:rsidRPr="0086404A" w:rsidRDefault="00C768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CD4834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</w:t>
      </w:r>
      <w:r w:rsidR="002D7EDA">
        <w:rPr>
          <w:rFonts w:ascii="Bookman Old Style" w:hAnsi="Bookman Old Style"/>
          <w:sz w:val="22"/>
          <w:szCs w:val="22"/>
        </w:rPr>
        <w:t xml:space="preserve">Doan Faltrik </w:t>
      </w:r>
    </w:p>
    <w:p w14:paraId="5A374884" w14:textId="77777777" w:rsidR="002D7EDA" w:rsidRDefault="002D7ED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7DA22C3" w14:textId="77777777" w:rsidR="002D7EDA" w:rsidRDefault="0086404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7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2D7EDA">
        <w:rPr>
          <w:rFonts w:ascii="Bookman Old Style" w:hAnsi="Bookman Old Style"/>
          <w:sz w:val="22"/>
          <w:szCs w:val="22"/>
        </w:rPr>
        <w:t>Aye Hadiya</w:t>
      </w:r>
    </w:p>
    <w:p w14:paraId="6674657C" w14:textId="77777777" w:rsidR="002D7EDA" w:rsidRDefault="002D7ED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D54FCC7" w14:textId="1A662D4D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1CDF4313" w14:textId="77777777" w:rsidR="002D7EDA" w:rsidRPr="0086404A" w:rsidRDefault="00364BFB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8</w:t>
      </w:r>
      <w:r w:rsidR="005D1C54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2D7EDA">
        <w:rPr>
          <w:rFonts w:ascii="Bookman Old Style" w:hAnsi="Bookman Old Style"/>
          <w:noProof/>
          <w:sz w:val="22"/>
          <w:szCs w:val="22"/>
        </w:rPr>
        <w:t>Doni Windra</w:t>
      </w:r>
    </w:p>
    <w:p w14:paraId="3C1CF669" w14:textId="77777777" w:rsidR="002D7EDA" w:rsidRDefault="002D7ED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047C9B32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>Pertama</w:t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</w:t>
      </w:r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Pengadilan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Padang dan Pengadilan Agama Pariaman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2D7EDA">
        <w:rPr>
          <w:rFonts w:ascii="Bookman Old Style" w:hAnsi="Bookman Old Style"/>
          <w:spacing w:val="2"/>
          <w:sz w:val="22"/>
          <w:szCs w:val="22"/>
        </w:rPr>
        <w:t>9 Mei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46B4F3C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biaya yang timbul untuk pelaksanaan tugas ini dibebankan pada DIPA Pengadilan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D6582">
        <w:rPr>
          <w:rFonts w:ascii="Bookman Old Style" w:hAnsi="Bookman Old Style"/>
          <w:spacing w:val="-4"/>
          <w:sz w:val="22"/>
          <w:szCs w:val="22"/>
        </w:rPr>
        <w:t>Tahun Anggaran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4AD4AF61" w:rsidR="00873454" w:rsidRDefault="002D7EDA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 Mei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2022-03-22T06:38:00Z</cp:lastPrinted>
  <dcterms:created xsi:type="dcterms:W3CDTF">2022-05-09T03:23:00Z</dcterms:created>
  <dcterms:modified xsi:type="dcterms:W3CDTF">2022-05-09T03:29:00Z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