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D" w:rsidRDefault="0095555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294DAD" w:rsidRDefault="009555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94DAD" w:rsidRDefault="009555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A46B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294DAD" w:rsidRPr="006C5381" w:rsidRDefault="0095555B">
      <w:pPr>
        <w:tabs>
          <w:tab w:val="left" w:pos="1148"/>
          <w:tab w:val="right" w:pos="9981"/>
        </w:tabs>
        <w:jc w:val="both"/>
        <w:rPr>
          <w:rFonts w:ascii="Bookman Old Style" w:eastAsiaTheme="minorEastAsia" w:hAnsi="Bookman Old Style"/>
          <w:sz w:val="21"/>
          <w:szCs w:val="21"/>
          <w:lang w:eastAsia="zh-CN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  /</w:t>
      </w:r>
      <w:r w:rsidR="006C5381">
        <w:rPr>
          <w:rFonts w:ascii="Bookman Old Style" w:hAnsi="Bookman Old Style" w:cs="Arial"/>
          <w:sz w:val="21"/>
          <w:szCs w:val="21"/>
        </w:rPr>
        <w:t>KU</w:t>
      </w:r>
      <w:r>
        <w:rPr>
          <w:rFonts w:ascii="Bookman Old Style" w:hAnsi="Bookman Old Style" w:cs="Arial"/>
          <w:sz w:val="21"/>
          <w:szCs w:val="21"/>
          <w:lang w:val="zh-CN"/>
        </w:rPr>
        <w:t>.0</w:t>
      </w:r>
      <w:r w:rsidR="006C5381">
        <w:rPr>
          <w:rFonts w:ascii="Bookman Old Style" w:hAnsi="Bookman Old Style" w:cs="Arial"/>
          <w:sz w:val="21"/>
          <w:szCs w:val="21"/>
        </w:rPr>
        <w:t>0</w:t>
      </w:r>
      <w:r>
        <w:rPr>
          <w:rFonts w:ascii="Bookman Old Style" w:hAnsi="Bookman Old Style" w:cs="Arial"/>
          <w:sz w:val="21"/>
          <w:szCs w:val="21"/>
        </w:rPr>
        <w:t>/</w:t>
      </w:r>
      <w:r w:rsidR="006C5381">
        <w:rPr>
          <w:rFonts w:ascii="Bookman Old Style" w:hAnsi="Bookman Old Style" w:cs="Arial"/>
          <w:sz w:val="21"/>
          <w:szCs w:val="21"/>
        </w:rPr>
        <w:t>V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6C5381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zh-CN"/>
        </w:rPr>
        <w:t xml:space="preserve">   </w:t>
      </w:r>
      <w:r w:rsidR="006C5381">
        <w:rPr>
          <w:rFonts w:ascii="Bookman Old Style" w:hAnsi="Bookman Old Style"/>
          <w:sz w:val="21"/>
          <w:szCs w:val="21"/>
        </w:rPr>
        <w:t>10 Mei</w:t>
      </w:r>
      <w:r>
        <w:rPr>
          <w:rFonts w:ascii="Bookman Old Style" w:hAnsi="Bookman Old Style"/>
          <w:sz w:val="21"/>
          <w:szCs w:val="21"/>
          <w:lang w:val="zh-CN"/>
        </w:rPr>
        <w:t xml:space="preserve"> </w:t>
      </w:r>
      <w:r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6C5381">
        <w:rPr>
          <w:rFonts w:ascii="Bookman Old Style" w:hAnsi="Bookman Old Style"/>
          <w:sz w:val="21"/>
          <w:szCs w:val="21"/>
        </w:rPr>
        <w:t>2</w:t>
      </w:r>
    </w:p>
    <w:p w:rsidR="00294DAD" w:rsidRDefault="0095555B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r w:rsidR="006C5381">
        <w:rPr>
          <w:rFonts w:ascii="Bookman Old Style" w:hAnsi="Bookman Old Style"/>
          <w:sz w:val="22"/>
          <w:szCs w:val="22"/>
        </w:rPr>
        <w:t>-</w:t>
      </w:r>
    </w:p>
    <w:p w:rsidR="00294DAD" w:rsidRDefault="0095555B">
      <w:pPr>
        <w:tabs>
          <w:tab w:val="left" w:pos="1148"/>
          <w:tab w:val="left" w:pos="1320"/>
        </w:tabs>
        <w:ind w:left="1320" w:right="5154" w:hanging="1320"/>
        <w:rPr>
          <w:rFonts w:ascii="Bookman Old Style" w:hAnsi="Bookman Old Style"/>
          <w:sz w:val="18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>Undangan Rapat P</w:t>
      </w:r>
      <w:proofErr w:type="spellStart"/>
      <w:r w:rsidR="006C5381">
        <w:rPr>
          <w:rFonts w:ascii="Bookman Old Style" w:hAnsi="Bookman Old Style"/>
          <w:sz w:val="22"/>
          <w:szCs w:val="22"/>
        </w:rPr>
        <w:t>erencanaan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6C5381">
        <w:rPr>
          <w:rFonts w:ascii="Bookman Old Style" w:hAnsi="Bookman Old Style"/>
          <w:sz w:val="22"/>
          <w:szCs w:val="22"/>
        </w:rPr>
        <w:t>Anggaran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Triwulan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II</w:t>
      </w:r>
    </w:p>
    <w:p w:rsidR="00294DAD" w:rsidRDefault="00294DAD">
      <w:pPr>
        <w:rPr>
          <w:rFonts w:ascii="Bookman Old Style" w:hAnsi="Bookman Old Style"/>
          <w:sz w:val="22"/>
          <w:szCs w:val="22"/>
          <w:lang w:val="id-ID"/>
        </w:rPr>
      </w:pPr>
    </w:p>
    <w:p w:rsidR="00294DAD" w:rsidRDefault="00294DA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</w:t>
      </w:r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Jasa</w:t>
      </w:r>
      <w:proofErr w:type="spellEnd"/>
    </w:p>
    <w:p w:rsidR="006C5381" w:rsidRPr="006C5381" w:rsidRDefault="006C5381" w:rsidP="006C53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Pelaporan</w:t>
      </w:r>
      <w:proofErr w:type="spellEnd"/>
    </w:p>
    <w:p w:rsidR="00294DAD" w:rsidRPr="006C5381" w:rsidRDefault="006C538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294DAD" w:rsidRDefault="00294DAD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294DAD" w:rsidRDefault="00294DAD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294DAD" w:rsidRDefault="006C5381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Triwulan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5555B">
        <w:rPr>
          <w:rFonts w:ascii="Bookman Old Style" w:hAnsi="Bookman Old Style"/>
          <w:sz w:val="22"/>
          <w:szCs w:val="22"/>
          <w:lang w:val="id-ID"/>
        </w:rPr>
        <w:t>yang akan dilaksanakan pada :</w:t>
      </w:r>
    </w:p>
    <w:p w:rsidR="00294DAD" w:rsidRDefault="0095555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>S</w:t>
      </w:r>
      <w:proofErr w:type="spellStart"/>
      <w:r w:rsidR="006C5381">
        <w:rPr>
          <w:rFonts w:ascii="Bookman Old Style" w:hAnsi="Bookman Old Style"/>
          <w:sz w:val="22"/>
          <w:szCs w:val="22"/>
        </w:rPr>
        <w:t>elasa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6C5381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 w:rsidR="006C5381">
        <w:rPr>
          <w:rFonts w:ascii="Bookman Old Style" w:hAnsi="Bookman Old Style"/>
          <w:sz w:val="22"/>
          <w:szCs w:val="22"/>
        </w:rPr>
        <w:t>Mei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6C5381">
        <w:rPr>
          <w:rFonts w:ascii="Bookman Old Style" w:hAnsi="Bookman Old Style"/>
          <w:sz w:val="22"/>
          <w:szCs w:val="22"/>
        </w:rPr>
        <w:t>2</w:t>
      </w:r>
    </w:p>
    <w:p w:rsidR="00294DAD" w:rsidRDefault="0095555B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  <w:t>1</w:t>
      </w:r>
      <w:r w:rsidR="002B0112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1</w:t>
      </w:r>
      <w:r w:rsidR="002B0112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.00 WIB</w:t>
      </w:r>
    </w:p>
    <w:p w:rsidR="00294DAD" w:rsidRDefault="0095555B">
      <w:pPr>
        <w:tabs>
          <w:tab w:val="left" w:pos="3686"/>
          <w:tab w:val="left" w:pos="3969"/>
        </w:tabs>
        <w:spacing w:line="336" w:lineRule="auto"/>
        <w:ind w:left="3969" w:hanging="19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Rapat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294DAD" w:rsidRDefault="00294DAD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94DAD" w:rsidRDefault="0095555B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  <w:lang w:val="zh-CN"/>
        </w:rPr>
        <w:t>kehadirannya diu</w:t>
      </w:r>
      <w:r>
        <w:rPr>
          <w:rFonts w:ascii="Bookman Old Style" w:hAnsi="Bookman Old Style"/>
          <w:sz w:val="22"/>
          <w:szCs w:val="22"/>
          <w:lang w:val="id-ID"/>
        </w:rPr>
        <w:t>capkan terima kasih.</w:t>
      </w:r>
    </w:p>
    <w:p w:rsidR="00294DAD" w:rsidRDefault="0095555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294DAD" w:rsidRDefault="0095555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:rsidR="00294DAD" w:rsidRDefault="0095555B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C5381">
        <w:rPr>
          <w:rFonts w:ascii="Bookman Old Style" w:hAnsi="Bookman Old Style"/>
          <w:b/>
          <w:sz w:val="22"/>
          <w:szCs w:val="22"/>
        </w:rPr>
        <w:t>,</w:t>
      </w:r>
    </w:p>
    <w:p w:rsidR="00294DAD" w:rsidRDefault="00294DAD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294DAD" w:rsidRDefault="00294DAD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294DAD" w:rsidRDefault="00294DAD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294DAD" w:rsidRDefault="00294DAD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294DAD" w:rsidRDefault="006C5381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Ahsan, M.H.</w:t>
      </w:r>
    </w:p>
    <w:p w:rsidR="00294DAD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Default="00294DAD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294DAD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ACE28C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7BEA6-C4B7-45B2-AB71-7E1F6422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9</cp:revision>
  <cp:lastPrinted>2022-05-10T01:36:00Z</cp:lastPrinted>
  <dcterms:created xsi:type="dcterms:W3CDTF">2020-05-05T03:41:00Z</dcterms:created>
  <dcterms:modified xsi:type="dcterms:W3CDTF">2022-05-10T01:58:00Z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