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V/2022</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Mei</w:t>
      </w:r>
      <w:r>
        <w:rPr>
          <w:rFonts w:ascii="Calibri" w:eastAsia="Times New Roman" w:hAnsi="Calibri" w:cs="Calibri"/>
          <w:color w:val="000000"/>
          <w:sz w:val="24"/>
          <w:szCs w:val="24"/>
        </w:rPr>
        <w:t xml:space="preserve">  tahun </w:t>
      </w:r>
      <w:r>
        <w:rPr>
          <w:rFonts w:cstheme="minorHAnsi"/>
          <w:color w:val="000000"/>
          <w:sz w:val="24"/>
          <w:szCs w:val="24"/>
        </w:rPr>
        <w:t>2022</w:t>
      </w:r>
      <w:r>
        <w:rPr>
          <w:rFonts w:ascii="Calibri" w:eastAsia="Times New Roman" w:hAnsi="Calibri" w:cs="Calibri"/>
          <w:color w:val="000000"/>
          <w:sz w:val="24"/>
          <w:szCs w:val="24"/>
        </w:rPr>
        <w:t xml:space="preserve"> sebesar </w:t>
      </w:r>
      <w:r>
        <w:rPr>
          <w:rFonts w:cstheme="minorHAnsi"/>
          <w:color w:val="000000"/>
          <w:sz w:val="24"/>
          <w:szCs w:val="24"/>
        </w:rPr>
        <w:t xml:space="preserve">Rp. 347.270.352,00 </w:t>
      </w:r>
      <w:r>
        <w:rPr>
          <w:rFonts w:ascii="Calibri" w:eastAsia="Times New Roman" w:hAnsi="Calibri" w:cs="Calibri"/>
          <w:b/>
          <w:i/>
          <w:color w:val="000000"/>
          <w:sz w:val="24"/>
          <w:szCs w:val="24"/>
        </w:rPr>
        <w:t>(</w:t>
      </w:r>
      <w:r>
        <w:rPr>
          <w:rFonts w:cstheme="minorHAnsi"/>
          <w:b/>
          <w:i/>
          <w:color w:val="000000"/>
          <w:sz w:val="24"/>
          <w:szCs w:val="24"/>
        </w:rPr>
        <w:t>tiga ratus empat puluh tujuh juta dua ratus tujuh puluh ribu tiga ratus lima puluh dua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39</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Mei 2022</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Drs. H. ZEIN AHSAN, M.H.</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195508261982031004</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5 0800401900 NO. C419-237E-8026-45EB</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