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2B2EDDDD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5B2BB0">
        <w:rPr>
          <w:rFonts w:ascii="Arial" w:hAnsi="Arial" w:cs="Arial"/>
          <w:sz w:val="22"/>
          <w:szCs w:val="22"/>
        </w:rPr>
        <w:t xml:space="preserve">        </w:t>
      </w:r>
      <w:r w:rsidRPr="004C70CD">
        <w:rPr>
          <w:rFonts w:ascii="Arial" w:hAnsi="Arial" w:cs="Arial"/>
          <w:sz w:val="22"/>
          <w:szCs w:val="22"/>
        </w:rPr>
        <w:t>/KPTA.W3-A/KP4.1.3/</w:t>
      </w:r>
      <w:r w:rsidR="005B2BB0">
        <w:rPr>
          <w:rFonts w:ascii="Arial" w:hAnsi="Arial" w:cs="Arial"/>
          <w:sz w:val="22"/>
          <w:szCs w:val="22"/>
        </w:rPr>
        <w:t>V</w:t>
      </w:r>
      <w:r w:rsidR="00BC1491">
        <w:rPr>
          <w:rFonts w:ascii="Arial" w:hAnsi="Arial" w:cs="Arial"/>
          <w:sz w:val="22"/>
          <w:szCs w:val="22"/>
        </w:rPr>
        <w:t>I</w:t>
      </w:r>
      <w:r w:rsidRPr="004C70CD">
        <w:rPr>
          <w:rFonts w:ascii="Arial" w:hAnsi="Arial" w:cs="Arial"/>
          <w:sz w:val="22"/>
          <w:szCs w:val="22"/>
        </w:rPr>
        <w:t>/202</w:t>
      </w:r>
      <w:r w:rsidR="00BC1491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BC1491">
        <w:rPr>
          <w:rFonts w:ascii="Arial" w:hAnsi="Arial" w:cs="Arial"/>
          <w:sz w:val="22"/>
          <w:szCs w:val="22"/>
        </w:rPr>
        <w:t>18 Juni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1F4E">
        <w:rPr>
          <w:rFonts w:ascii="Arial" w:hAnsi="Arial" w:cs="Arial"/>
          <w:sz w:val="22"/>
          <w:szCs w:val="22"/>
        </w:rPr>
        <w:t>Yth</w:t>
      </w:r>
      <w:proofErr w:type="spellEnd"/>
      <w:r w:rsidRPr="00491F4E">
        <w:rPr>
          <w:rFonts w:ascii="Arial" w:hAnsi="Arial" w:cs="Arial"/>
          <w:sz w:val="22"/>
          <w:szCs w:val="22"/>
        </w:rPr>
        <w:t xml:space="preserve">. </w:t>
      </w:r>
    </w:p>
    <w:p w14:paraId="7F56DE67" w14:textId="77777777" w:rsidR="00D9110D" w:rsidRPr="00491F4E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Dharmayukti</w:t>
      </w:r>
      <w:proofErr w:type="spellEnd"/>
      <w:r>
        <w:rPr>
          <w:rFonts w:ascii="Arial" w:hAnsi="Arial" w:cs="Arial"/>
          <w:sz w:val="22"/>
          <w:szCs w:val="22"/>
        </w:rPr>
        <w:t xml:space="preserve"> Karini PTA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4E211670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C1491">
        <w:rPr>
          <w:rFonts w:ascii="Arial" w:hAnsi="Arial" w:cs="Arial"/>
          <w:sz w:val="22"/>
          <w:szCs w:val="22"/>
        </w:rPr>
        <w:t xml:space="preserve">Hakim Tinggi </w:t>
      </w:r>
      <w:proofErr w:type="spellStart"/>
      <w:r w:rsidR="00BC1491">
        <w:rPr>
          <w:rFonts w:ascii="Arial" w:hAnsi="Arial" w:cs="Arial"/>
          <w:sz w:val="22"/>
          <w:szCs w:val="22"/>
        </w:rPr>
        <w:t>Pengadilan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="00BC149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C1491">
        <w:rPr>
          <w:rFonts w:ascii="Arial" w:hAnsi="Arial" w:cs="Arial"/>
          <w:sz w:val="22"/>
          <w:szCs w:val="22"/>
        </w:rPr>
        <w:t>Panitera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491">
        <w:rPr>
          <w:rFonts w:ascii="Arial" w:hAnsi="Arial" w:cs="Arial"/>
          <w:sz w:val="22"/>
          <w:szCs w:val="22"/>
        </w:rPr>
        <w:t>Pengganti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1491">
        <w:rPr>
          <w:rFonts w:ascii="Arial" w:hAnsi="Arial" w:cs="Arial"/>
          <w:sz w:val="22"/>
          <w:szCs w:val="22"/>
        </w:rPr>
        <w:t>Pengadilan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6094AEFD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BC1491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BC1491">
        <w:rPr>
          <w:rFonts w:ascii="Arial" w:hAnsi="Arial" w:cs="Arial"/>
          <w:sz w:val="22"/>
          <w:szCs w:val="22"/>
        </w:rPr>
        <w:t>26 Juni 2025</w:t>
      </w:r>
    </w:p>
    <w:p w14:paraId="43B17AA4" w14:textId="55DDD11D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1491">
        <w:rPr>
          <w:rFonts w:ascii="Arial" w:hAnsi="Arial" w:cs="Arial"/>
          <w:sz w:val="22"/>
          <w:szCs w:val="22"/>
        </w:rPr>
        <w:t>08</w:t>
      </w:r>
      <w:r w:rsidRPr="009156F0">
        <w:rPr>
          <w:rFonts w:ascii="Arial" w:hAnsi="Arial" w:cs="Arial"/>
          <w:sz w:val="22"/>
          <w:szCs w:val="22"/>
        </w:rPr>
        <w:t>.</w:t>
      </w:r>
      <w:r w:rsidR="00BC1491">
        <w:rPr>
          <w:rFonts w:ascii="Arial" w:hAnsi="Arial" w:cs="Arial"/>
          <w:sz w:val="22"/>
          <w:szCs w:val="22"/>
        </w:rPr>
        <w:t>3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0AF78560" w14:textId="0FABE64E" w:rsidR="00D9110D" w:rsidRPr="009156F0" w:rsidRDefault="00D9110D" w:rsidP="00BC149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 w:rsidR="00BC1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Tinggi Agama Padang</w:t>
      </w:r>
    </w:p>
    <w:p w14:paraId="54C471D7" w14:textId="77777777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8F47AC">
        <w:rPr>
          <w:rFonts w:ascii="Arial" w:hAnsi="Arial" w:cs="Arial"/>
          <w:sz w:val="22"/>
          <w:szCs w:val="22"/>
        </w:rPr>
        <w:t>Seragam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47AC">
        <w:rPr>
          <w:rFonts w:ascii="Arial" w:hAnsi="Arial" w:cs="Arial"/>
          <w:sz w:val="22"/>
          <w:szCs w:val="22"/>
        </w:rPr>
        <w:t>Dharmayukti</w:t>
      </w:r>
      <w:proofErr w:type="spellEnd"/>
      <w:r w:rsidRPr="008F47AC">
        <w:rPr>
          <w:rFonts w:ascii="Arial" w:hAnsi="Arial" w:cs="Arial"/>
          <w:sz w:val="22"/>
          <w:szCs w:val="22"/>
        </w:rPr>
        <w:t xml:space="preserve"> Karini Lurik Nusantara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442E523A" w14:textId="1D8CDE63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BC1491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01555A9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D841608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F4DD805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8650A9E" w14:textId="10CD581D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proofErr w:type="spellStart"/>
      <w:r w:rsidR="00BC1491">
        <w:rPr>
          <w:rFonts w:ascii="Arial" w:hAnsi="Arial" w:cs="Arial"/>
          <w:sz w:val="22"/>
          <w:szCs w:val="22"/>
        </w:rPr>
        <w:t>Alaidin</w:t>
      </w:r>
      <w:proofErr w:type="spellEnd"/>
    </w:p>
    <w:p w14:paraId="6B557777" w14:textId="77777777" w:rsidR="00BC1491" w:rsidRDefault="00BC1491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973E81B" w14:textId="77777777" w:rsidR="00BC1491" w:rsidRDefault="00BC1491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065C9C3" w14:textId="7C90E591" w:rsidR="00BC1491" w:rsidRDefault="00BC1491" w:rsidP="00BC1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E657DB2" w14:textId="30781D11" w:rsidR="00BC1491" w:rsidRPr="009156F0" w:rsidRDefault="00BC1491" w:rsidP="00BC1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754F7DD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562ECD"/>
    <w:rsid w:val="005B2032"/>
    <w:rsid w:val="005B2BB0"/>
    <w:rsid w:val="006741DE"/>
    <w:rsid w:val="00985A12"/>
    <w:rsid w:val="00B562E1"/>
    <w:rsid w:val="00B97845"/>
    <w:rsid w:val="00BC0C82"/>
    <w:rsid w:val="00BC1491"/>
    <w:rsid w:val="00D9085C"/>
    <w:rsid w:val="00D9110D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2024-05-20T04:39:00Z</cp:lastPrinted>
  <dcterms:created xsi:type="dcterms:W3CDTF">2025-06-18T08:58:00Z</dcterms:created>
  <dcterms:modified xsi:type="dcterms:W3CDTF">2025-06-18T08:58:00Z</dcterms:modified>
</cp:coreProperties>
</file>