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9E7" w:rsidRDefault="00077D05" w:rsidP="00FA19E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635" t="1905" r="0" b="0"/>
                <wp:wrapNone/>
                <wp:docPr id="12414707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E7" w:rsidRPr="00ED4BA8" w:rsidRDefault="00FA19E7" w:rsidP="00FA19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  <v:textbox inset="0,0,0,0">
                  <w:txbxContent>
                    <w:p w:rsidR="00FA19E7" w:rsidRPr="00ED4BA8" w:rsidRDefault="00FA19E7" w:rsidP="00FA19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FA19E7"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D34">
        <w:rPr>
          <w:rFonts w:ascii="Bookman Old Style" w:hAnsi="Bookman Old Style" w:cs="Arial"/>
          <w:sz w:val="22"/>
          <w:szCs w:val="22"/>
        </w:rPr>
        <w:tab/>
        <w:t>z</w:t>
      </w:r>
    </w:p>
    <w:p w:rsidR="00FA19E7" w:rsidRDefault="00077D05" w:rsidP="00FA19E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635" t="0" r="0" b="2540"/>
                <wp:wrapNone/>
                <wp:docPr id="3312777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E7" w:rsidRPr="006B4EBF" w:rsidRDefault="00FA19E7" w:rsidP="00FA19E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A19E7" w:rsidRDefault="00FA19E7" w:rsidP="00FA19E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A19E7" w:rsidRPr="00B35A31" w:rsidRDefault="00FA19E7" w:rsidP="00FA19E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7.85pt;margin-top:11.9pt;width:372.95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  <v:textbox inset="0,0,0,0">
                  <w:txbxContent>
                    <w:p w:rsidR="00FA19E7" w:rsidRPr="006B4EBF" w:rsidRDefault="00FA19E7" w:rsidP="00FA19E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A19E7" w:rsidRDefault="00FA19E7" w:rsidP="00FA19E7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A19E7" w:rsidRPr="00B35A31" w:rsidRDefault="00FA19E7" w:rsidP="00FA19E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A19E7" w:rsidRDefault="00FA19E7" w:rsidP="00FA19E7">
      <w:pPr>
        <w:rPr>
          <w:rFonts w:ascii="Bookman Old Style" w:hAnsi="Bookman Old Style" w:cs="Arial"/>
          <w:sz w:val="22"/>
          <w:szCs w:val="22"/>
        </w:rPr>
      </w:pPr>
    </w:p>
    <w:p w:rsidR="00FA19E7" w:rsidRPr="00C533AE" w:rsidRDefault="00FA19E7" w:rsidP="00FA19E7">
      <w:pPr>
        <w:rPr>
          <w:rFonts w:ascii="Bookman Old Style" w:hAnsi="Bookman Old Style" w:cs="Arial"/>
          <w:sz w:val="22"/>
          <w:szCs w:val="22"/>
        </w:rPr>
      </w:pPr>
    </w:p>
    <w:p w:rsidR="00FA19E7" w:rsidRDefault="00077D05" w:rsidP="00FA19E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1270" t="0" r="0" b="0"/>
                <wp:wrapNone/>
                <wp:docPr id="11156561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E7" w:rsidRPr="0068571E" w:rsidRDefault="00FA19E7" w:rsidP="00FA19E7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3.15pt;margin-top:12.9pt;width:367.6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  <v:textbox inset="0,0,0,0">
                  <w:txbxContent>
                    <w:p w:rsidR="00FA19E7" w:rsidRPr="0068571E" w:rsidRDefault="00FA19E7" w:rsidP="00FA19E7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FA19E7" w:rsidRDefault="00FA19E7" w:rsidP="00FA19E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FA19E7" w:rsidRDefault="00077D05" w:rsidP="00FA19E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24765" t="26670" r="22225" b="20955"/>
                <wp:wrapNone/>
                <wp:docPr id="7807543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ABFF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FA19E7" w:rsidRPr="00DA586E" w:rsidRDefault="00FA19E7" w:rsidP="00FA19E7">
      <w:pPr>
        <w:tabs>
          <w:tab w:val="left" w:pos="1148"/>
          <w:tab w:val="right" w:pos="9981"/>
        </w:tabs>
        <w:jc w:val="center"/>
        <w:rPr>
          <w:rFonts w:ascii="Footlight MT Light" w:hAnsi="Footlight MT Light"/>
          <w:b/>
          <w:sz w:val="32"/>
          <w:szCs w:val="32"/>
          <w:u w:val="single"/>
          <w:lang w:val="id-ID"/>
        </w:rPr>
      </w:pPr>
      <w:r w:rsidRPr="00DA586E">
        <w:rPr>
          <w:rFonts w:ascii="Footlight MT Light" w:hAnsi="Footlight MT Light"/>
          <w:b/>
          <w:sz w:val="32"/>
          <w:szCs w:val="32"/>
          <w:u w:val="single"/>
          <w:lang w:val="id-ID"/>
        </w:rPr>
        <w:t>PENGUMUMAN LELANG</w:t>
      </w:r>
    </w:p>
    <w:p w:rsidR="00FA19E7" w:rsidRPr="00DA586E" w:rsidRDefault="00FA19E7" w:rsidP="00FA19E7">
      <w:pPr>
        <w:tabs>
          <w:tab w:val="left" w:pos="1148"/>
          <w:tab w:val="right" w:pos="9981"/>
        </w:tabs>
        <w:jc w:val="center"/>
        <w:rPr>
          <w:rFonts w:ascii="Footlight MT Light" w:hAnsi="Footlight MT Light"/>
          <w:sz w:val="22"/>
          <w:szCs w:val="22"/>
        </w:rPr>
      </w:pPr>
      <w:r w:rsidRPr="00DA586E">
        <w:rPr>
          <w:rFonts w:ascii="Footlight MT Light" w:hAnsi="Footlight MT Light"/>
          <w:sz w:val="22"/>
          <w:szCs w:val="22"/>
          <w:lang w:val="id-ID"/>
        </w:rPr>
        <w:t>Nomor : W3-A/</w:t>
      </w:r>
      <w:r w:rsidR="00077D05" w:rsidRPr="00DA586E">
        <w:rPr>
          <w:rFonts w:ascii="Footlight MT Light" w:hAnsi="Footlight MT Light"/>
          <w:sz w:val="22"/>
          <w:szCs w:val="22"/>
        </w:rPr>
        <w:t xml:space="preserve">      </w:t>
      </w:r>
      <w:r w:rsidRPr="00DA586E">
        <w:rPr>
          <w:rFonts w:ascii="Footlight MT Light" w:hAnsi="Footlight MT Light"/>
          <w:sz w:val="22"/>
          <w:szCs w:val="22"/>
          <w:lang w:val="id-ID"/>
        </w:rPr>
        <w:t>/PL</w:t>
      </w:r>
      <w:r w:rsidR="00256093" w:rsidRPr="00DA586E">
        <w:rPr>
          <w:rFonts w:ascii="Footlight MT Light" w:hAnsi="Footlight MT Light"/>
          <w:sz w:val="22"/>
          <w:szCs w:val="22"/>
          <w:lang w:val="id-ID"/>
        </w:rPr>
        <w:t>.06</w:t>
      </w:r>
      <w:r w:rsidRPr="00DA586E">
        <w:rPr>
          <w:rFonts w:ascii="Footlight MT Light" w:hAnsi="Footlight MT Light"/>
          <w:sz w:val="22"/>
          <w:szCs w:val="22"/>
          <w:lang w:val="id-ID"/>
        </w:rPr>
        <w:t>/</w:t>
      </w:r>
      <w:r w:rsidR="00077D05" w:rsidRPr="00DA586E">
        <w:rPr>
          <w:rFonts w:ascii="Footlight MT Light" w:hAnsi="Footlight MT Light"/>
          <w:sz w:val="22"/>
          <w:szCs w:val="22"/>
        </w:rPr>
        <w:t>V</w:t>
      </w:r>
      <w:r w:rsidRPr="00DA586E">
        <w:rPr>
          <w:rFonts w:ascii="Footlight MT Light" w:hAnsi="Footlight MT Light"/>
          <w:sz w:val="22"/>
          <w:szCs w:val="22"/>
          <w:lang w:val="id-ID"/>
        </w:rPr>
        <w:t>/</w:t>
      </w:r>
      <w:r w:rsidR="00077D05" w:rsidRPr="00DA586E">
        <w:rPr>
          <w:rFonts w:ascii="Footlight MT Light" w:hAnsi="Footlight MT Light"/>
          <w:sz w:val="22"/>
          <w:szCs w:val="22"/>
        </w:rPr>
        <w:t>2023</w:t>
      </w:r>
    </w:p>
    <w:p w:rsidR="00077D05" w:rsidRPr="00DA586E" w:rsidRDefault="00077D05" w:rsidP="00FA19E7">
      <w:pPr>
        <w:tabs>
          <w:tab w:val="left" w:pos="1148"/>
          <w:tab w:val="right" w:pos="9981"/>
        </w:tabs>
        <w:jc w:val="center"/>
        <w:rPr>
          <w:rFonts w:ascii="Footlight MT Light" w:hAnsi="Footlight MT Light"/>
          <w:sz w:val="22"/>
          <w:szCs w:val="22"/>
        </w:rPr>
      </w:pPr>
    </w:p>
    <w:p w:rsidR="00077D05" w:rsidRPr="00DA586E" w:rsidRDefault="00077D05" w:rsidP="00950A28">
      <w:pPr>
        <w:tabs>
          <w:tab w:val="left" w:pos="1148"/>
          <w:tab w:val="right" w:pos="9981"/>
        </w:tabs>
        <w:spacing w:line="360" w:lineRule="auto"/>
        <w:jc w:val="both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Pengadilan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Tinggi Agama Padang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dengan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perantara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Kantor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Pelayanan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Kekayaan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Negara dan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Lelang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(KPKNL) Padang,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akan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mengadakan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Lelang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(</w:t>
      </w:r>
      <w:proofErr w:type="spellStart"/>
      <w:r w:rsidRPr="00DA586E">
        <w:rPr>
          <w:rFonts w:ascii="Footlight MT Light" w:hAnsi="Footlight MT Light"/>
          <w:sz w:val="20"/>
          <w:szCs w:val="20"/>
        </w:rPr>
        <w:t>penjualan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umum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)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berupa</w:t>
      </w:r>
      <w:proofErr w:type="spellEnd"/>
      <w:r w:rsidRPr="00DA586E">
        <w:rPr>
          <w:rFonts w:ascii="Footlight MT Light" w:hAnsi="Footlight MT Light"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653"/>
        <w:gridCol w:w="1800"/>
        <w:gridCol w:w="1890"/>
        <w:gridCol w:w="3784"/>
      </w:tblGrid>
      <w:tr w:rsidR="00243FF9" w:rsidRPr="00DA586E" w:rsidTr="003D5593">
        <w:tc>
          <w:tcPr>
            <w:tcW w:w="502" w:type="dxa"/>
          </w:tcPr>
          <w:p w:rsidR="0011085E" w:rsidRPr="00DA586E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No</w:t>
            </w:r>
          </w:p>
        </w:tc>
        <w:tc>
          <w:tcPr>
            <w:tcW w:w="1653" w:type="dxa"/>
          </w:tcPr>
          <w:p w:rsidR="0011085E" w:rsidRPr="00DA586E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Nama Barang</w:t>
            </w:r>
          </w:p>
        </w:tc>
        <w:tc>
          <w:tcPr>
            <w:tcW w:w="1800" w:type="dxa"/>
          </w:tcPr>
          <w:p w:rsidR="0011085E" w:rsidRPr="00DA586E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Nilai Limit</w:t>
            </w:r>
          </w:p>
        </w:tc>
        <w:tc>
          <w:tcPr>
            <w:tcW w:w="1890" w:type="dxa"/>
          </w:tcPr>
          <w:p w:rsidR="0011085E" w:rsidRPr="00DA586E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Uang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Jaminan</w:t>
            </w:r>
            <w:proofErr w:type="spellEnd"/>
          </w:p>
        </w:tc>
        <w:tc>
          <w:tcPr>
            <w:tcW w:w="3784" w:type="dxa"/>
          </w:tcPr>
          <w:p w:rsidR="0011085E" w:rsidRPr="00DA586E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Keterangan</w:t>
            </w:r>
            <w:proofErr w:type="spellEnd"/>
          </w:p>
        </w:tc>
      </w:tr>
      <w:tr w:rsidR="00243FF9" w:rsidRPr="00DA586E" w:rsidTr="003D5593">
        <w:tc>
          <w:tcPr>
            <w:tcW w:w="502" w:type="dxa"/>
          </w:tcPr>
          <w:p w:rsidR="0011085E" w:rsidRPr="00DA586E" w:rsidRDefault="0011085E" w:rsidP="00950A28">
            <w:p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11085E" w:rsidRPr="00DA586E" w:rsidRDefault="003364BC" w:rsidP="00950A28">
            <w:p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Sedan (Toyota Soluna)</w:t>
            </w:r>
          </w:p>
        </w:tc>
        <w:tc>
          <w:tcPr>
            <w:tcW w:w="1800" w:type="dxa"/>
          </w:tcPr>
          <w:p w:rsidR="0011085E" w:rsidRPr="00DA586E" w:rsidRDefault="003364BC" w:rsidP="00950A28">
            <w:p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Rp.10.117.250</w:t>
            </w:r>
          </w:p>
        </w:tc>
        <w:tc>
          <w:tcPr>
            <w:tcW w:w="1890" w:type="dxa"/>
          </w:tcPr>
          <w:p w:rsidR="0011085E" w:rsidRPr="00DA586E" w:rsidRDefault="003364BC" w:rsidP="00950A28">
            <w:p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Rp 2.023.450</w:t>
            </w:r>
          </w:p>
        </w:tc>
        <w:tc>
          <w:tcPr>
            <w:tcW w:w="3784" w:type="dxa"/>
          </w:tcPr>
          <w:p w:rsidR="0011085E" w:rsidRPr="00DA586E" w:rsidRDefault="00583672" w:rsidP="00950A28">
            <w:pPr>
              <w:pStyle w:val="ListParagraph"/>
              <w:numPr>
                <w:ilvl w:val="0"/>
                <w:numId w:val="5"/>
              </w:num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Nominal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Jaminan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yang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disetorkan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ke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VA (virtual account)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harus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sama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dengan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jaminan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yang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disyaratkan</w:t>
            </w:r>
            <w:proofErr w:type="spellEnd"/>
          </w:p>
          <w:p w:rsidR="00583672" w:rsidRPr="00DA586E" w:rsidRDefault="00583672" w:rsidP="00950A28">
            <w:pPr>
              <w:pStyle w:val="ListParagraph"/>
              <w:numPr>
                <w:ilvl w:val="0"/>
                <w:numId w:val="5"/>
              </w:num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Jaminan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harus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sudah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efektif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di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terima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KPKNL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selambat-lambatnya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1 (Satu)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hari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sebelum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pelaksanaan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</w:p>
          <w:p w:rsidR="005F5CB3" w:rsidRPr="00DA586E" w:rsidRDefault="005F5CB3" w:rsidP="00950A28">
            <w:pPr>
              <w:pStyle w:val="ListParagraph"/>
              <w:numPr>
                <w:ilvl w:val="0"/>
                <w:numId w:val="5"/>
              </w:numPr>
              <w:tabs>
                <w:tab w:val="left" w:pos="1148"/>
                <w:tab w:val="right" w:pos="9981"/>
              </w:tabs>
              <w:spacing w:line="360" w:lineRule="auto"/>
              <w:jc w:val="both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Segala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biaya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yang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timbul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sebagai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akibat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mekanisme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perbankan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menjadi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beban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peserta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>.</w:t>
            </w:r>
          </w:p>
        </w:tc>
      </w:tr>
    </w:tbl>
    <w:p w:rsidR="00077D05" w:rsidRPr="00DA586E" w:rsidRDefault="00077D05" w:rsidP="00950A28">
      <w:pPr>
        <w:tabs>
          <w:tab w:val="left" w:pos="1148"/>
          <w:tab w:val="right" w:pos="9981"/>
        </w:tabs>
        <w:spacing w:line="360" w:lineRule="auto"/>
        <w:jc w:val="both"/>
        <w:rPr>
          <w:rFonts w:ascii="Footlight MT Light" w:hAnsi="Footlight MT Light"/>
          <w:sz w:val="20"/>
          <w:szCs w:val="20"/>
        </w:rPr>
      </w:pPr>
    </w:p>
    <w:p w:rsidR="00FA19E7" w:rsidRPr="00DA586E" w:rsidRDefault="0011085E" w:rsidP="00950A28">
      <w:p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Persyaratan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proofErr w:type="gramStart"/>
      <w:r w:rsidRPr="00DA586E">
        <w:rPr>
          <w:rFonts w:ascii="Footlight MT Light" w:hAnsi="Footlight MT Light"/>
          <w:sz w:val="20"/>
          <w:szCs w:val="20"/>
        </w:rPr>
        <w:t>lelang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:</w:t>
      </w:r>
      <w:proofErr w:type="gramEnd"/>
    </w:p>
    <w:p w:rsidR="0011085E" w:rsidRPr="00DA586E" w:rsidRDefault="0011085E" w:rsidP="00950A28">
      <w:pPr>
        <w:pStyle w:val="ListParagraph"/>
        <w:numPr>
          <w:ilvl w:val="0"/>
          <w:numId w:val="4"/>
        </w:num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Memiliki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akun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yang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telah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terverifikasi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pada we</w:t>
      </w:r>
      <w:r w:rsidR="00125500" w:rsidRPr="00DA586E">
        <w:rPr>
          <w:rFonts w:ascii="Footlight MT Light" w:hAnsi="Footlight MT Light"/>
          <w:sz w:val="20"/>
          <w:szCs w:val="20"/>
        </w:rPr>
        <w:t xml:space="preserve">bsite </w:t>
      </w:r>
      <w:hyperlink r:id="rId8" w:history="1">
        <w:r w:rsidR="00125500" w:rsidRPr="00DA586E">
          <w:rPr>
            <w:rStyle w:val="Hyperlink"/>
            <w:rFonts w:ascii="Footlight MT Light" w:hAnsi="Footlight MT Light"/>
            <w:sz w:val="20"/>
            <w:szCs w:val="20"/>
          </w:rPr>
          <w:t>www.lelang.go.id</w:t>
        </w:r>
      </w:hyperlink>
    </w:p>
    <w:p w:rsidR="00125500" w:rsidRPr="00DA586E" w:rsidRDefault="00125500" w:rsidP="00950A28">
      <w:pPr>
        <w:pStyle w:val="ListParagraph"/>
        <w:numPr>
          <w:ilvl w:val="0"/>
          <w:numId w:val="4"/>
        </w:num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Syarat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dan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ketentuan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serta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tatacara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mengikuti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lelang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dapat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dilihat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pada </w:t>
      </w:r>
      <w:r w:rsidRPr="0061474C">
        <w:rPr>
          <w:rFonts w:ascii="Footlight MT Light" w:hAnsi="Footlight MT Light"/>
          <w:i/>
          <w:iCs/>
          <w:sz w:val="20"/>
          <w:szCs w:val="20"/>
        </w:rPr>
        <w:t>website</w:t>
      </w:r>
      <w:r w:rsidRPr="00DA586E">
        <w:rPr>
          <w:rFonts w:ascii="Footlight MT Light" w:hAnsi="Footlight MT Light"/>
          <w:sz w:val="20"/>
          <w:szCs w:val="20"/>
        </w:rPr>
        <w:t xml:space="preserve"> di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atas</w:t>
      </w:r>
      <w:proofErr w:type="spellEnd"/>
    </w:p>
    <w:p w:rsidR="00125500" w:rsidRDefault="00125500" w:rsidP="00950A28">
      <w:pPr>
        <w:pStyle w:val="ListParagraph"/>
        <w:numPr>
          <w:ilvl w:val="0"/>
          <w:numId w:val="4"/>
        </w:num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Syarat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tambahan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dari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penjual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(</w:t>
      </w:r>
      <w:proofErr w:type="spellStart"/>
      <w:r w:rsidRPr="00DA586E">
        <w:rPr>
          <w:rFonts w:ascii="Footlight MT Light" w:hAnsi="Footlight MT Light"/>
          <w:sz w:val="20"/>
          <w:szCs w:val="20"/>
        </w:rPr>
        <w:t>apabila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ada</w:t>
      </w:r>
      <w:proofErr w:type="spellEnd"/>
      <w:r w:rsidRPr="00DA586E">
        <w:rPr>
          <w:rFonts w:ascii="Footlight MT Light" w:hAnsi="Footlight MT Light"/>
          <w:sz w:val="20"/>
          <w:szCs w:val="20"/>
        </w:rPr>
        <w:t>)</w:t>
      </w:r>
    </w:p>
    <w:p w:rsidR="00950A28" w:rsidRPr="00950A28" w:rsidRDefault="00950A28" w:rsidP="00950A28">
      <w:p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</w:p>
    <w:p w:rsidR="00125500" w:rsidRPr="00DA586E" w:rsidRDefault="00125500" w:rsidP="00950A28">
      <w:p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Pelaksanaan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Lelang</w:t>
      </w:r>
      <w:proofErr w:type="spellEnd"/>
      <w:r w:rsidR="00950A28">
        <w:rPr>
          <w:rFonts w:ascii="Footlight MT Light" w:hAnsi="Footlight MT Light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6"/>
        <w:gridCol w:w="5944"/>
      </w:tblGrid>
      <w:tr w:rsidR="00583672" w:rsidRPr="00DA586E" w:rsidTr="00950A28">
        <w:tc>
          <w:tcPr>
            <w:tcW w:w="3209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Cara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Penawaran</w:t>
            </w:r>
            <w:proofErr w:type="spellEnd"/>
          </w:p>
        </w:tc>
        <w:tc>
          <w:tcPr>
            <w:tcW w:w="476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:</w:t>
            </w:r>
            <w:r w:rsidR="00BA427D"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5944" w:type="dxa"/>
          </w:tcPr>
          <w:p w:rsidR="00583672" w:rsidRPr="00DA586E" w:rsidRDefault="00BA427D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950A28">
              <w:rPr>
                <w:rFonts w:ascii="Footlight MT Light" w:hAnsi="Footlight MT Light"/>
                <w:i/>
                <w:iCs/>
                <w:sz w:val="20"/>
                <w:szCs w:val="20"/>
              </w:rPr>
              <w:t>Close Bidding</w:t>
            </w:r>
            <w:r w:rsidR="006843A0"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="006843A0" w:rsidRPr="00DA586E">
              <w:rPr>
                <w:rFonts w:ascii="Footlight MT Light" w:hAnsi="Footlight MT Light"/>
                <w:sz w:val="20"/>
                <w:szCs w:val="20"/>
              </w:rPr>
              <w:t>dengan</w:t>
            </w:r>
            <w:proofErr w:type="spellEnd"/>
            <w:r w:rsidR="006843A0"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="006843A0" w:rsidRPr="00DA586E">
              <w:rPr>
                <w:rFonts w:ascii="Footlight MT Light" w:hAnsi="Footlight MT Light"/>
                <w:sz w:val="20"/>
                <w:szCs w:val="20"/>
              </w:rPr>
              <w:t>mengakses</w:t>
            </w:r>
            <w:proofErr w:type="spellEnd"/>
            <w:r w:rsidR="006843A0" w:rsidRPr="00DA586E">
              <w:rPr>
                <w:rFonts w:ascii="Footlight MT Light" w:hAnsi="Footlight MT Light"/>
                <w:sz w:val="20"/>
                <w:szCs w:val="20"/>
              </w:rPr>
              <w:t xml:space="preserve"> https://lelang.go.id/</w:t>
            </w:r>
          </w:p>
        </w:tc>
      </w:tr>
      <w:tr w:rsidR="00583672" w:rsidRPr="00DA586E" w:rsidTr="00950A28">
        <w:tc>
          <w:tcPr>
            <w:tcW w:w="3209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Batas </w:t>
            </w:r>
            <w:proofErr w:type="spellStart"/>
            <w:r w:rsidR="006843A0" w:rsidRPr="00DA586E">
              <w:rPr>
                <w:rFonts w:ascii="Footlight MT Light" w:hAnsi="Footlight MT Light"/>
                <w:sz w:val="20"/>
                <w:szCs w:val="20"/>
              </w:rPr>
              <w:t>akhir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penawaran</w:t>
            </w:r>
            <w:proofErr w:type="spellEnd"/>
          </w:p>
        </w:tc>
        <w:tc>
          <w:tcPr>
            <w:tcW w:w="476" w:type="dxa"/>
          </w:tcPr>
          <w:p w:rsidR="00583672" w:rsidRPr="00DA586E" w:rsidRDefault="003F3494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:rsidR="00583672" w:rsidRPr="00DA586E" w:rsidRDefault="006843A0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29 Mei 2023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pukul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10.00 WIB</w:t>
            </w:r>
          </w:p>
        </w:tc>
      </w:tr>
      <w:tr w:rsidR="00583672" w:rsidRPr="00DA586E" w:rsidTr="00950A28">
        <w:tc>
          <w:tcPr>
            <w:tcW w:w="3209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Penetapan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pemenang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:rsidR="00583672" w:rsidRPr="00DA586E" w:rsidRDefault="003F3494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:rsidR="00583672" w:rsidRPr="00DA586E" w:rsidRDefault="006843A0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Setelah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batas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akhir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penawaran</w:t>
            </w:r>
            <w:proofErr w:type="spellEnd"/>
          </w:p>
        </w:tc>
      </w:tr>
      <w:tr w:rsidR="00583672" w:rsidRPr="00DA586E" w:rsidTr="00950A28">
        <w:tc>
          <w:tcPr>
            <w:tcW w:w="3209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Pelunasan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:rsidR="00583672" w:rsidRPr="00DA586E" w:rsidRDefault="00BA427D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5 (lima)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hari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setelah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pelaksanaan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</w:p>
        </w:tc>
      </w:tr>
      <w:tr w:rsidR="00583672" w:rsidRPr="00DA586E" w:rsidTr="00950A28">
        <w:tc>
          <w:tcPr>
            <w:tcW w:w="3209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Bea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pembeli</w:t>
            </w:r>
            <w:proofErr w:type="spellEnd"/>
          </w:p>
        </w:tc>
        <w:tc>
          <w:tcPr>
            <w:tcW w:w="476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:rsidR="00583672" w:rsidRPr="00DA586E" w:rsidRDefault="005F0525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2 </w:t>
            </w:r>
            <w:r w:rsidR="00111151">
              <w:rPr>
                <w:rFonts w:ascii="Footlight MT Light" w:hAnsi="Footlight MT Light"/>
                <w:sz w:val="20"/>
                <w:szCs w:val="20"/>
              </w:rPr>
              <w:t xml:space="preserve">(dua)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persen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dari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harga</w:t>
            </w:r>
            <w:proofErr w:type="spellEnd"/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</w:p>
        </w:tc>
      </w:tr>
      <w:tr w:rsidR="00583672" w:rsidRPr="00DA586E" w:rsidTr="00950A28">
        <w:tc>
          <w:tcPr>
            <w:tcW w:w="3209" w:type="dxa"/>
          </w:tcPr>
          <w:p w:rsidR="00583672" w:rsidRPr="00DA586E" w:rsidRDefault="00583672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Tempat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Pelaksanaan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lelang</w:t>
            </w:r>
            <w:proofErr w:type="spellEnd"/>
          </w:p>
        </w:tc>
        <w:tc>
          <w:tcPr>
            <w:tcW w:w="476" w:type="dxa"/>
          </w:tcPr>
          <w:p w:rsidR="00583672" w:rsidRPr="00DA586E" w:rsidRDefault="003F3494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>:</w:t>
            </w:r>
          </w:p>
        </w:tc>
        <w:tc>
          <w:tcPr>
            <w:tcW w:w="5944" w:type="dxa"/>
          </w:tcPr>
          <w:p w:rsidR="00583672" w:rsidRPr="00DA586E" w:rsidRDefault="00DD6164" w:rsidP="00950A28">
            <w:pPr>
              <w:tabs>
                <w:tab w:val="left" w:pos="1148"/>
                <w:tab w:val="right" w:pos="9981"/>
              </w:tabs>
              <w:spacing w:line="360" w:lineRule="auto"/>
              <w:rPr>
                <w:rFonts w:ascii="Footlight MT Light" w:hAnsi="Footlight MT Light"/>
                <w:sz w:val="20"/>
                <w:szCs w:val="20"/>
              </w:rPr>
            </w:pPr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KPKNL Padang, Jl.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Perintis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Kemerdekaan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  <w:proofErr w:type="spellStart"/>
            <w:r w:rsidRPr="00DA586E">
              <w:rPr>
                <w:rFonts w:ascii="Footlight MT Light" w:hAnsi="Footlight MT Light"/>
                <w:sz w:val="20"/>
                <w:szCs w:val="20"/>
              </w:rPr>
              <w:t>Nomor</w:t>
            </w:r>
            <w:proofErr w:type="spellEnd"/>
            <w:r w:rsidRPr="00DA586E">
              <w:rPr>
                <w:rFonts w:ascii="Footlight MT Light" w:hAnsi="Footlight MT Light"/>
                <w:sz w:val="20"/>
                <w:szCs w:val="20"/>
              </w:rPr>
              <w:t xml:space="preserve"> 79 Kota Padang</w:t>
            </w:r>
          </w:p>
        </w:tc>
      </w:tr>
    </w:tbl>
    <w:p w:rsidR="00125500" w:rsidRPr="00DA586E" w:rsidRDefault="00125500" w:rsidP="00950A28">
      <w:p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</w:p>
    <w:p w:rsidR="00FA19E7" w:rsidRPr="00DA586E" w:rsidRDefault="00583672" w:rsidP="00950A28">
      <w:p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  <w:proofErr w:type="spellStart"/>
      <w:r w:rsidRPr="00DA586E">
        <w:rPr>
          <w:rFonts w:ascii="Footlight MT Light" w:hAnsi="Footlight MT Light"/>
          <w:sz w:val="20"/>
          <w:szCs w:val="20"/>
        </w:rPr>
        <w:t>Untuk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keterangan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lebih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lanjut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dapat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Pr="00DA586E">
        <w:rPr>
          <w:rFonts w:ascii="Footlight MT Light" w:hAnsi="Footlight MT Light"/>
          <w:sz w:val="20"/>
          <w:szCs w:val="20"/>
        </w:rPr>
        <w:t>menghubungi</w:t>
      </w:r>
      <w:proofErr w:type="spellEnd"/>
      <w:r w:rsidRPr="00DA586E">
        <w:rPr>
          <w:rFonts w:ascii="Footlight MT Light" w:hAnsi="Footlight MT Light"/>
          <w:sz w:val="20"/>
          <w:szCs w:val="20"/>
        </w:rPr>
        <w:t xml:space="preserve"> KPKNL Padang</w:t>
      </w:r>
      <w:r w:rsidR="00E55571" w:rsidRPr="00DA586E">
        <w:rPr>
          <w:rFonts w:ascii="Footlight MT Light" w:hAnsi="Footlight MT Light"/>
          <w:sz w:val="20"/>
          <w:szCs w:val="20"/>
        </w:rPr>
        <w:t xml:space="preserve"> yang </w:t>
      </w:r>
      <w:proofErr w:type="spellStart"/>
      <w:r w:rsidR="00E55571" w:rsidRPr="00DA586E">
        <w:rPr>
          <w:rFonts w:ascii="Footlight MT Light" w:hAnsi="Footlight MT Light"/>
          <w:sz w:val="20"/>
          <w:szCs w:val="20"/>
        </w:rPr>
        <w:t>beralamat</w:t>
      </w:r>
      <w:proofErr w:type="spellEnd"/>
      <w:r w:rsidR="00E55571" w:rsidRPr="00DA586E">
        <w:rPr>
          <w:rFonts w:ascii="Footlight MT Light" w:hAnsi="Footlight MT Light"/>
          <w:sz w:val="20"/>
          <w:szCs w:val="20"/>
        </w:rPr>
        <w:t xml:space="preserve"> di Jl. </w:t>
      </w:r>
      <w:proofErr w:type="spellStart"/>
      <w:r w:rsidR="00E55571" w:rsidRPr="00DA586E">
        <w:rPr>
          <w:rFonts w:ascii="Footlight MT Light" w:hAnsi="Footlight MT Light"/>
          <w:sz w:val="20"/>
          <w:szCs w:val="20"/>
        </w:rPr>
        <w:t>Perintis</w:t>
      </w:r>
      <w:proofErr w:type="spellEnd"/>
      <w:r w:rsidR="00E55571"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="00E55571" w:rsidRPr="00DA586E">
        <w:rPr>
          <w:rFonts w:ascii="Footlight MT Light" w:hAnsi="Footlight MT Light"/>
          <w:sz w:val="20"/>
          <w:szCs w:val="20"/>
        </w:rPr>
        <w:t>Kemerdekaan</w:t>
      </w:r>
      <w:proofErr w:type="spellEnd"/>
      <w:r w:rsidR="00E55571" w:rsidRPr="00DA586E">
        <w:rPr>
          <w:rFonts w:ascii="Footlight MT Light" w:hAnsi="Footlight MT Light"/>
          <w:sz w:val="20"/>
          <w:szCs w:val="20"/>
        </w:rPr>
        <w:t xml:space="preserve"> </w:t>
      </w:r>
      <w:proofErr w:type="spellStart"/>
      <w:r w:rsidR="00E55571" w:rsidRPr="00DA586E">
        <w:rPr>
          <w:rFonts w:ascii="Footlight MT Light" w:hAnsi="Footlight MT Light"/>
          <w:sz w:val="20"/>
          <w:szCs w:val="20"/>
        </w:rPr>
        <w:t>Nomor</w:t>
      </w:r>
      <w:proofErr w:type="spellEnd"/>
      <w:r w:rsidR="00E55571" w:rsidRPr="00DA586E">
        <w:rPr>
          <w:rFonts w:ascii="Footlight MT Light" w:hAnsi="Footlight MT Light"/>
          <w:sz w:val="20"/>
          <w:szCs w:val="20"/>
        </w:rPr>
        <w:t xml:space="preserve"> 79 </w:t>
      </w:r>
      <w:r w:rsidR="00DD6164" w:rsidRPr="00DA586E">
        <w:rPr>
          <w:rFonts w:ascii="Footlight MT Light" w:hAnsi="Footlight MT Light"/>
          <w:sz w:val="20"/>
          <w:szCs w:val="20"/>
        </w:rPr>
        <w:t xml:space="preserve">Kota </w:t>
      </w:r>
      <w:r w:rsidR="00E55571" w:rsidRPr="00DA586E">
        <w:rPr>
          <w:rFonts w:ascii="Footlight MT Light" w:hAnsi="Footlight MT Light"/>
          <w:sz w:val="20"/>
          <w:szCs w:val="20"/>
        </w:rPr>
        <w:t>Padang.</w:t>
      </w:r>
    </w:p>
    <w:p w:rsidR="00583672" w:rsidRPr="00DA586E" w:rsidRDefault="00583672" w:rsidP="00950A28">
      <w:pPr>
        <w:tabs>
          <w:tab w:val="left" w:pos="1148"/>
          <w:tab w:val="right" w:pos="9981"/>
        </w:tabs>
        <w:spacing w:line="360" w:lineRule="auto"/>
        <w:rPr>
          <w:rFonts w:ascii="Footlight MT Light" w:hAnsi="Footlight MT Light"/>
          <w:sz w:val="20"/>
          <w:szCs w:val="20"/>
        </w:rPr>
      </w:pPr>
    </w:p>
    <w:p w:rsidR="00583672" w:rsidRPr="00DA586E" w:rsidRDefault="00583672" w:rsidP="00950A28">
      <w:pPr>
        <w:tabs>
          <w:tab w:val="left" w:pos="1148"/>
          <w:tab w:val="right" w:pos="9981"/>
        </w:tabs>
        <w:ind w:firstLine="5310"/>
        <w:rPr>
          <w:rFonts w:ascii="Footlight MT Light" w:hAnsi="Footlight MT Light"/>
          <w:sz w:val="20"/>
          <w:szCs w:val="20"/>
        </w:rPr>
      </w:pPr>
      <w:proofErr w:type="gramStart"/>
      <w:r w:rsidRPr="00DA586E">
        <w:rPr>
          <w:rFonts w:ascii="Footlight MT Light" w:hAnsi="Footlight MT Light"/>
          <w:sz w:val="20"/>
          <w:szCs w:val="20"/>
        </w:rPr>
        <w:t xml:space="preserve">Padang,  </w:t>
      </w:r>
      <w:r w:rsidR="00BA427D" w:rsidRPr="00DA586E">
        <w:rPr>
          <w:rFonts w:ascii="Footlight MT Light" w:hAnsi="Footlight MT Light"/>
          <w:sz w:val="20"/>
          <w:szCs w:val="20"/>
        </w:rPr>
        <w:t>22</w:t>
      </w:r>
      <w:proofErr w:type="gramEnd"/>
      <w:r w:rsidRPr="00DA586E">
        <w:rPr>
          <w:rFonts w:ascii="Footlight MT Light" w:hAnsi="Footlight MT Light"/>
          <w:sz w:val="20"/>
          <w:szCs w:val="20"/>
        </w:rPr>
        <w:t xml:space="preserve">  Mei 2023</w:t>
      </w:r>
    </w:p>
    <w:p w:rsidR="00DA586E" w:rsidRPr="00DA586E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Sekretaris</w:t>
      </w:r>
      <w:proofErr w:type="spellEnd"/>
    </w:p>
    <w:p w:rsidR="00DA586E" w:rsidRPr="00DA586E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="Footlight MT Light" w:hAnsi="Footlight MT Light"/>
        </w:rPr>
      </w:pPr>
    </w:p>
    <w:p w:rsidR="00DA586E" w:rsidRPr="00DA586E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="Footlight MT Light" w:hAnsi="Footlight MT Light"/>
        </w:rPr>
      </w:pPr>
    </w:p>
    <w:p w:rsidR="00DA586E" w:rsidRPr="00DA586E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="Footlight MT Light" w:hAnsi="Footlight MT Light"/>
        </w:rPr>
      </w:pPr>
    </w:p>
    <w:p w:rsidR="00DA586E" w:rsidRPr="00B87950" w:rsidRDefault="00DA586E" w:rsidP="00950A28">
      <w:pPr>
        <w:tabs>
          <w:tab w:val="left" w:pos="1148"/>
          <w:tab w:val="right" w:pos="9981"/>
        </w:tabs>
        <w:ind w:firstLine="5310"/>
        <w:jc w:val="both"/>
        <w:rPr>
          <w:rFonts w:ascii="Footlight MT Light" w:hAnsi="Footlight MT Light"/>
          <w:b/>
          <w:bCs/>
        </w:rPr>
      </w:pPr>
      <w:r w:rsidRPr="00B87950">
        <w:rPr>
          <w:rFonts w:ascii="Footlight MT Light" w:hAnsi="Footlight MT Light"/>
          <w:b/>
          <w:bCs/>
        </w:rPr>
        <w:t>H. Idris Latif, S.H., M.H.</w:t>
      </w:r>
    </w:p>
    <w:p w:rsidR="00DA452A" w:rsidRPr="00DA586E" w:rsidRDefault="00DA586E" w:rsidP="00950A28">
      <w:pPr>
        <w:tabs>
          <w:tab w:val="left" w:pos="1148"/>
          <w:tab w:val="right" w:pos="9981"/>
        </w:tabs>
        <w:ind w:firstLine="5310"/>
        <w:jc w:val="both"/>
      </w:pPr>
      <w:r w:rsidRPr="00DA586E">
        <w:rPr>
          <w:rFonts w:ascii="Footlight MT Light" w:hAnsi="Footlight MT Light"/>
        </w:rPr>
        <w:t>Nip. 196404101993031002</w:t>
      </w:r>
      <w:r w:rsidR="00FA19E7" w:rsidRPr="00DA586E">
        <w:tab/>
      </w:r>
    </w:p>
    <w:sectPr w:rsidR="00DA452A" w:rsidRPr="00DA586E" w:rsidSect="001D7715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1E27"/>
    <w:multiLevelType w:val="hybridMultilevel"/>
    <w:tmpl w:val="ECC84318"/>
    <w:lvl w:ilvl="0" w:tplc="0421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FEE5F85"/>
    <w:multiLevelType w:val="hybridMultilevel"/>
    <w:tmpl w:val="D6D40058"/>
    <w:lvl w:ilvl="0" w:tplc="1CF65FC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66FCB"/>
    <w:multiLevelType w:val="hybridMultilevel"/>
    <w:tmpl w:val="B3B83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A53"/>
    <w:multiLevelType w:val="hybridMultilevel"/>
    <w:tmpl w:val="C4D23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151C"/>
    <w:multiLevelType w:val="hybridMultilevel"/>
    <w:tmpl w:val="20CA2B20"/>
    <w:lvl w:ilvl="0" w:tplc="DCE2537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20022">
    <w:abstractNumId w:val="0"/>
  </w:num>
  <w:num w:numId="2" w16cid:durableId="936250933">
    <w:abstractNumId w:val="3"/>
  </w:num>
  <w:num w:numId="3" w16cid:durableId="1856847255">
    <w:abstractNumId w:val="2"/>
  </w:num>
  <w:num w:numId="4" w16cid:durableId="2137138178">
    <w:abstractNumId w:val="1"/>
  </w:num>
  <w:num w:numId="5" w16cid:durableId="1666663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E7"/>
    <w:rsid w:val="00077D05"/>
    <w:rsid w:val="00095DAF"/>
    <w:rsid w:val="0011085E"/>
    <w:rsid w:val="00111151"/>
    <w:rsid w:val="00114B00"/>
    <w:rsid w:val="00125500"/>
    <w:rsid w:val="00163418"/>
    <w:rsid w:val="001A5216"/>
    <w:rsid w:val="001D7715"/>
    <w:rsid w:val="00217317"/>
    <w:rsid w:val="00221778"/>
    <w:rsid w:val="00243FF9"/>
    <w:rsid w:val="00256093"/>
    <w:rsid w:val="002877C0"/>
    <w:rsid w:val="003364BC"/>
    <w:rsid w:val="003D5593"/>
    <w:rsid w:val="003F3494"/>
    <w:rsid w:val="00400E6A"/>
    <w:rsid w:val="004D1050"/>
    <w:rsid w:val="00513532"/>
    <w:rsid w:val="005160F7"/>
    <w:rsid w:val="00583672"/>
    <w:rsid w:val="005D5AA3"/>
    <w:rsid w:val="005F0525"/>
    <w:rsid w:val="005F35F7"/>
    <w:rsid w:val="005F5CB3"/>
    <w:rsid w:val="006112CC"/>
    <w:rsid w:val="0061474C"/>
    <w:rsid w:val="0062572B"/>
    <w:rsid w:val="006843A0"/>
    <w:rsid w:val="006A6253"/>
    <w:rsid w:val="006F7D34"/>
    <w:rsid w:val="007F0A59"/>
    <w:rsid w:val="007F1EA6"/>
    <w:rsid w:val="008304BF"/>
    <w:rsid w:val="00861726"/>
    <w:rsid w:val="008E149D"/>
    <w:rsid w:val="0090052A"/>
    <w:rsid w:val="009149B8"/>
    <w:rsid w:val="00950A28"/>
    <w:rsid w:val="00980452"/>
    <w:rsid w:val="009F124A"/>
    <w:rsid w:val="00A720CD"/>
    <w:rsid w:val="00A7754D"/>
    <w:rsid w:val="00A8069A"/>
    <w:rsid w:val="00AB4CE4"/>
    <w:rsid w:val="00B23606"/>
    <w:rsid w:val="00B87950"/>
    <w:rsid w:val="00BA427D"/>
    <w:rsid w:val="00C257D3"/>
    <w:rsid w:val="00CA12BB"/>
    <w:rsid w:val="00CC4F8B"/>
    <w:rsid w:val="00CE179F"/>
    <w:rsid w:val="00CE54B6"/>
    <w:rsid w:val="00CF7383"/>
    <w:rsid w:val="00D85636"/>
    <w:rsid w:val="00D930B1"/>
    <w:rsid w:val="00DA452A"/>
    <w:rsid w:val="00DA586E"/>
    <w:rsid w:val="00DD6164"/>
    <w:rsid w:val="00DF60E8"/>
    <w:rsid w:val="00E327FA"/>
    <w:rsid w:val="00E55571"/>
    <w:rsid w:val="00E93488"/>
    <w:rsid w:val="00ED29EA"/>
    <w:rsid w:val="00F43128"/>
    <w:rsid w:val="00FA19E7"/>
    <w:rsid w:val="00FD4965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AEB45-D769-4EA4-A3B9-E3583DF6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9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9E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10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Efri Sukma</cp:lastModifiedBy>
  <cp:revision>2</cp:revision>
  <cp:lastPrinted>2018-03-19T07:53:00Z</cp:lastPrinted>
  <dcterms:created xsi:type="dcterms:W3CDTF">2023-05-22T01:20:00Z</dcterms:created>
  <dcterms:modified xsi:type="dcterms:W3CDTF">2023-05-22T01:20:00Z</dcterms:modified>
</cp:coreProperties>
</file>