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C6B01" w:rsidRDefault="009C5C4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</w:t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  <w:r>
        <w:rPr>
          <w:rFonts w:cs="Arial"/>
          <w:b/>
          <w:bCs/>
          <w:sz w:val="28"/>
          <w:szCs w:val="28"/>
        </w:rPr>
        <w:tab/>
      </w:r>
    </w:p>
    <w:p w:rsidR="009C5C40" w:rsidRDefault="009C5C40" w:rsidP="00FC6B01">
      <w:pPr>
        <w:ind w:left="5040" w:firstLine="720"/>
        <w:jc w:val="center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Padang, 03 Mei 2024</w:t>
      </w:r>
    </w:p>
    <w:p w:rsidR="00FC6B01" w:rsidRDefault="005D0BB4" w:rsidP="00FC6B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Perihal      : Laporan Hasil Pengawas Bidang</w:t>
      </w:r>
    </w:p>
    <w:p w:rsidR="005D0BB4" w:rsidRPr="00915CA9" w:rsidRDefault="005D0BB4" w:rsidP="00FC6B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Lampiran  : 6 (enam) eks.</w:t>
      </w:r>
    </w:p>
    <w:p w:rsidR="009C5C40" w:rsidRPr="00915CA9" w:rsidRDefault="009C5C40" w:rsidP="009C5C40">
      <w:pPr>
        <w:rPr>
          <w:rFonts w:cstheme="minorHAnsi"/>
          <w:sz w:val="24"/>
          <w:szCs w:val="24"/>
        </w:rPr>
      </w:pPr>
    </w:p>
    <w:p w:rsidR="009C5C40" w:rsidRPr="00915CA9" w:rsidRDefault="009C5C40" w:rsidP="009C5C40">
      <w:pPr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Kepada</w:t>
      </w:r>
    </w:p>
    <w:p w:rsidR="009C5C40" w:rsidRDefault="009C5C40" w:rsidP="009C5C40">
      <w:pPr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 xml:space="preserve">Yth. </w:t>
      </w:r>
      <w:r w:rsidR="00712A00">
        <w:rPr>
          <w:rFonts w:cstheme="minorHAnsi"/>
          <w:sz w:val="24"/>
          <w:szCs w:val="24"/>
        </w:rPr>
        <w:t>K</w:t>
      </w:r>
      <w:r w:rsidRPr="00915CA9">
        <w:rPr>
          <w:rFonts w:cstheme="minorHAnsi"/>
          <w:sz w:val="24"/>
          <w:szCs w:val="24"/>
        </w:rPr>
        <w:t>etua Pengadilan Tinggi Agama Padang</w:t>
      </w:r>
    </w:p>
    <w:p w:rsidR="00712A00" w:rsidRDefault="00712A00" w:rsidP="009C5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</w:t>
      </w:r>
    </w:p>
    <w:p w:rsidR="00712A00" w:rsidRPr="00915CA9" w:rsidRDefault="00712A00" w:rsidP="009C5C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Tempat</w:t>
      </w:r>
    </w:p>
    <w:p w:rsidR="009C5C40" w:rsidRPr="00915CA9" w:rsidRDefault="009C5C40" w:rsidP="009C5C40">
      <w:pPr>
        <w:rPr>
          <w:rFonts w:cstheme="minorHAnsi"/>
          <w:sz w:val="28"/>
          <w:szCs w:val="28"/>
        </w:rPr>
      </w:pPr>
    </w:p>
    <w:p w:rsidR="009C5C40" w:rsidRPr="00915CA9" w:rsidRDefault="009C5C40">
      <w:pPr>
        <w:jc w:val="center"/>
        <w:rPr>
          <w:rFonts w:cstheme="minorHAnsi"/>
          <w:b/>
          <w:bCs/>
          <w:sz w:val="28"/>
          <w:szCs w:val="28"/>
        </w:rPr>
      </w:pPr>
    </w:p>
    <w:p w:rsidR="00AE6289" w:rsidRPr="00915CA9" w:rsidRDefault="00AE6289">
      <w:pPr>
        <w:rPr>
          <w:rFonts w:cstheme="minorHAnsi"/>
          <w:sz w:val="24"/>
          <w:szCs w:val="24"/>
        </w:rPr>
      </w:pPr>
    </w:p>
    <w:p w:rsidR="00AE6289" w:rsidRPr="00915CA9" w:rsidRDefault="00000000">
      <w:pPr>
        <w:spacing w:line="480" w:lineRule="auto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Assalamu’alaikum Wr. Wb</w:t>
      </w:r>
    </w:p>
    <w:p w:rsidR="00AE6289" w:rsidRPr="00915CA9" w:rsidRDefault="00000000" w:rsidP="00A06F48">
      <w:pPr>
        <w:spacing w:line="360" w:lineRule="auto"/>
        <w:jc w:val="both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ab/>
      </w:r>
      <w:r w:rsidR="00B955C9" w:rsidRPr="00915CA9">
        <w:rPr>
          <w:rFonts w:cstheme="minorHAnsi"/>
          <w:sz w:val="24"/>
          <w:szCs w:val="24"/>
        </w:rPr>
        <w:t>Dengan hormat, s</w:t>
      </w:r>
      <w:r w:rsidRPr="00915CA9">
        <w:rPr>
          <w:rFonts w:cstheme="minorHAnsi"/>
          <w:sz w:val="24"/>
          <w:szCs w:val="24"/>
        </w:rPr>
        <w:t xml:space="preserve">ehubungan dengan </w:t>
      </w:r>
      <w:r w:rsidR="00B955C9" w:rsidRPr="00915CA9">
        <w:rPr>
          <w:rFonts w:cstheme="minorHAnsi"/>
          <w:sz w:val="24"/>
          <w:szCs w:val="24"/>
        </w:rPr>
        <w:t>telah selesainya Pelaksanaan Pengawasan Bidang</w:t>
      </w:r>
      <w:r w:rsidR="00AC0729" w:rsidRPr="00915CA9">
        <w:rPr>
          <w:rFonts w:cstheme="minorHAnsi"/>
          <w:sz w:val="24"/>
          <w:szCs w:val="24"/>
        </w:rPr>
        <w:t xml:space="preserve"> </w:t>
      </w:r>
      <w:r w:rsidR="00712A00">
        <w:rPr>
          <w:rFonts w:cstheme="minorHAnsi"/>
          <w:sz w:val="24"/>
          <w:szCs w:val="24"/>
        </w:rPr>
        <w:t>Tri</w:t>
      </w:r>
      <w:r w:rsidR="009E45EC">
        <w:rPr>
          <w:rFonts w:cstheme="minorHAnsi"/>
          <w:sz w:val="24"/>
          <w:szCs w:val="24"/>
        </w:rPr>
        <w:t>w</w:t>
      </w:r>
      <w:r w:rsidR="00712A00">
        <w:rPr>
          <w:rFonts w:cstheme="minorHAnsi"/>
          <w:sz w:val="24"/>
          <w:szCs w:val="24"/>
        </w:rPr>
        <w:t xml:space="preserve">ulan I Tahun 2024 </w:t>
      </w:r>
      <w:r w:rsidR="009E45EC">
        <w:rPr>
          <w:rFonts w:cstheme="minorHAnsi"/>
          <w:sz w:val="24"/>
          <w:szCs w:val="24"/>
        </w:rPr>
        <w:t xml:space="preserve">pada Pengadilan Tinggi Agama Padang </w:t>
      </w:r>
      <w:r w:rsidR="00AC0729" w:rsidRPr="00915CA9">
        <w:rPr>
          <w:rFonts w:cstheme="minorHAnsi"/>
          <w:sz w:val="24"/>
          <w:szCs w:val="24"/>
        </w:rPr>
        <w:t xml:space="preserve">oleh </w:t>
      </w:r>
      <w:r w:rsidR="00B955C9" w:rsidRPr="00915CA9">
        <w:rPr>
          <w:rFonts w:cstheme="minorHAnsi"/>
          <w:sz w:val="24"/>
          <w:szCs w:val="24"/>
        </w:rPr>
        <w:t xml:space="preserve"> Hakim Tinggi Pengawas</w:t>
      </w:r>
      <w:r w:rsidR="00F154CB" w:rsidRPr="00915CA9">
        <w:rPr>
          <w:rFonts w:cstheme="minorHAnsi"/>
          <w:sz w:val="24"/>
          <w:szCs w:val="24"/>
        </w:rPr>
        <w:t xml:space="preserve"> </w:t>
      </w:r>
      <w:r w:rsidR="009E45EC">
        <w:rPr>
          <w:rFonts w:cstheme="minorHAnsi"/>
          <w:sz w:val="24"/>
          <w:szCs w:val="24"/>
        </w:rPr>
        <w:t xml:space="preserve">Bidang </w:t>
      </w:r>
      <w:r w:rsidR="00B338A3">
        <w:rPr>
          <w:rFonts w:cstheme="minorHAnsi"/>
          <w:sz w:val="24"/>
          <w:szCs w:val="24"/>
        </w:rPr>
        <w:t xml:space="preserve">dan Pendamping </w:t>
      </w:r>
      <w:r w:rsidR="00F154CB" w:rsidRPr="00915CA9">
        <w:rPr>
          <w:rFonts w:cstheme="minorHAnsi"/>
          <w:sz w:val="24"/>
          <w:szCs w:val="24"/>
        </w:rPr>
        <w:t>yang dilaksanakan pada tanggal 18 April s/d 26 April 2024 berdasarkan Surat Keputusan Ketua Pengadilan Tinggi Agama Padang Nomor</w:t>
      </w:r>
      <w:r w:rsidRPr="00915CA9">
        <w:rPr>
          <w:rFonts w:cstheme="minorHAnsi"/>
          <w:sz w:val="24"/>
          <w:szCs w:val="24"/>
        </w:rPr>
        <w:t xml:space="preserve"> : 1237/WKPTA.W3-A/PW.1.1.1/ IV/2024</w:t>
      </w:r>
      <w:r w:rsidR="00F154CB" w:rsidRPr="00915CA9">
        <w:rPr>
          <w:rFonts w:cstheme="minorHAnsi"/>
          <w:sz w:val="24"/>
          <w:szCs w:val="24"/>
        </w:rPr>
        <w:t xml:space="preserve"> tanggal 17 April 2024</w:t>
      </w:r>
      <w:r w:rsidR="00AC0729" w:rsidRPr="00915CA9">
        <w:rPr>
          <w:rFonts w:cstheme="minorHAnsi"/>
          <w:sz w:val="24"/>
          <w:szCs w:val="24"/>
        </w:rPr>
        <w:t xml:space="preserve">, maka </w:t>
      </w:r>
      <w:r w:rsidR="009E45EC">
        <w:rPr>
          <w:rFonts w:cstheme="minorHAnsi"/>
          <w:sz w:val="24"/>
          <w:szCs w:val="24"/>
        </w:rPr>
        <w:t>b</w:t>
      </w:r>
      <w:r w:rsidR="00AC0729" w:rsidRPr="00915CA9">
        <w:rPr>
          <w:rFonts w:cstheme="minorHAnsi"/>
          <w:sz w:val="24"/>
          <w:szCs w:val="24"/>
        </w:rPr>
        <w:t>ersama ini kami laporkan hasil Pengawasan Bidang tersebut sebagaimana terlampi</w:t>
      </w:r>
      <w:r w:rsidR="00A06F48" w:rsidRPr="00915CA9">
        <w:rPr>
          <w:rFonts w:cstheme="minorHAnsi"/>
          <w:sz w:val="24"/>
          <w:szCs w:val="24"/>
        </w:rPr>
        <w:t>r;</w:t>
      </w:r>
    </w:p>
    <w:p w:rsidR="00AE6289" w:rsidRPr="00915CA9" w:rsidRDefault="00000000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Demikia</w:t>
      </w:r>
      <w:r w:rsidR="00B338A3">
        <w:rPr>
          <w:rFonts w:cstheme="minorHAnsi"/>
          <w:sz w:val="24"/>
          <w:szCs w:val="24"/>
        </w:rPr>
        <w:t>nlah laporan ini kami buat dengan sesungguhnya dan terima kasih</w:t>
      </w:r>
      <w:r w:rsidR="002E2B02">
        <w:rPr>
          <w:rFonts w:cstheme="minorHAnsi"/>
          <w:sz w:val="24"/>
          <w:szCs w:val="24"/>
        </w:rPr>
        <w:t>;</w:t>
      </w:r>
    </w:p>
    <w:p w:rsidR="00AE6289" w:rsidRPr="00915CA9" w:rsidRDefault="00AE628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E6289" w:rsidRPr="00915CA9" w:rsidRDefault="00915CA9">
      <w:pPr>
        <w:spacing w:line="360" w:lineRule="auto"/>
        <w:ind w:leftChars="2400" w:left="4800"/>
        <w:jc w:val="both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Wassalam;</w:t>
      </w:r>
    </w:p>
    <w:p w:rsidR="00915CA9" w:rsidRPr="00915CA9" w:rsidRDefault="00915CA9">
      <w:pPr>
        <w:spacing w:line="360" w:lineRule="auto"/>
        <w:ind w:leftChars="2400" w:left="4800"/>
        <w:jc w:val="both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Koordinator Pengawas</w:t>
      </w:r>
    </w:p>
    <w:p w:rsidR="00AE6289" w:rsidRPr="00915CA9" w:rsidRDefault="00AE6289">
      <w:pPr>
        <w:spacing w:line="360" w:lineRule="auto"/>
        <w:ind w:leftChars="2400" w:left="4800"/>
        <w:jc w:val="both"/>
        <w:rPr>
          <w:rFonts w:cstheme="minorHAnsi"/>
          <w:sz w:val="24"/>
          <w:szCs w:val="24"/>
        </w:rPr>
      </w:pPr>
    </w:p>
    <w:p w:rsidR="00915CA9" w:rsidRPr="00915CA9" w:rsidRDefault="00915CA9">
      <w:pPr>
        <w:spacing w:line="360" w:lineRule="auto"/>
        <w:ind w:leftChars="2400" w:left="4800"/>
        <w:jc w:val="both"/>
        <w:rPr>
          <w:rFonts w:cstheme="minorHAnsi"/>
          <w:sz w:val="24"/>
          <w:szCs w:val="24"/>
        </w:rPr>
      </w:pPr>
    </w:p>
    <w:p w:rsidR="00915CA9" w:rsidRPr="00915CA9" w:rsidRDefault="00915CA9">
      <w:pPr>
        <w:spacing w:line="360" w:lineRule="auto"/>
        <w:ind w:leftChars="2400" w:left="4800"/>
        <w:jc w:val="both"/>
        <w:rPr>
          <w:rFonts w:cstheme="minorHAnsi"/>
          <w:sz w:val="24"/>
          <w:szCs w:val="24"/>
        </w:rPr>
      </w:pPr>
      <w:r w:rsidRPr="00915CA9">
        <w:rPr>
          <w:rFonts w:cstheme="minorHAnsi"/>
          <w:sz w:val="24"/>
          <w:szCs w:val="24"/>
        </w:rPr>
        <w:t>Dra. Hj. Rosliani, S.H.,</w:t>
      </w:r>
      <w:r w:rsidR="00DB3500">
        <w:rPr>
          <w:rFonts w:cstheme="minorHAnsi"/>
          <w:sz w:val="24"/>
          <w:szCs w:val="24"/>
        </w:rPr>
        <w:t xml:space="preserve"> </w:t>
      </w:r>
      <w:r w:rsidRPr="00915CA9">
        <w:rPr>
          <w:rFonts w:cstheme="minorHAnsi"/>
          <w:sz w:val="24"/>
          <w:szCs w:val="24"/>
        </w:rPr>
        <w:t>M.A.</w:t>
      </w:r>
    </w:p>
    <w:p w:rsidR="00AE6289" w:rsidRDefault="00AE6289">
      <w:pPr>
        <w:spacing w:line="360" w:lineRule="auto"/>
        <w:ind w:leftChars="2400" w:left="4800"/>
        <w:jc w:val="both"/>
        <w:rPr>
          <w:rFonts w:cs="Arial"/>
          <w:sz w:val="24"/>
          <w:szCs w:val="24"/>
        </w:rPr>
      </w:pPr>
    </w:p>
    <w:p w:rsidR="00AE6289" w:rsidRDefault="00AE6289">
      <w:pPr>
        <w:spacing w:line="360" w:lineRule="auto"/>
        <w:ind w:leftChars="2400" w:left="4800"/>
        <w:jc w:val="both"/>
        <w:rPr>
          <w:rFonts w:cs="Arial"/>
          <w:sz w:val="24"/>
          <w:szCs w:val="24"/>
        </w:rPr>
      </w:pPr>
    </w:p>
    <w:p w:rsidR="00AE6289" w:rsidRDefault="00AE6289">
      <w:pPr>
        <w:spacing w:line="360" w:lineRule="auto"/>
        <w:jc w:val="both"/>
        <w:rPr>
          <w:rFonts w:cs="Arial"/>
          <w:sz w:val="24"/>
          <w:szCs w:val="24"/>
        </w:rPr>
      </w:pPr>
    </w:p>
    <w:sectPr w:rsidR="00AE6289">
      <w:pgSz w:w="11906" w:h="16838"/>
      <w:pgMar w:top="1780" w:right="1746" w:bottom="1723" w:left="19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2FB6DA"/>
    <w:multiLevelType w:val="singleLevel"/>
    <w:tmpl w:val="3B2FB6DA"/>
    <w:lvl w:ilvl="0">
      <w:start w:val="1"/>
      <w:numFmt w:val="decimal"/>
      <w:suff w:val="space"/>
      <w:lvlText w:val="%1."/>
      <w:lvlJc w:val="left"/>
    </w:lvl>
  </w:abstractNum>
  <w:num w:numId="1" w16cid:durableId="32914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0537FA"/>
    <w:rsid w:val="002E2B02"/>
    <w:rsid w:val="005D0BB4"/>
    <w:rsid w:val="00712A00"/>
    <w:rsid w:val="00745FE9"/>
    <w:rsid w:val="00915CA9"/>
    <w:rsid w:val="009C5C40"/>
    <w:rsid w:val="009E45EC"/>
    <w:rsid w:val="00A06F48"/>
    <w:rsid w:val="00AC0729"/>
    <w:rsid w:val="00AE6289"/>
    <w:rsid w:val="00B338A3"/>
    <w:rsid w:val="00B955C9"/>
    <w:rsid w:val="00DB3500"/>
    <w:rsid w:val="00F154CB"/>
    <w:rsid w:val="00FC6B01"/>
    <w:rsid w:val="240537FA"/>
    <w:rsid w:val="3CD7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E4BAF"/>
  <w15:docId w15:val="{65FAEABF-F5DD-4536-8EDC-29AD57CB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Rosliani Rauf</cp:lastModifiedBy>
  <cp:revision>2</cp:revision>
  <dcterms:created xsi:type="dcterms:W3CDTF">2024-05-03T03:10:00Z</dcterms:created>
  <dcterms:modified xsi:type="dcterms:W3CDTF">2024-05-03T04:54:00Z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B1C8B70DDA49412996B427CC2F638EB6_11</vt:lpwstr>
  </property>
</Properties>
</file>