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CAE" w:rsidRPr="00666173" w:rsidRDefault="00A2539E" w:rsidP="00222EF6">
      <w:pPr>
        <w:jc w:val="center"/>
        <w:rPr>
          <w:b/>
          <w:sz w:val="22"/>
          <w:szCs w:val="22"/>
          <w:lang w:val="id-ID"/>
        </w:rPr>
      </w:pPr>
      <w:r w:rsidRPr="00666173">
        <w:rPr>
          <w:b/>
          <w:noProof/>
          <w:sz w:val="22"/>
          <w:szCs w:val="22"/>
        </w:rPr>
        <w:drawing>
          <wp:inline distT="0" distB="0" distL="0" distR="0">
            <wp:extent cx="542290" cy="6807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2290" cy="680720"/>
                    </a:xfrm>
                    <a:prstGeom prst="rect">
                      <a:avLst/>
                    </a:prstGeom>
                    <a:noFill/>
                    <a:ln w="9525">
                      <a:noFill/>
                      <a:miter lim="800000"/>
                      <a:headEnd/>
                      <a:tailEnd/>
                    </a:ln>
                  </pic:spPr>
                </pic:pic>
              </a:graphicData>
            </a:graphic>
          </wp:inline>
        </w:drawing>
      </w:r>
    </w:p>
    <w:p w:rsidR="00222EF6" w:rsidRPr="00666173" w:rsidRDefault="00222EF6" w:rsidP="00222EF6">
      <w:pPr>
        <w:jc w:val="center"/>
        <w:rPr>
          <w:b/>
          <w:sz w:val="12"/>
          <w:szCs w:val="22"/>
        </w:rPr>
      </w:pPr>
    </w:p>
    <w:p w:rsidR="00876B8F" w:rsidRPr="00666173" w:rsidRDefault="004E2F87" w:rsidP="004E2F87">
      <w:pPr>
        <w:jc w:val="center"/>
        <w:rPr>
          <w:b/>
          <w:bCs/>
          <w:lang w:val="id-ID"/>
        </w:rPr>
      </w:pPr>
      <w:r w:rsidRPr="00666173">
        <w:rPr>
          <w:b/>
          <w:bCs/>
        </w:rPr>
        <w:t xml:space="preserve">KEPUTUSAN </w:t>
      </w:r>
      <w:r w:rsidR="00876B8F" w:rsidRPr="00666173">
        <w:rPr>
          <w:b/>
          <w:bCs/>
          <w:lang w:val="id-ID"/>
        </w:rPr>
        <w:t>KUASA PENGGUNA ANGGARAN</w:t>
      </w:r>
    </w:p>
    <w:p w:rsidR="004E2F87" w:rsidRPr="00666173" w:rsidRDefault="004E2F87" w:rsidP="004E2F87">
      <w:pPr>
        <w:jc w:val="center"/>
        <w:rPr>
          <w:b/>
          <w:bCs/>
        </w:rPr>
      </w:pPr>
      <w:r w:rsidRPr="00666173">
        <w:rPr>
          <w:b/>
          <w:bCs/>
        </w:rPr>
        <w:t xml:space="preserve"> PENGADILAN TINGGI AGAMA PADANG</w:t>
      </w:r>
    </w:p>
    <w:p w:rsidR="004E2F87" w:rsidRPr="00666173" w:rsidRDefault="004E2F87" w:rsidP="004E2F87">
      <w:pPr>
        <w:jc w:val="center"/>
        <w:rPr>
          <w:b/>
          <w:bCs/>
        </w:rPr>
      </w:pPr>
      <w:r w:rsidRPr="00666173">
        <w:rPr>
          <w:b/>
          <w:bCs/>
        </w:rPr>
        <w:t xml:space="preserve">NOMOR: </w:t>
      </w:r>
      <w:r w:rsidR="00976C2D" w:rsidRPr="00666173">
        <w:rPr>
          <w:b/>
          <w:bCs/>
        </w:rPr>
        <w:t>W3-A//</w:t>
      </w:r>
      <w:r w:rsidR="000B3EF7" w:rsidRPr="00666173">
        <w:rPr>
          <w:b/>
          <w:bCs/>
        </w:rPr>
        <w:t>KU.01</w:t>
      </w:r>
      <w:r w:rsidR="00976C2D" w:rsidRPr="00666173">
        <w:rPr>
          <w:b/>
          <w:bCs/>
        </w:rPr>
        <w:t>/V/2023</w:t>
      </w:r>
    </w:p>
    <w:p w:rsidR="004E2F87" w:rsidRPr="00666173" w:rsidRDefault="004E2F87" w:rsidP="004E2F87">
      <w:pPr>
        <w:jc w:val="center"/>
        <w:rPr>
          <w:b/>
          <w:bCs/>
        </w:rPr>
      </w:pPr>
    </w:p>
    <w:p w:rsidR="004E2F87" w:rsidRPr="00666173" w:rsidRDefault="004E2F87" w:rsidP="00876B8F">
      <w:pPr>
        <w:jc w:val="center"/>
        <w:rPr>
          <w:b/>
          <w:bCs/>
        </w:rPr>
      </w:pPr>
      <w:r w:rsidRPr="00666173">
        <w:rPr>
          <w:b/>
          <w:bCs/>
        </w:rPr>
        <w:t>TENTANG</w:t>
      </w:r>
    </w:p>
    <w:p w:rsidR="00976C2D" w:rsidRPr="00666173" w:rsidRDefault="00976C2D" w:rsidP="00976C2D">
      <w:pPr>
        <w:jc w:val="center"/>
        <w:rPr>
          <w:b/>
          <w:bCs/>
        </w:rPr>
      </w:pPr>
      <w:r w:rsidRPr="00666173">
        <w:rPr>
          <w:b/>
          <w:bCs/>
        </w:rPr>
        <w:t xml:space="preserve">PERUBAHAN KEPUTUSAN KUASA PENGGUNA ANGGARAN NOMOR </w:t>
      </w:r>
    </w:p>
    <w:p w:rsidR="00976C2D" w:rsidRPr="00666173" w:rsidRDefault="00976C2D" w:rsidP="00976C2D">
      <w:pPr>
        <w:jc w:val="center"/>
        <w:rPr>
          <w:b/>
          <w:bCs/>
          <w:lang w:val="id-ID"/>
        </w:rPr>
      </w:pPr>
      <w:r w:rsidRPr="00666173">
        <w:rPr>
          <w:b/>
          <w:bCs/>
        </w:rPr>
        <w:t>W3-A/00</w:t>
      </w:r>
      <w:r w:rsidR="006254A4" w:rsidRPr="00666173">
        <w:rPr>
          <w:b/>
          <w:bCs/>
          <w:lang w:val="id-ID"/>
        </w:rPr>
        <w:t>20</w:t>
      </w:r>
      <w:r w:rsidRPr="00666173">
        <w:rPr>
          <w:b/>
          <w:bCs/>
        </w:rPr>
        <w:t>/KU.01/1/2023 TENTANG PENUNJUKAN</w:t>
      </w:r>
      <w:r w:rsidR="006254A4" w:rsidRPr="00666173">
        <w:rPr>
          <w:b/>
          <w:bCs/>
          <w:lang w:val="id-ID"/>
        </w:rPr>
        <w:t xml:space="preserve"> TIM PENGELOLA SISTEM AKUNTANSI INSTANSI (SAI) UNIT AKUNTANSI KUASA PENGGUNA ANGGARAN/BARANG (UAKPA/B) SATUAN KERJA PENGADILAN TINGGI AGAMA PADANG DAN UNIT AKUNTANSI PEMBANTU PENGGUNA ANGGARAN/BARANG WILAYAH SUMATERA BARAT (UAPPA/B-W) DIPA BADAN URUSAN ADMINISTRASI TAHUN ANGGARAN 2023</w:t>
      </w:r>
    </w:p>
    <w:p w:rsidR="00976C2D" w:rsidRPr="00666173" w:rsidRDefault="00976C2D" w:rsidP="00976C2D">
      <w:pPr>
        <w:jc w:val="center"/>
        <w:rPr>
          <w:b/>
          <w:bCs/>
        </w:rPr>
      </w:pPr>
      <w:r w:rsidRPr="00666173">
        <w:rPr>
          <w:b/>
          <w:bCs/>
        </w:rPr>
        <w:t>PENGADILAN TINGGI AGAMA PADANG</w:t>
      </w:r>
    </w:p>
    <w:p w:rsidR="004E2F87" w:rsidRPr="00666173" w:rsidRDefault="004E2F87" w:rsidP="004E2F87">
      <w:pPr>
        <w:jc w:val="center"/>
        <w:rPr>
          <w:b/>
          <w:bCs/>
        </w:rPr>
      </w:pPr>
    </w:p>
    <w:p w:rsidR="006254A4" w:rsidRPr="00666173" w:rsidRDefault="00976C2D" w:rsidP="004E2F87">
      <w:pPr>
        <w:jc w:val="center"/>
        <w:rPr>
          <w:b/>
          <w:bCs/>
          <w:lang w:val="id-ID"/>
        </w:rPr>
      </w:pPr>
      <w:r w:rsidRPr="00666173">
        <w:rPr>
          <w:b/>
          <w:bCs/>
        </w:rPr>
        <w:t>KUASA PENGGUNA ANGGARAN</w:t>
      </w:r>
      <w:r w:rsidR="004C37AF" w:rsidRPr="00666173">
        <w:rPr>
          <w:b/>
          <w:bCs/>
          <w:lang w:val="id-ID"/>
        </w:rPr>
        <w:t xml:space="preserve"> </w:t>
      </w:r>
    </w:p>
    <w:p w:rsidR="004E2F87" w:rsidRPr="00666173" w:rsidRDefault="004E2F87" w:rsidP="004E2F87">
      <w:pPr>
        <w:jc w:val="center"/>
        <w:rPr>
          <w:b/>
          <w:bCs/>
        </w:rPr>
      </w:pPr>
      <w:r w:rsidRPr="00666173">
        <w:rPr>
          <w:b/>
          <w:bCs/>
        </w:rPr>
        <w:t>PENGADILAN TINGGI AGAMA PADANG</w:t>
      </w:r>
    </w:p>
    <w:p w:rsidR="00FA5CAE" w:rsidRPr="00666173" w:rsidRDefault="00FA5CAE" w:rsidP="00222EF6">
      <w:pPr>
        <w:jc w:val="center"/>
        <w:rPr>
          <w:b/>
          <w:sz w:val="12"/>
          <w:szCs w:val="12"/>
          <w:lang w:val="id-ID"/>
        </w:rPr>
      </w:pPr>
    </w:p>
    <w:p w:rsidR="00222EF6" w:rsidRPr="00666173" w:rsidRDefault="00222EF6" w:rsidP="00222EF6">
      <w:pPr>
        <w:tabs>
          <w:tab w:val="left" w:pos="1800"/>
          <w:tab w:val="left" w:pos="1980"/>
          <w:tab w:val="left" w:pos="2340"/>
        </w:tabs>
        <w:ind w:left="2340" w:hanging="2340"/>
        <w:jc w:val="both"/>
        <w:rPr>
          <w:bCs/>
          <w:sz w:val="12"/>
          <w:szCs w:val="22"/>
        </w:rPr>
      </w:pPr>
    </w:p>
    <w:p w:rsidR="004E2F87" w:rsidRPr="00666173" w:rsidRDefault="00A80E17" w:rsidP="003B2C04">
      <w:pPr>
        <w:tabs>
          <w:tab w:val="left" w:pos="1560"/>
          <w:tab w:val="left" w:pos="1701"/>
          <w:tab w:val="left" w:pos="1985"/>
        </w:tabs>
        <w:spacing w:line="264" w:lineRule="auto"/>
        <w:ind w:left="1985" w:hanging="1985"/>
        <w:jc w:val="both"/>
        <w:rPr>
          <w:sz w:val="22"/>
          <w:szCs w:val="22"/>
          <w:lang w:val="id-ID"/>
        </w:rPr>
      </w:pPr>
      <w:proofErr w:type="spellStart"/>
      <w:r w:rsidRPr="00666173">
        <w:rPr>
          <w:bCs/>
          <w:sz w:val="22"/>
          <w:szCs w:val="22"/>
        </w:rPr>
        <w:t>Menimbang</w:t>
      </w:r>
      <w:proofErr w:type="spellEnd"/>
      <w:r w:rsidRPr="00666173">
        <w:rPr>
          <w:bCs/>
          <w:sz w:val="22"/>
          <w:szCs w:val="22"/>
        </w:rPr>
        <w:tab/>
        <w:t>:</w:t>
      </w:r>
      <w:r w:rsidRPr="00666173">
        <w:rPr>
          <w:bCs/>
          <w:sz w:val="22"/>
          <w:szCs w:val="22"/>
        </w:rPr>
        <w:tab/>
        <w:t>a.</w:t>
      </w:r>
      <w:r w:rsidRPr="00666173">
        <w:rPr>
          <w:bCs/>
          <w:sz w:val="22"/>
          <w:szCs w:val="22"/>
        </w:rPr>
        <w:tab/>
      </w:r>
      <w:r w:rsidR="00C841EF" w:rsidRPr="00666173">
        <w:rPr>
          <w:bCs/>
          <w:spacing w:val="-4"/>
          <w:sz w:val="22"/>
          <w:szCs w:val="22"/>
          <w:lang w:val="id-ID"/>
        </w:rPr>
        <w:t xml:space="preserve">bahwa </w:t>
      </w:r>
      <w:r w:rsidR="006254A4" w:rsidRPr="00666173">
        <w:rPr>
          <w:sz w:val="22"/>
          <w:szCs w:val="22"/>
          <w:lang w:val="id-ID"/>
        </w:rPr>
        <w:t xml:space="preserve">dalam rangka pelaksanaan Sistem Akuntansi instansi yang meliputi Sistem Akuntansi Keuangan (SAK) dan Sistem Informasi Manajemen dan Akuntansi Barang Milik Negara (SIMAKBMN) </w:t>
      </w:r>
      <w:r w:rsidR="00123D64" w:rsidRPr="00666173">
        <w:rPr>
          <w:sz w:val="22"/>
          <w:szCs w:val="22"/>
          <w:lang w:val="id-ID"/>
        </w:rPr>
        <w:t>dan sesuai dengan pasal 18 Peraturan Menteri Keuangan Nomor: 171/PMK.05/2007 tentang Sistem Akuntansi dan Pelaporan Keuangan Pemerintah Pusat, sebagaimana telah diubah dengan Peraturan Menteri Keuangan Nomor: 233/PMK.05/2011 maka perlu dibentuk Tim Pengelola SAI UAKPA/B, pada satuan kerja Pengadilan Tinggi Agama Padang dan Tim Pengelola SAI UAPPA/B-Wilayah Sumatera Barat</w:t>
      </w:r>
      <w:r w:rsidR="004E2F87" w:rsidRPr="00666173">
        <w:rPr>
          <w:sz w:val="22"/>
          <w:szCs w:val="22"/>
          <w:lang w:val="id-ID"/>
        </w:rPr>
        <w:t>;</w:t>
      </w:r>
    </w:p>
    <w:p w:rsidR="00E34620" w:rsidRPr="00666173" w:rsidRDefault="003B2C04" w:rsidP="00876B8F">
      <w:pPr>
        <w:tabs>
          <w:tab w:val="left" w:pos="1560"/>
          <w:tab w:val="left" w:pos="1701"/>
          <w:tab w:val="left" w:pos="1985"/>
        </w:tabs>
        <w:spacing w:line="264" w:lineRule="auto"/>
        <w:ind w:left="1985" w:hanging="1985"/>
        <w:jc w:val="both"/>
        <w:rPr>
          <w:sz w:val="22"/>
          <w:szCs w:val="22"/>
          <w:lang w:val="id-ID"/>
        </w:rPr>
      </w:pPr>
      <w:r w:rsidRPr="00666173">
        <w:rPr>
          <w:sz w:val="22"/>
          <w:szCs w:val="22"/>
        </w:rPr>
        <w:tab/>
      </w:r>
      <w:r w:rsidRPr="00666173">
        <w:rPr>
          <w:sz w:val="22"/>
          <w:szCs w:val="22"/>
        </w:rPr>
        <w:tab/>
      </w:r>
      <w:r w:rsidR="00C841EF" w:rsidRPr="00666173">
        <w:rPr>
          <w:sz w:val="22"/>
          <w:szCs w:val="22"/>
        </w:rPr>
        <w:t>b</w:t>
      </w:r>
      <w:r w:rsidRPr="00666173">
        <w:rPr>
          <w:sz w:val="22"/>
          <w:szCs w:val="22"/>
        </w:rPr>
        <w:t>.</w:t>
      </w:r>
      <w:r w:rsidRPr="00666173">
        <w:rPr>
          <w:sz w:val="22"/>
          <w:szCs w:val="22"/>
        </w:rPr>
        <w:tab/>
      </w:r>
      <w:proofErr w:type="spellStart"/>
      <w:r w:rsidR="00E34620" w:rsidRPr="00666173">
        <w:rPr>
          <w:sz w:val="22"/>
          <w:szCs w:val="22"/>
        </w:rPr>
        <w:t>bahwa</w:t>
      </w:r>
      <w:proofErr w:type="spellEnd"/>
      <w:r w:rsidR="004E2F87" w:rsidRPr="00666173">
        <w:rPr>
          <w:sz w:val="22"/>
          <w:szCs w:val="22"/>
          <w:lang w:val="id-ID"/>
        </w:rPr>
        <w:t xml:space="preserve"> </w:t>
      </w:r>
      <w:r w:rsidR="00A766A0" w:rsidRPr="00666173">
        <w:rPr>
          <w:sz w:val="22"/>
          <w:szCs w:val="22"/>
          <w:lang w:val="id-ID"/>
        </w:rPr>
        <w:t>pejabat/ Pegawai Negeri Sipil yang tercantum dalam Keputusan ini dipandang cakap dan mampu melaksanakan tugas mengelola SAI UAKPA/B pada satuan kerja Pengadilan Tinggi Agama Padang dan UAPPA/B-Wilayah Sumatera Barat</w:t>
      </w:r>
      <w:r w:rsidR="00E34620" w:rsidRPr="00666173">
        <w:rPr>
          <w:sz w:val="22"/>
          <w:szCs w:val="22"/>
        </w:rPr>
        <w:t>;</w:t>
      </w:r>
    </w:p>
    <w:p w:rsidR="00876B8F" w:rsidRPr="00666173" w:rsidRDefault="00E34620" w:rsidP="00666173">
      <w:pPr>
        <w:tabs>
          <w:tab w:val="left" w:pos="1560"/>
          <w:tab w:val="left" w:pos="1701"/>
          <w:tab w:val="left" w:pos="1985"/>
        </w:tabs>
        <w:spacing w:line="264" w:lineRule="auto"/>
        <w:ind w:left="1985" w:hanging="1985"/>
        <w:jc w:val="both"/>
        <w:rPr>
          <w:spacing w:val="-6"/>
          <w:sz w:val="22"/>
          <w:szCs w:val="22"/>
          <w:lang w:val="id-ID"/>
        </w:rPr>
      </w:pPr>
      <w:r w:rsidRPr="00666173">
        <w:rPr>
          <w:sz w:val="22"/>
          <w:szCs w:val="22"/>
        </w:rPr>
        <w:tab/>
      </w:r>
      <w:r w:rsidRPr="00666173">
        <w:rPr>
          <w:sz w:val="22"/>
          <w:szCs w:val="22"/>
        </w:rPr>
        <w:tab/>
      </w:r>
      <w:r w:rsidR="000165EC" w:rsidRPr="00666173">
        <w:rPr>
          <w:sz w:val="22"/>
          <w:szCs w:val="22"/>
        </w:rPr>
        <w:t>c</w:t>
      </w:r>
      <w:r w:rsidRPr="00666173">
        <w:rPr>
          <w:sz w:val="22"/>
          <w:szCs w:val="22"/>
        </w:rPr>
        <w:t>.</w:t>
      </w:r>
      <w:r w:rsidRPr="00666173">
        <w:rPr>
          <w:sz w:val="22"/>
          <w:szCs w:val="22"/>
        </w:rPr>
        <w:tab/>
      </w:r>
      <w:proofErr w:type="spellStart"/>
      <w:r w:rsidRPr="00666173">
        <w:rPr>
          <w:sz w:val="22"/>
          <w:szCs w:val="22"/>
        </w:rPr>
        <w:t>bahwa</w:t>
      </w:r>
      <w:proofErr w:type="spellEnd"/>
      <w:r w:rsidRPr="00666173">
        <w:rPr>
          <w:sz w:val="22"/>
          <w:szCs w:val="22"/>
        </w:rPr>
        <w:t xml:space="preserve"> </w:t>
      </w:r>
      <w:r w:rsidR="00666173">
        <w:rPr>
          <w:spacing w:val="-6"/>
          <w:sz w:val="22"/>
          <w:szCs w:val="22"/>
          <w:lang w:val="id-ID"/>
        </w:rPr>
        <w:t>berdasarkan pertimbangan sebagaimana dimaksud dalam huruf a dan huruf b, perlu menetapkan Keputusan Kuasa Pengguna Anggaran Pengadilan Tinggi Agama Padang tentang Tim Pengelola Sistem Akuntansi Instansi (SAI) UAKPA/B pada satuan kerja Pengadilan Tinggi Agama Padang dan Tim Pengelola Sistem Akuntansi Instansi (SAI) UAKPA/B-Wilayah Sumatera Barat.</w:t>
      </w:r>
    </w:p>
    <w:p w:rsidR="00FA5CAE" w:rsidRPr="00666173" w:rsidRDefault="00FA5CAE" w:rsidP="00222EF6">
      <w:pPr>
        <w:jc w:val="both"/>
        <w:rPr>
          <w:bCs/>
          <w:sz w:val="22"/>
          <w:szCs w:val="22"/>
          <w:lang w:val="id-ID"/>
        </w:rPr>
      </w:pPr>
      <w:r w:rsidRPr="00666173">
        <w:rPr>
          <w:bCs/>
          <w:sz w:val="22"/>
          <w:szCs w:val="22"/>
        </w:rPr>
        <w:tab/>
      </w:r>
    </w:p>
    <w:p w:rsidR="00A80E17" w:rsidRPr="00257713" w:rsidRDefault="00FA5CAE" w:rsidP="00A80E17">
      <w:pPr>
        <w:tabs>
          <w:tab w:val="left" w:pos="1560"/>
          <w:tab w:val="left" w:pos="1701"/>
          <w:tab w:val="left" w:pos="1980"/>
        </w:tabs>
        <w:spacing w:line="264" w:lineRule="auto"/>
        <w:ind w:left="1985" w:hanging="1985"/>
        <w:jc w:val="both"/>
        <w:rPr>
          <w:bCs/>
          <w:sz w:val="22"/>
          <w:szCs w:val="22"/>
          <w:lang w:val="id-ID"/>
        </w:rPr>
      </w:pPr>
      <w:proofErr w:type="spellStart"/>
      <w:r w:rsidRPr="00666173">
        <w:rPr>
          <w:bCs/>
          <w:sz w:val="22"/>
          <w:szCs w:val="22"/>
        </w:rPr>
        <w:t>Mengingat</w:t>
      </w:r>
      <w:proofErr w:type="spellEnd"/>
      <w:r w:rsidRPr="00666173">
        <w:rPr>
          <w:bCs/>
          <w:sz w:val="22"/>
          <w:szCs w:val="22"/>
        </w:rPr>
        <w:tab/>
        <w:t>:</w:t>
      </w:r>
      <w:r w:rsidRPr="00666173">
        <w:rPr>
          <w:bCs/>
          <w:sz w:val="22"/>
          <w:szCs w:val="22"/>
        </w:rPr>
        <w:tab/>
      </w:r>
      <w:r w:rsidR="00257713">
        <w:rPr>
          <w:sz w:val="22"/>
          <w:szCs w:val="22"/>
          <w:lang w:val="id-ID"/>
        </w:rPr>
        <w:t>1</w:t>
      </w:r>
      <w:r w:rsidR="00257713" w:rsidRPr="00666173">
        <w:rPr>
          <w:sz w:val="22"/>
          <w:szCs w:val="22"/>
        </w:rPr>
        <w:t>.</w:t>
      </w:r>
      <w:r w:rsidR="00257713" w:rsidRPr="00666173">
        <w:rPr>
          <w:sz w:val="22"/>
          <w:szCs w:val="22"/>
        </w:rPr>
        <w:tab/>
      </w:r>
      <w:r w:rsidR="00257713">
        <w:rPr>
          <w:sz w:val="22"/>
          <w:szCs w:val="22"/>
          <w:lang w:val="id-ID"/>
        </w:rPr>
        <w:t>Undang- undang Nomor 14 Tahun 1985 tentang Mahkamah Agung sebagaimana telah beberapa kali diubah, terakhir dengan Undang- undang Nomor 3 Tahun 2009;</w:t>
      </w:r>
    </w:p>
    <w:p w:rsidR="00257713" w:rsidRPr="00257713" w:rsidRDefault="00257713" w:rsidP="00A80E17">
      <w:pPr>
        <w:tabs>
          <w:tab w:val="left" w:pos="1560"/>
          <w:tab w:val="left" w:pos="1701"/>
          <w:tab w:val="left" w:pos="1980"/>
        </w:tabs>
        <w:spacing w:line="264" w:lineRule="auto"/>
        <w:ind w:left="1985" w:hanging="1985"/>
        <w:jc w:val="both"/>
        <w:rPr>
          <w:bCs/>
          <w:sz w:val="22"/>
          <w:szCs w:val="22"/>
          <w:lang w:val="id-ID"/>
        </w:rPr>
      </w:pPr>
      <w:r>
        <w:rPr>
          <w:bCs/>
          <w:sz w:val="22"/>
          <w:szCs w:val="22"/>
        </w:rPr>
        <w:tab/>
      </w:r>
      <w:r>
        <w:rPr>
          <w:bCs/>
          <w:sz w:val="22"/>
          <w:szCs w:val="22"/>
        </w:rPr>
        <w:tab/>
      </w:r>
      <w:r>
        <w:rPr>
          <w:sz w:val="22"/>
          <w:szCs w:val="22"/>
          <w:lang w:val="id-ID"/>
        </w:rPr>
        <w:t>2</w:t>
      </w:r>
      <w:r w:rsidRPr="00666173">
        <w:rPr>
          <w:sz w:val="22"/>
          <w:szCs w:val="22"/>
        </w:rPr>
        <w:t>.</w:t>
      </w:r>
      <w:r w:rsidRPr="00666173">
        <w:rPr>
          <w:sz w:val="22"/>
          <w:szCs w:val="22"/>
        </w:rPr>
        <w:tab/>
      </w:r>
      <w:r>
        <w:rPr>
          <w:sz w:val="22"/>
          <w:szCs w:val="22"/>
          <w:lang w:val="id-ID"/>
        </w:rPr>
        <w:t>Undang- undang Nomor 17 Tahun 2003 tentang Keuangan Negara;</w:t>
      </w:r>
    </w:p>
    <w:p w:rsidR="00257713" w:rsidRPr="00666173" w:rsidRDefault="00257713" w:rsidP="00257713">
      <w:pPr>
        <w:tabs>
          <w:tab w:val="left" w:pos="1843"/>
        </w:tabs>
        <w:spacing w:line="264" w:lineRule="auto"/>
        <w:ind w:left="1985" w:hanging="290"/>
        <w:jc w:val="both"/>
        <w:rPr>
          <w:bCs/>
          <w:sz w:val="22"/>
          <w:szCs w:val="22"/>
        </w:rPr>
      </w:pPr>
      <w:r>
        <w:rPr>
          <w:sz w:val="22"/>
          <w:szCs w:val="22"/>
          <w:lang w:val="id-ID"/>
        </w:rPr>
        <w:t>3</w:t>
      </w:r>
      <w:r w:rsidRPr="00666173">
        <w:rPr>
          <w:sz w:val="22"/>
          <w:szCs w:val="22"/>
        </w:rPr>
        <w:t>.</w:t>
      </w:r>
      <w:r w:rsidRPr="00666173">
        <w:rPr>
          <w:sz w:val="22"/>
          <w:szCs w:val="22"/>
        </w:rPr>
        <w:tab/>
      </w:r>
      <w:r>
        <w:rPr>
          <w:sz w:val="22"/>
          <w:szCs w:val="22"/>
          <w:lang w:val="id-ID"/>
        </w:rPr>
        <w:t xml:space="preserve">Undang- undang Nomor </w:t>
      </w:r>
      <w:r>
        <w:rPr>
          <w:sz w:val="22"/>
          <w:szCs w:val="22"/>
          <w:lang w:val="id-ID"/>
        </w:rPr>
        <w:t>1 Tahun 2004 tentang Perbendaharaan Negara;</w:t>
      </w:r>
    </w:p>
    <w:p w:rsidR="00666173" w:rsidRDefault="00257713" w:rsidP="00666173">
      <w:pPr>
        <w:tabs>
          <w:tab w:val="left" w:pos="1843"/>
        </w:tabs>
        <w:spacing w:line="264" w:lineRule="auto"/>
        <w:ind w:left="1985" w:hanging="290"/>
        <w:jc w:val="both"/>
        <w:rPr>
          <w:spacing w:val="-6"/>
          <w:sz w:val="22"/>
          <w:szCs w:val="22"/>
          <w:lang w:val="id-ID"/>
        </w:rPr>
      </w:pPr>
      <w:r>
        <w:rPr>
          <w:sz w:val="22"/>
          <w:szCs w:val="22"/>
          <w:lang w:val="id-ID"/>
        </w:rPr>
        <w:t>4</w:t>
      </w:r>
      <w:r w:rsidR="00666173" w:rsidRPr="00666173">
        <w:rPr>
          <w:sz w:val="22"/>
          <w:szCs w:val="22"/>
        </w:rPr>
        <w:t>.</w:t>
      </w:r>
      <w:r w:rsidR="00666173" w:rsidRPr="00666173">
        <w:rPr>
          <w:sz w:val="22"/>
          <w:szCs w:val="22"/>
        </w:rPr>
        <w:tab/>
      </w:r>
      <w:r w:rsidR="00666173">
        <w:rPr>
          <w:sz w:val="22"/>
          <w:szCs w:val="22"/>
          <w:lang w:val="id-ID"/>
        </w:rPr>
        <w:t>Undang- undang Nomor 15 Tahun 2004 tentang Pemeriksaan Pengelola dan Tanggung Jawab Keuangan Negara</w:t>
      </w:r>
      <w:r w:rsidR="007B3B03">
        <w:rPr>
          <w:spacing w:val="-6"/>
          <w:sz w:val="22"/>
          <w:szCs w:val="22"/>
          <w:lang w:val="id-ID"/>
        </w:rPr>
        <w:t>;</w:t>
      </w:r>
    </w:p>
    <w:p w:rsidR="007B3B03" w:rsidRDefault="007B3B03" w:rsidP="00666173">
      <w:pPr>
        <w:tabs>
          <w:tab w:val="left" w:pos="1843"/>
        </w:tabs>
        <w:spacing w:line="264" w:lineRule="auto"/>
        <w:ind w:left="1985" w:hanging="290"/>
        <w:jc w:val="both"/>
        <w:rPr>
          <w:sz w:val="22"/>
          <w:szCs w:val="22"/>
          <w:lang w:val="id-ID"/>
        </w:rPr>
      </w:pPr>
      <w:r>
        <w:rPr>
          <w:sz w:val="22"/>
          <w:szCs w:val="22"/>
          <w:lang w:val="id-ID"/>
        </w:rPr>
        <w:t>5</w:t>
      </w:r>
      <w:r w:rsidRPr="00666173">
        <w:rPr>
          <w:sz w:val="22"/>
          <w:szCs w:val="22"/>
        </w:rPr>
        <w:t>.</w:t>
      </w:r>
      <w:r w:rsidRPr="00666173">
        <w:rPr>
          <w:sz w:val="22"/>
          <w:szCs w:val="22"/>
        </w:rPr>
        <w:tab/>
      </w:r>
      <w:r>
        <w:rPr>
          <w:sz w:val="22"/>
          <w:szCs w:val="22"/>
          <w:lang w:val="id-ID"/>
        </w:rPr>
        <w:t>Peraturan Pemerintah Nomor 8 Tahun 2006 tentang Pelaporan Keuangan dan Kinerja Instansi Pemerintah;</w:t>
      </w:r>
    </w:p>
    <w:p w:rsidR="007B3B03" w:rsidRDefault="007B3B03" w:rsidP="00666173">
      <w:pPr>
        <w:tabs>
          <w:tab w:val="left" w:pos="1843"/>
        </w:tabs>
        <w:spacing w:line="264" w:lineRule="auto"/>
        <w:ind w:left="1985" w:hanging="290"/>
        <w:jc w:val="both"/>
        <w:rPr>
          <w:sz w:val="22"/>
          <w:szCs w:val="22"/>
          <w:lang w:val="id-ID"/>
        </w:rPr>
      </w:pPr>
      <w:r>
        <w:rPr>
          <w:sz w:val="22"/>
          <w:szCs w:val="22"/>
          <w:lang w:val="id-ID"/>
        </w:rPr>
        <w:t>6</w:t>
      </w:r>
      <w:r w:rsidRPr="00666173">
        <w:rPr>
          <w:sz w:val="22"/>
          <w:szCs w:val="22"/>
        </w:rPr>
        <w:t>.</w:t>
      </w:r>
      <w:r w:rsidRPr="00666173">
        <w:rPr>
          <w:sz w:val="22"/>
          <w:szCs w:val="22"/>
        </w:rPr>
        <w:tab/>
      </w:r>
      <w:r w:rsidR="008A5B97">
        <w:rPr>
          <w:sz w:val="22"/>
          <w:szCs w:val="22"/>
          <w:lang w:val="id-ID"/>
        </w:rPr>
        <w:t>Peraturan Pemerintah Nomor 71 Tahun 2010 tentang Standar Akuntansi Pemerintah;</w:t>
      </w:r>
    </w:p>
    <w:p w:rsidR="008A5B97" w:rsidRDefault="008A5B97" w:rsidP="00666173">
      <w:pPr>
        <w:tabs>
          <w:tab w:val="left" w:pos="1843"/>
        </w:tabs>
        <w:spacing w:line="264" w:lineRule="auto"/>
        <w:ind w:left="1985" w:hanging="290"/>
        <w:jc w:val="both"/>
        <w:rPr>
          <w:sz w:val="22"/>
          <w:szCs w:val="22"/>
          <w:lang w:val="id-ID"/>
        </w:rPr>
      </w:pPr>
      <w:r>
        <w:rPr>
          <w:sz w:val="22"/>
          <w:szCs w:val="22"/>
          <w:lang w:val="id-ID"/>
        </w:rPr>
        <w:t>7.</w:t>
      </w:r>
      <w:r>
        <w:rPr>
          <w:sz w:val="22"/>
          <w:szCs w:val="22"/>
          <w:lang w:val="id-ID"/>
        </w:rPr>
        <w:tab/>
        <w:t>Peraturan Pemerintah Nomor 45 Tahun 2013 tentang Tata Cara Pelaksanaan Anggaran Pendapatan dan Belanja Negara;</w:t>
      </w:r>
    </w:p>
    <w:p w:rsidR="008A5B97" w:rsidRDefault="008A5B97" w:rsidP="00666173">
      <w:pPr>
        <w:tabs>
          <w:tab w:val="left" w:pos="1843"/>
        </w:tabs>
        <w:spacing w:line="264" w:lineRule="auto"/>
        <w:ind w:left="1985" w:hanging="290"/>
        <w:jc w:val="both"/>
        <w:rPr>
          <w:sz w:val="22"/>
          <w:szCs w:val="22"/>
          <w:lang w:val="id-ID"/>
        </w:rPr>
      </w:pPr>
      <w:r>
        <w:rPr>
          <w:sz w:val="22"/>
          <w:szCs w:val="22"/>
          <w:lang w:val="id-ID"/>
        </w:rPr>
        <w:t>8.</w:t>
      </w:r>
      <w:r>
        <w:rPr>
          <w:sz w:val="22"/>
          <w:szCs w:val="22"/>
          <w:lang w:val="id-ID"/>
        </w:rPr>
        <w:tab/>
        <w:t>Peraturan Pemerintah Nomor 27 Tahun 2014 tentang Pengelolaan Barang Milik Negara/ Daerah;</w:t>
      </w:r>
    </w:p>
    <w:p w:rsidR="008A5B97" w:rsidRDefault="008A5B97" w:rsidP="00666173">
      <w:pPr>
        <w:tabs>
          <w:tab w:val="left" w:pos="1843"/>
        </w:tabs>
        <w:spacing w:line="264" w:lineRule="auto"/>
        <w:ind w:left="1985" w:hanging="290"/>
        <w:jc w:val="both"/>
        <w:rPr>
          <w:sz w:val="22"/>
          <w:szCs w:val="22"/>
          <w:lang w:val="id-ID"/>
        </w:rPr>
      </w:pPr>
      <w:r>
        <w:rPr>
          <w:sz w:val="22"/>
          <w:szCs w:val="22"/>
          <w:lang w:val="id-ID"/>
        </w:rPr>
        <w:t>9.</w:t>
      </w:r>
      <w:r>
        <w:rPr>
          <w:sz w:val="22"/>
          <w:szCs w:val="22"/>
          <w:lang w:val="id-ID"/>
        </w:rPr>
        <w:tab/>
        <w:t>Peraturan Menteri</w:t>
      </w:r>
      <w:r w:rsidR="00DB0CC6">
        <w:rPr>
          <w:sz w:val="22"/>
          <w:szCs w:val="22"/>
          <w:lang w:val="id-ID"/>
        </w:rPr>
        <w:t xml:space="preserve"> Keuangan Nomor 213/PMK.05/2013 tentang Sistem Akuntansi dan Pelaporan Keuangan Pemerintah Pusat;</w:t>
      </w:r>
    </w:p>
    <w:p w:rsidR="00DB0CC6" w:rsidRDefault="00DB0CC6" w:rsidP="00666173">
      <w:pPr>
        <w:tabs>
          <w:tab w:val="left" w:pos="1843"/>
        </w:tabs>
        <w:spacing w:line="264" w:lineRule="auto"/>
        <w:ind w:left="1985" w:hanging="290"/>
        <w:jc w:val="both"/>
        <w:rPr>
          <w:sz w:val="22"/>
          <w:szCs w:val="22"/>
          <w:lang w:val="id-ID"/>
        </w:rPr>
      </w:pPr>
      <w:r>
        <w:rPr>
          <w:sz w:val="22"/>
          <w:szCs w:val="22"/>
          <w:lang w:val="id-ID"/>
        </w:rPr>
        <w:t>10.</w:t>
      </w:r>
      <w:r>
        <w:rPr>
          <w:sz w:val="22"/>
          <w:szCs w:val="22"/>
          <w:lang w:val="id-ID"/>
        </w:rPr>
        <w:tab/>
        <w:t>Peraturan Menteri Keuangan Nomor 214/PMK.05/2013 tentang Bagan Akun Standar;</w:t>
      </w:r>
    </w:p>
    <w:p w:rsidR="00DB0CC6" w:rsidRDefault="00DB0CC6" w:rsidP="00666173">
      <w:pPr>
        <w:tabs>
          <w:tab w:val="left" w:pos="1843"/>
        </w:tabs>
        <w:spacing w:line="264" w:lineRule="auto"/>
        <w:ind w:left="1985" w:hanging="290"/>
        <w:jc w:val="both"/>
        <w:rPr>
          <w:sz w:val="22"/>
          <w:szCs w:val="22"/>
          <w:lang w:val="id-ID"/>
        </w:rPr>
      </w:pPr>
      <w:r>
        <w:rPr>
          <w:sz w:val="22"/>
          <w:szCs w:val="22"/>
          <w:lang w:val="id-ID"/>
        </w:rPr>
        <w:t>11.</w:t>
      </w:r>
      <w:r>
        <w:rPr>
          <w:sz w:val="22"/>
          <w:szCs w:val="22"/>
          <w:lang w:val="id-ID"/>
        </w:rPr>
        <w:tab/>
        <w:t>Peraturan Menteri Keuangan Nomor 215/PMK.05/2013 tentang Jurnal Akuntansi Pemerintah pada Pemerintah Pusat;</w:t>
      </w:r>
    </w:p>
    <w:p w:rsidR="00DB0CC6" w:rsidRDefault="00DB0CC6" w:rsidP="00666173">
      <w:pPr>
        <w:tabs>
          <w:tab w:val="left" w:pos="1843"/>
        </w:tabs>
        <w:spacing w:line="264" w:lineRule="auto"/>
        <w:ind w:left="1985" w:hanging="290"/>
        <w:jc w:val="both"/>
        <w:rPr>
          <w:sz w:val="22"/>
          <w:szCs w:val="22"/>
          <w:lang w:val="id-ID"/>
        </w:rPr>
      </w:pPr>
      <w:r>
        <w:rPr>
          <w:sz w:val="22"/>
          <w:szCs w:val="22"/>
          <w:lang w:val="id-ID"/>
        </w:rPr>
        <w:t>12.</w:t>
      </w:r>
      <w:r>
        <w:rPr>
          <w:sz w:val="22"/>
          <w:szCs w:val="22"/>
          <w:lang w:val="id-ID"/>
        </w:rPr>
        <w:tab/>
      </w:r>
      <w:r w:rsidR="00505CE0">
        <w:rPr>
          <w:sz w:val="22"/>
          <w:szCs w:val="22"/>
          <w:lang w:val="id-ID"/>
        </w:rPr>
        <w:t>Peraturan Menteri Keuangan Nomor 1/PMK.06/2013 tentang Penyusutan Barang  Milik Negara berupa Aset Tetap pada Entitas Pemerintah Pusat sebagaimana telah diubah dengan Peraturan Menter Keuangan Nomor 90/PMK.06/2014;</w:t>
      </w:r>
    </w:p>
    <w:p w:rsidR="00505CE0" w:rsidRDefault="00FE48C0" w:rsidP="00666173">
      <w:pPr>
        <w:tabs>
          <w:tab w:val="left" w:pos="1843"/>
        </w:tabs>
        <w:spacing w:line="264" w:lineRule="auto"/>
        <w:ind w:left="1985" w:hanging="290"/>
        <w:jc w:val="both"/>
        <w:rPr>
          <w:sz w:val="22"/>
          <w:szCs w:val="22"/>
          <w:lang w:val="id-ID"/>
        </w:rPr>
      </w:pPr>
      <w:r>
        <w:rPr>
          <w:sz w:val="22"/>
          <w:szCs w:val="22"/>
          <w:lang w:val="id-ID"/>
        </w:rPr>
        <w:t>13.</w:t>
      </w:r>
      <w:r>
        <w:rPr>
          <w:sz w:val="22"/>
          <w:szCs w:val="22"/>
          <w:lang w:val="id-ID"/>
        </w:rPr>
        <w:tab/>
        <w:t>Peraturan Menteri Keuangan Nomor 251/PMK.06/2015 tentang Tata Cara Amortisasi Barang Milik Negara Berupa Aset Tak Berwujud pada Entitas Pemerintah Pusat;</w:t>
      </w:r>
    </w:p>
    <w:p w:rsidR="00FE48C0" w:rsidRDefault="00FE48C0" w:rsidP="00666173">
      <w:pPr>
        <w:tabs>
          <w:tab w:val="left" w:pos="1843"/>
        </w:tabs>
        <w:spacing w:line="264" w:lineRule="auto"/>
        <w:ind w:left="1985" w:hanging="290"/>
        <w:jc w:val="both"/>
        <w:rPr>
          <w:sz w:val="22"/>
          <w:szCs w:val="22"/>
          <w:lang w:val="id-ID"/>
        </w:rPr>
      </w:pPr>
      <w:r>
        <w:rPr>
          <w:sz w:val="22"/>
          <w:szCs w:val="22"/>
          <w:lang w:val="id-ID"/>
        </w:rPr>
        <w:t>14.</w:t>
      </w:r>
      <w:r>
        <w:rPr>
          <w:sz w:val="22"/>
          <w:szCs w:val="22"/>
          <w:lang w:val="id-ID"/>
        </w:rPr>
        <w:tab/>
        <w:t>Peraturan Menteri Keuangan Nomor 102/PMK.05/2009 tentang Tata Cara Rekonsiliasi Barang Milik Negara dalam rangka Penyusunan Laporan Keuangan Pemerintah Pusat;</w:t>
      </w:r>
    </w:p>
    <w:p w:rsidR="00FE48C0" w:rsidRDefault="00FE48C0" w:rsidP="00666173">
      <w:pPr>
        <w:tabs>
          <w:tab w:val="left" w:pos="1843"/>
        </w:tabs>
        <w:spacing w:line="264" w:lineRule="auto"/>
        <w:ind w:left="1985" w:hanging="290"/>
        <w:jc w:val="both"/>
        <w:rPr>
          <w:sz w:val="22"/>
          <w:szCs w:val="22"/>
          <w:lang w:val="id-ID"/>
        </w:rPr>
      </w:pPr>
      <w:r>
        <w:rPr>
          <w:sz w:val="22"/>
          <w:szCs w:val="22"/>
          <w:lang w:val="id-ID"/>
        </w:rPr>
        <w:lastRenderedPageBreak/>
        <w:t>15.</w:t>
      </w:r>
      <w:r>
        <w:rPr>
          <w:sz w:val="22"/>
          <w:szCs w:val="22"/>
          <w:lang w:val="id-ID"/>
        </w:rPr>
        <w:tab/>
        <w:t>Peraturan Menteri Keuangan Nomor 181/PMK.06/2016 tentang Penatausahaan Barang Milik Negara;</w:t>
      </w:r>
    </w:p>
    <w:p w:rsidR="00FE48C0" w:rsidRDefault="00FE48C0" w:rsidP="00666173">
      <w:pPr>
        <w:tabs>
          <w:tab w:val="left" w:pos="1843"/>
        </w:tabs>
        <w:spacing w:line="264" w:lineRule="auto"/>
        <w:ind w:left="1985" w:hanging="290"/>
        <w:jc w:val="both"/>
        <w:rPr>
          <w:sz w:val="22"/>
          <w:szCs w:val="22"/>
          <w:lang w:val="id-ID"/>
        </w:rPr>
      </w:pPr>
      <w:r>
        <w:rPr>
          <w:sz w:val="22"/>
          <w:szCs w:val="22"/>
          <w:lang w:val="id-ID"/>
        </w:rPr>
        <w:t>16.</w:t>
      </w:r>
      <w:r>
        <w:rPr>
          <w:sz w:val="22"/>
          <w:szCs w:val="22"/>
          <w:lang w:val="id-ID"/>
        </w:rPr>
        <w:tab/>
      </w:r>
      <w:r w:rsidR="00091899">
        <w:rPr>
          <w:sz w:val="22"/>
          <w:szCs w:val="22"/>
          <w:lang w:val="id-ID"/>
        </w:rPr>
        <w:t>Peraturan Menteri Keuangan Nomor 224/PMK.05/2016 tentang perubahan atas Peraturan Menteri Keuangan Nomor 219/PMK.05/2013 tentang Kebijakan Akuntansi Pemerintah Pusat;</w:t>
      </w:r>
    </w:p>
    <w:p w:rsidR="00F67457" w:rsidRDefault="00F67457" w:rsidP="00666173">
      <w:pPr>
        <w:tabs>
          <w:tab w:val="left" w:pos="1843"/>
        </w:tabs>
        <w:spacing w:line="264" w:lineRule="auto"/>
        <w:ind w:left="1985" w:hanging="290"/>
        <w:jc w:val="both"/>
        <w:rPr>
          <w:sz w:val="22"/>
          <w:szCs w:val="22"/>
          <w:lang w:val="id-ID"/>
        </w:rPr>
      </w:pPr>
      <w:r>
        <w:rPr>
          <w:sz w:val="22"/>
          <w:szCs w:val="22"/>
          <w:lang w:val="id-ID"/>
        </w:rPr>
        <w:t>17.</w:t>
      </w:r>
      <w:r>
        <w:rPr>
          <w:sz w:val="22"/>
          <w:szCs w:val="22"/>
          <w:lang w:val="id-ID"/>
        </w:rPr>
        <w:tab/>
        <w:t>Peraturan Menteri Keuangan Nomor 225/PMK.05/2016 tentang Penerapan Standar Akuntansi Pemerintah Berbasis Akrual pada Pemerintah Pusat;</w:t>
      </w:r>
    </w:p>
    <w:p w:rsidR="00F67457" w:rsidRDefault="00F67457" w:rsidP="00666173">
      <w:pPr>
        <w:tabs>
          <w:tab w:val="left" w:pos="1843"/>
        </w:tabs>
        <w:spacing w:line="264" w:lineRule="auto"/>
        <w:ind w:left="1985" w:hanging="290"/>
        <w:jc w:val="both"/>
        <w:rPr>
          <w:sz w:val="22"/>
          <w:szCs w:val="22"/>
          <w:lang w:val="id-ID"/>
        </w:rPr>
      </w:pPr>
      <w:r>
        <w:rPr>
          <w:sz w:val="22"/>
          <w:szCs w:val="22"/>
          <w:lang w:val="id-ID"/>
        </w:rPr>
        <w:t>18.</w:t>
      </w:r>
      <w:r>
        <w:rPr>
          <w:sz w:val="22"/>
          <w:szCs w:val="22"/>
          <w:lang w:val="id-ID"/>
        </w:rPr>
        <w:tab/>
        <w:t>Peraturan Menteri Keuangan Nomor 222/PMK.05/2016 tentang Perubahan Atas Peraturan Menter Keuangan Nomor 177/PMK.05/2015 tentang Pedoman Penyusunan dan Penyampaian Laporan Keuangan Kementerian Negara/Lembaga;</w:t>
      </w:r>
    </w:p>
    <w:p w:rsidR="00F67457" w:rsidRDefault="00F67457" w:rsidP="00666173">
      <w:pPr>
        <w:tabs>
          <w:tab w:val="left" w:pos="1843"/>
        </w:tabs>
        <w:spacing w:line="264" w:lineRule="auto"/>
        <w:ind w:left="1985" w:hanging="290"/>
        <w:jc w:val="both"/>
        <w:rPr>
          <w:sz w:val="22"/>
          <w:szCs w:val="22"/>
          <w:lang w:val="id-ID"/>
        </w:rPr>
      </w:pPr>
      <w:r>
        <w:rPr>
          <w:sz w:val="22"/>
          <w:szCs w:val="22"/>
          <w:lang w:val="id-ID"/>
        </w:rPr>
        <w:t>19.</w:t>
      </w:r>
      <w:r>
        <w:rPr>
          <w:sz w:val="22"/>
          <w:szCs w:val="22"/>
          <w:lang w:val="id-ID"/>
        </w:rPr>
        <w:tab/>
        <w:t>Peraturan Direktur Jenderal Perbendaharaan Kementerian Keuangan Republik Indonesia Nomor PER-62/PB/2009 tentang Tata Cara Penyajian Informasi Pendapatan dan Belanja secara Akrual pada Laporan Keuangan;</w:t>
      </w:r>
    </w:p>
    <w:p w:rsidR="00F67457" w:rsidRDefault="00F67457" w:rsidP="00666173">
      <w:pPr>
        <w:tabs>
          <w:tab w:val="left" w:pos="1843"/>
        </w:tabs>
        <w:spacing w:line="264" w:lineRule="auto"/>
        <w:ind w:left="1985" w:hanging="290"/>
        <w:jc w:val="both"/>
        <w:rPr>
          <w:sz w:val="22"/>
          <w:szCs w:val="22"/>
          <w:lang w:val="id-ID"/>
        </w:rPr>
      </w:pPr>
      <w:r>
        <w:rPr>
          <w:sz w:val="22"/>
          <w:szCs w:val="22"/>
          <w:lang w:val="id-ID"/>
        </w:rPr>
        <w:t xml:space="preserve"> </w:t>
      </w:r>
    </w:p>
    <w:p w:rsidR="00091899" w:rsidRDefault="00091899" w:rsidP="00666173">
      <w:pPr>
        <w:tabs>
          <w:tab w:val="left" w:pos="1843"/>
        </w:tabs>
        <w:spacing w:line="264" w:lineRule="auto"/>
        <w:ind w:left="1985" w:hanging="290"/>
        <w:jc w:val="both"/>
        <w:rPr>
          <w:sz w:val="22"/>
          <w:szCs w:val="22"/>
          <w:lang w:val="id-ID"/>
        </w:rPr>
      </w:pPr>
    </w:p>
    <w:p w:rsidR="00FE48C0" w:rsidRPr="008A5B97" w:rsidRDefault="00FE48C0" w:rsidP="00666173">
      <w:pPr>
        <w:tabs>
          <w:tab w:val="left" w:pos="1843"/>
        </w:tabs>
        <w:spacing w:line="264" w:lineRule="auto"/>
        <w:ind w:left="1985" w:hanging="290"/>
        <w:jc w:val="both"/>
        <w:rPr>
          <w:bCs/>
          <w:sz w:val="22"/>
          <w:szCs w:val="22"/>
          <w:lang w:val="id-ID"/>
        </w:rPr>
      </w:pPr>
    </w:p>
    <w:p w:rsidR="00666173" w:rsidRPr="00666173" w:rsidRDefault="00666173" w:rsidP="00666173">
      <w:pPr>
        <w:tabs>
          <w:tab w:val="left" w:pos="1560"/>
          <w:tab w:val="left" w:pos="1701"/>
          <w:tab w:val="left" w:pos="1980"/>
        </w:tabs>
        <w:spacing w:line="264" w:lineRule="auto"/>
        <w:ind w:left="1985" w:hanging="1985"/>
        <w:jc w:val="both"/>
        <w:rPr>
          <w:bCs/>
          <w:sz w:val="22"/>
          <w:szCs w:val="22"/>
        </w:rPr>
      </w:pPr>
    </w:p>
    <w:p w:rsidR="00666173" w:rsidRPr="00666173" w:rsidRDefault="00666173" w:rsidP="00666173">
      <w:pPr>
        <w:tabs>
          <w:tab w:val="left" w:pos="1560"/>
          <w:tab w:val="left" w:pos="1701"/>
          <w:tab w:val="left" w:pos="1980"/>
        </w:tabs>
        <w:spacing w:line="264" w:lineRule="auto"/>
        <w:jc w:val="both"/>
        <w:rPr>
          <w:bCs/>
          <w:sz w:val="22"/>
          <w:szCs w:val="22"/>
        </w:rPr>
      </w:pPr>
      <w:r>
        <w:rPr>
          <w:bCs/>
          <w:sz w:val="22"/>
          <w:szCs w:val="22"/>
        </w:rPr>
        <w:tab/>
      </w:r>
      <w:r>
        <w:rPr>
          <w:bCs/>
          <w:sz w:val="22"/>
          <w:szCs w:val="22"/>
        </w:rPr>
        <w:tab/>
      </w:r>
    </w:p>
    <w:p w:rsidR="003C1A76" w:rsidRPr="00666173" w:rsidRDefault="003C1A76" w:rsidP="006377EE">
      <w:pPr>
        <w:tabs>
          <w:tab w:val="left" w:pos="1560"/>
          <w:tab w:val="left" w:pos="1701"/>
          <w:tab w:val="left" w:pos="1980"/>
        </w:tabs>
        <w:spacing w:line="264" w:lineRule="auto"/>
        <w:ind w:left="1985" w:hanging="1985"/>
        <w:jc w:val="both"/>
        <w:rPr>
          <w:bCs/>
          <w:sz w:val="20"/>
          <w:szCs w:val="20"/>
          <w:lang w:val="id-ID"/>
        </w:rPr>
      </w:pPr>
      <w:r w:rsidRPr="00666173">
        <w:rPr>
          <w:bCs/>
          <w:sz w:val="20"/>
          <w:szCs w:val="20"/>
        </w:rPr>
        <w:tab/>
      </w:r>
      <w:r w:rsidRPr="00666173">
        <w:rPr>
          <w:bCs/>
          <w:sz w:val="20"/>
          <w:szCs w:val="20"/>
        </w:rPr>
        <w:tab/>
      </w:r>
    </w:p>
    <w:p w:rsidR="00050B43" w:rsidRPr="00666173" w:rsidRDefault="00C207D5" w:rsidP="00A80E17">
      <w:pPr>
        <w:tabs>
          <w:tab w:val="left" w:pos="1560"/>
          <w:tab w:val="left" w:pos="1701"/>
          <w:tab w:val="left" w:pos="1980"/>
        </w:tabs>
        <w:spacing w:line="264" w:lineRule="auto"/>
        <w:ind w:left="1985" w:hanging="1985"/>
        <w:jc w:val="both"/>
        <w:rPr>
          <w:bCs/>
          <w:sz w:val="20"/>
          <w:szCs w:val="20"/>
          <w:lang w:val="id-ID"/>
        </w:rPr>
      </w:pPr>
      <w:r w:rsidRPr="00666173">
        <w:rPr>
          <w:bCs/>
          <w:sz w:val="20"/>
          <w:szCs w:val="20"/>
        </w:rPr>
        <w:tab/>
      </w:r>
      <w:r w:rsidRPr="00666173">
        <w:rPr>
          <w:bCs/>
          <w:sz w:val="20"/>
          <w:szCs w:val="20"/>
        </w:rPr>
        <w:tab/>
      </w:r>
    </w:p>
    <w:p w:rsidR="00EB4313" w:rsidRPr="00666173" w:rsidRDefault="00EB4313" w:rsidP="00EB4313">
      <w:pPr>
        <w:tabs>
          <w:tab w:val="left" w:pos="1560"/>
          <w:tab w:val="left" w:pos="1701"/>
          <w:tab w:val="left" w:pos="1980"/>
        </w:tabs>
        <w:spacing w:line="264" w:lineRule="auto"/>
        <w:ind w:left="1985" w:hanging="1985"/>
        <w:jc w:val="both"/>
        <w:rPr>
          <w:bCs/>
          <w:sz w:val="20"/>
          <w:szCs w:val="20"/>
        </w:rPr>
      </w:pPr>
      <w:r w:rsidRPr="00666173">
        <w:rPr>
          <w:bCs/>
          <w:sz w:val="22"/>
          <w:szCs w:val="22"/>
        </w:rPr>
        <w:t>Me</w:t>
      </w:r>
      <w:r w:rsidRPr="00666173">
        <w:rPr>
          <w:bCs/>
          <w:sz w:val="22"/>
          <w:szCs w:val="22"/>
          <w:lang w:val="id-ID"/>
        </w:rPr>
        <w:t>mperhatikan</w:t>
      </w:r>
      <w:r w:rsidRPr="00666173">
        <w:rPr>
          <w:bCs/>
          <w:sz w:val="20"/>
          <w:szCs w:val="20"/>
        </w:rPr>
        <w:t>:</w:t>
      </w:r>
      <w:r w:rsidRPr="00666173">
        <w:rPr>
          <w:bCs/>
          <w:sz w:val="20"/>
          <w:szCs w:val="20"/>
        </w:rPr>
        <w:tab/>
      </w:r>
      <w:r w:rsidRPr="00666173">
        <w:rPr>
          <w:bCs/>
          <w:sz w:val="20"/>
          <w:szCs w:val="20"/>
        </w:rPr>
        <w:tab/>
      </w:r>
      <w:r w:rsidRPr="00666173">
        <w:rPr>
          <w:bCs/>
          <w:sz w:val="22"/>
          <w:szCs w:val="22"/>
          <w:lang w:val="id-ID"/>
        </w:rPr>
        <w:t>Daftar Isian Pelaksanaan Anggaran (DIPA) Pengadilan Tinggi Agama Padang Tahun Anggaran 2023 Nomor SP DIPA-005.</w:t>
      </w:r>
      <w:r w:rsidR="007537F6" w:rsidRPr="00666173">
        <w:rPr>
          <w:bCs/>
          <w:sz w:val="22"/>
          <w:szCs w:val="22"/>
          <w:lang w:val="id-ID"/>
        </w:rPr>
        <w:t>01.2.401900</w:t>
      </w:r>
      <w:r w:rsidRPr="00666173">
        <w:rPr>
          <w:bCs/>
          <w:sz w:val="22"/>
          <w:szCs w:val="22"/>
          <w:lang w:val="id-ID"/>
        </w:rPr>
        <w:t>/2023</w:t>
      </w:r>
      <w:r w:rsidR="007537F6" w:rsidRPr="00666173">
        <w:rPr>
          <w:bCs/>
          <w:sz w:val="22"/>
          <w:szCs w:val="22"/>
          <w:lang w:val="id-ID"/>
        </w:rPr>
        <w:t xml:space="preserve"> DAN SP DIPA-005.04.2.401901/2023</w:t>
      </w:r>
      <w:r w:rsidRPr="00666173">
        <w:rPr>
          <w:bCs/>
          <w:sz w:val="22"/>
          <w:szCs w:val="22"/>
          <w:lang w:val="id-ID"/>
        </w:rPr>
        <w:t xml:space="preserve"> tanggal 30 November 2022</w:t>
      </w:r>
    </w:p>
    <w:p w:rsidR="001132DA" w:rsidRPr="00666173" w:rsidRDefault="001132DA" w:rsidP="00EB4313">
      <w:pPr>
        <w:tabs>
          <w:tab w:val="left" w:pos="1560"/>
          <w:tab w:val="left" w:pos="1843"/>
          <w:tab w:val="left" w:pos="2127"/>
        </w:tabs>
        <w:jc w:val="both"/>
        <w:rPr>
          <w:bCs/>
          <w:sz w:val="20"/>
          <w:szCs w:val="20"/>
          <w:lang w:val="id-ID"/>
        </w:rPr>
      </w:pPr>
    </w:p>
    <w:p w:rsidR="004C37AF" w:rsidRPr="00666173" w:rsidRDefault="004C37AF" w:rsidP="00222EF6">
      <w:pPr>
        <w:jc w:val="center"/>
        <w:rPr>
          <w:b/>
          <w:sz w:val="22"/>
          <w:szCs w:val="22"/>
        </w:rPr>
      </w:pPr>
    </w:p>
    <w:p w:rsidR="001B25E9" w:rsidRPr="00666173" w:rsidRDefault="001B25E9" w:rsidP="00222EF6">
      <w:pPr>
        <w:jc w:val="center"/>
        <w:rPr>
          <w:b/>
          <w:sz w:val="22"/>
          <w:szCs w:val="22"/>
        </w:rPr>
      </w:pPr>
    </w:p>
    <w:p w:rsidR="001B25E9" w:rsidRPr="00666173" w:rsidRDefault="001B25E9" w:rsidP="00222EF6">
      <w:pPr>
        <w:jc w:val="center"/>
        <w:rPr>
          <w:b/>
          <w:sz w:val="22"/>
          <w:szCs w:val="22"/>
        </w:rPr>
      </w:pPr>
    </w:p>
    <w:p w:rsidR="001B25E9" w:rsidRPr="00666173" w:rsidRDefault="001B25E9" w:rsidP="00222EF6">
      <w:pPr>
        <w:jc w:val="center"/>
        <w:rPr>
          <w:b/>
          <w:sz w:val="22"/>
          <w:szCs w:val="22"/>
        </w:rPr>
      </w:pPr>
    </w:p>
    <w:p w:rsidR="001B25E9" w:rsidRPr="00666173" w:rsidRDefault="001B25E9" w:rsidP="00222EF6">
      <w:pPr>
        <w:jc w:val="center"/>
        <w:rPr>
          <w:b/>
          <w:sz w:val="22"/>
          <w:szCs w:val="22"/>
        </w:rPr>
      </w:pPr>
    </w:p>
    <w:p w:rsidR="00FA5CAE" w:rsidRPr="00666173" w:rsidRDefault="00FA5CAE" w:rsidP="00222EF6">
      <w:pPr>
        <w:jc w:val="center"/>
        <w:rPr>
          <w:b/>
          <w:sz w:val="22"/>
          <w:szCs w:val="22"/>
        </w:rPr>
      </w:pPr>
      <w:r w:rsidRPr="00666173">
        <w:rPr>
          <w:b/>
          <w:sz w:val="22"/>
          <w:szCs w:val="22"/>
        </w:rPr>
        <w:t>M</w:t>
      </w:r>
      <w:r w:rsidRPr="00666173">
        <w:rPr>
          <w:b/>
          <w:sz w:val="22"/>
          <w:szCs w:val="22"/>
          <w:lang w:val="id-ID"/>
        </w:rPr>
        <w:t xml:space="preserve"> </w:t>
      </w:r>
      <w:r w:rsidRPr="00666173">
        <w:rPr>
          <w:b/>
          <w:sz w:val="22"/>
          <w:szCs w:val="22"/>
        </w:rPr>
        <w:t>E</w:t>
      </w:r>
      <w:r w:rsidRPr="00666173">
        <w:rPr>
          <w:b/>
          <w:sz w:val="22"/>
          <w:szCs w:val="22"/>
          <w:lang w:val="id-ID"/>
        </w:rPr>
        <w:t xml:space="preserve"> </w:t>
      </w:r>
      <w:r w:rsidRPr="00666173">
        <w:rPr>
          <w:b/>
          <w:sz w:val="22"/>
          <w:szCs w:val="22"/>
        </w:rPr>
        <w:t>M</w:t>
      </w:r>
      <w:r w:rsidRPr="00666173">
        <w:rPr>
          <w:b/>
          <w:sz w:val="22"/>
          <w:szCs w:val="22"/>
          <w:lang w:val="id-ID"/>
        </w:rPr>
        <w:t xml:space="preserve"> </w:t>
      </w:r>
      <w:r w:rsidRPr="00666173">
        <w:rPr>
          <w:b/>
          <w:sz w:val="22"/>
          <w:szCs w:val="22"/>
        </w:rPr>
        <w:t>U</w:t>
      </w:r>
      <w:r w:rsidRPr="00666173">
        <w:rPr>
          <w:b/>
          <w:sz w:val="22"/>
          <w:szCs w:val="22"/>
          <w:lang w:val="id-ID"/>
        </w:rPr>
        <w:t xml:space="preserve"> </w:t>
      </w:r>
      <w:r w:rsidRPr="00666173">
        <w:rPr>
          <w:b/>
          <w:sz w:val="22"/>
          <w:szCs w:val="22"/>
        </w:rPr>
        <w:t>T</w:t>
      </w:r>
      <w:r w:rsidRPr="00666173">
        <w:rPr>
          <w:b/>
          <w:sz w:val="22"/>
          <w:szCs w:val="22"/>
          <w:lang w:val="id-ID"/>
        </w:rPr>
        <w:t xml:space="preserve"> </w:t>
      </w:r>
      <w:r w:rsidRPr="00666173">
        <w:rPr>
          <w:b/>
          <w:sz w:val="22"/>
          <w:szCs w:val="22"/>
        </w:rPr>
        <w:t>U</w:t>
      </w:r>
      <w:r w:rsidRPr="00666173">
        <w:rPr>
          <w:b/>
          <w:sz w:val="22"/>
          <w:szCs w:val="22"/>
          <w:lang w:val="id-ID"/>
        </w:rPr>
        <w:t xml:space="preserve"> </w:t>
      </w:r>
      <w:r w:rsidRPr="00666173">
        <w:rPr>
          <w:b/>
          <w:sz w:val="22"/>
          <w:szCs w:val="22"/>
        </w:rPr>
        <w:t>S</w:t>
      </w:r>
      <w:r w:rsidRPr="00666173">
        <w:rPr>
          <w:b/>
          <w:sz w:val="22"/>
          <w:szCs w:val="22"/>
          <w:lang w:val="id-ID"/>
        </w:rPr>
        <w:t xml:space="preserve"> </w:t>
      </w:r>
      <w:r w:rsidRPr="00666173">
        <w:rPr>
          <w:b/>
          <w:sz w:val="22"/>
          <w:szCs w:val="22"/>
        </w:rPr>
        <w:t>K</w:t>
      </w:r>
      <w:r w:rsidRPr="00666173">
        <w:rPr>
          <w:b/>
          <w:sz w:val="22"/>
          <w:szCs w:val="22"/>
          <w:lang w:val="id-ID"/>
        </w:rPr>
        <w:t xml:space="preserve"> </w:t>
      </w:r>
      <w:r w:rsidRPr="00666173">
        <w:rPr>
          <w:b/>
          <w:sz w:val="22"/>
          <w:szCs w:val="22"/>
        </w:rPr>
        <w:t>A</w:t>
      </w:r>
      <w:r w:rsidRPr="00666173">
        <w:rPr>
          <w:b/>
          <w:sz w:val="22"/>
          <w:szCs w:val="22"/>
          <w:lang w:val="id-ID"/>
        </w:rPr>
        <w:t xml:space="preserve"> </w:t>
      </w:r>
      <w:r w:rsidRPr="00666173">
        <w:rPr>
          <w:b/>
          <w:sz w:val="22"/>
          <w:szCs w:val="22"/>
        </w:rPr>
        <w:t>N</w:t>
      </w:r>
    </w:p>
    <w:p w:rsidR="00FA5CAE" w:rsidRPr="00666173" w:rsidRDefault="00FA5CAE" w:rsidP="00222EF6">
      <w:pPr>
        <w:tabs>
          <w:tab w:val="left" w:pos="1800"/>
          <w:tab w:val="left" w:pos="1980"/>
          <w:tab w:val="left" w:pos="2340"/>
        </w:tabs>
        <w:ind w:left="2340" w:hanging="2340"/>
        <w:jc w:val="both"/>
        <w:rPr>
          <w:sz w:val="22"/>
          <w:szCs w:val="22"/>
        </w:rPr>
      </w:pPr>
    </w:p>
    <w:p w:rsidR="005F0320" w:rsidRPr="00666173" w:rsidRDefault="00FA5CAE" w:rsidP="00B24E6B">
      <w:pPr>
        <w:tabs>
          <w:tab w:val="left" w:pos="1560"/>
          <w:tab w:val="left" w:pos="1701"/>
        </w:tabs>
        <w:ind w:left="1701" w:hanging="1701"/>
        <w:jc w:val="both"/>
        <w:rPr>
          <w:b/>
          <w:bCs/>
          <w:sz w:val="22"/>
          <w:szCs w:val="22"/>
        </w:rPr>
      </w:pPr>
      <w:proofErr w:type="spellStart"/>
      <w:r w:rsidRPr="00666173">
        <w:rPr>
          <w:bCs/>
          <w:sz w:val="22"/>
          <w:szCs w:val="22"/>
        </w:rPr>
        <w:t>Menetapkan</w:t>
      </w:r>
      <w:proofErr w:type="spellEnd"/>
      <w:r w:rsidRPr="00666173">
        <w:rPr>
          <w:sz w:val="22"/>
          <w:szCs w:val="22"/>
        </w:rPr>
        <w:tab/>
        <w:t>:</w:t>
      </w:r>
      <w:r w:rsidRPr="00666173">
        <w:rPr>
          <w:sz w:val="22"/>
          <w:szCs w:val="22"/>
          <w:lang w:val="id-ID"/>
        </w:rPr>
        <w:tab/>
      </w:r>
      <w:r w:rsidRPr="00666173">
        <w:rPr>
          <w:b/>
          <w:sz w:val="22"/>
          <w:szCs w:val="22"/>
        </w:rPr>
        <w:t xml:space="preserve">KEPUTUSAN </w:t>
      </w:r>
      <w:r w:rsidR="001B25E9" w:rsidRPr="00666173">
        <w:rPr>
          <w:b/>
          <w:sz w:val="22"/>
          <w:szCs w:val="22"/>
          <w:lang w:val="id-ID"/>
        </w:rPr>
        <w:t>KUASA PENGGUNA ANGGARAN</w:t>
      </w:r>
      <w:r w:rsidRPr="00666173">
        <w:rPr>
          <w:b/>
          <w:sz w:val="22"/>
          <w:szCs w:val="22"/>
        </w:rPr>
        <w:t xml:space="preserve"> PENGADILAN TINGGI AGAMA PADANG TENTANG </w:t>
      </w:r>
      <w:r w:rsidR="001B25E9" w:rsidRPr="00666173">
        <w:rPr>
          <w:b/>
          <w:bCs/>
          <w:sz w:val="22"/>
          <w:szCs w:val="22"/>
          <w:lang w:val="id-ID"/>
        </w:rPr>
        <w:t xml:space="preserve">PERUBAHAN KEPUTUSAN </w:t>
      </w:r>
      <w:r w:rsidR="001B25E9" w:rsidRPr="00666173">
        <w:rPr>
          <w:b/>
          <w:bCs/>
        </w:rPr>
        <w:t>KUASA PENGGUNA ANGGARAN NOMOR</w:t>
      </w:r>
      <w:r w:rsidR="001B25E9" w:rsidRPr="00666173">
        <w:rPr>
          <w:b/>
          <w:bCs/>
          <w:lang w:val="id-ID"/>
        </w:rPr>
        <w:t xml:space="preserve">: </w:t>
      </w:r>
      <w:r w:rsidR="001B25E9" w:rsidRPr="00666173">
        <w:rPr>
          <w:b/>
          <w:bCs/>
        </w:rPr>
        <w:t>W3-A/0016/KU.01/1/2023 TENTANG PENUNJUKAN PENGELOLA</w:t>
      </w:r>
      <w:r w:rsidR="001B25E9" w:rsidRPr="00666173">
        <w:rPr>
          <w:b/>
          <w:bCs/>
          <w:lang w:val="id-ID"/>
        </w:rPr>
        <w:t xml:space="preserve">AN </w:t>
      </w:r>
      <w:r w:rsidR="001B25E9" w:rsidRPr="00666173">
        <w:rPr>
          <w:b/>
          <w:bCs/>
        </w:rPr>
        <w:t>KEUANGAN TAHUN ANGGARAN 2023</w:t>
      </w:r>
      <w:r w:rsidR="001B25E9" w:rsidRPr="00666173">
        <w:rPr>
          <w:b/>
          <w:bCs/>
          <w:lang w:val="id-ID"/>
        </w:rPr>
        <w:t xml:space="preserve"> PENGADILAN TINGGI AGAMA PADANG</w:t>
      </w:r>
      <w:r w:rsidR="003C7ED6" w:rsidRPr="00666173">
        <w:rPr>
          <w:b/>
          <w:bCs/>
          <w:sz w:val="22"/>
          <w:szCs w:val="22"/>
        </w:rPr>
        <w:t>;</w:t>
      </w:r>
    </w:p>
    <w:p w:rsidR="004C37AF" w:rsidRPr="00666173" w:rsidRDefault="004C37AF" w:rsidP="00B24E6B">
      <w:pPr>
        <w:tabs>
          <w:tab w:val="left" w:pos="1560"/>
          <w:tab w:val="left" w:pos="1701"/>
        </w:tabs>
        <w:ind w:left="1701" w:hanging="1701"/>
        <w:jc w:val="both"/>
        <w:rPr>
          <w:b/>
          <w:bCs/>
          <w:sz w:val="22"/>
          <w:szCs w:val="22"/>
        </w:rPr>
      </w:pPr>
    </w:p>
    <w:p w:rsidR="005F0320" w:rsidRPr="00666173" w:rsidRDefault="005F0320" w:rsidP="00222EF6">
      <w:pPr>
        <w:tabs>
          <w:tab w:val="left" w:pos="1560"/>
          <w:tab w:val="left" w:pos="1701"/>
        </w:tabs>
        <w:ind w:left="1701" w:hanging="1701"/>
        <w:jc w:val="both"/>
        <w:rPr>
          <w:b/>
          <w:sz w:val="10"/>
          <w:szCs w:val="22"/>
        </w:rPr>
      </w:pPr>
    </w:p>
    <w:p w:rsidR="00EB4313" w:rsidRPr="00666173" w:rsidRDefault="005F0320" w:rsidP="001B25E9">
      <w:pPr>
        <w:tabs>
          <w:tab w:val="left" w:pos="1560"/>
          <w:tab w:val="left" w:pos="1701"/>
        </w:tabs>
        <w:spacing w:line="264" w:lineRule="auto"/>
        <w:ind w:left="1701" w:hanging="1701"/>
        <w:jc w:val="both"/>
        <w:rPr>
          <w:spacing w:val="-4"/>
          <w:sz w:val="22"/>
          <w:szCs w:val="22"/>
          <w:lang w:val="id-ID"/>
        </w:rPr>
      </w:pPr>
      <w:r w:rsidRPr="00666173">
        <w:rPr>
          <w:bCs/>
          <w:sz w:val="22"/>
          <w:szCs w:val="22"/>
        </w:rPr>
        <w:t>KESATU</w:t>
      </w:r>
      <w:r w:rsidR="00FA5CAE" w:rsidRPr="00666173">
        <w:rPr>
          <w:bCs/>
          <w:sz w:val="22"/>
          <w:szCs w:val="22"/>
        </w:rPr>
        <w:tab/>
        <w:t>:</w:t>
      </w:r>
      <w:r w:rsidR="00FA5CAE" w:rsidRPr="00666173">
        <w:rPr>
          <w:bCs/>
          <w:sz w:val="22"/>
          <w:szCs w:val="22"/>
        </w:rPr>
        <w:tab/>
      </w:r>
      <w:r w:rsidR="001B25E9" w:rsidRPr="00666173">
        <w:rPr>
          <w:spacing w:val="-4"/>
          <w:sz w:val="22"/>
          <w:szCs w:val="22"/>
          <w:lang w:val="id-ID"/>
        </w:rPr>
        <w:t>Menunjuk serta mengangkat Pegawai yang namanya tersebut dalam lajur 2(dua) Lampiran 1 Surat Keputusan ini sebagai Pejabat Perbendaharaan sebagaimana tercantum dalam lajur 3 (tiga)</w:t>
      </w:r>
      <w:r w:rsidR="00EB4313" w:rsidRPr="00666173">
        <w:rPr>
          <w:spacing w:val="-4"/>
          <w:sz w:val="22"/>
          <w:szCs w:val="22"/>
          <w:lang w:val="id-ID"/>
        </w:rPr>
        <w:t>;</w:t>
      </w:r>
    </w:p>
    <w:p w:rsidR="00B24E6B" w:rsidRPr="00666173" w:rsidRDefault="00B24E6B" w:rsidP="00B24E6B">
      <w:pPr>
        <w:tabs>
          <w:tab w:val="left" w:pos="1560"/>
          <w:tab w:val="left" w:pos="1701"/>
        </w:tabs>
        <w:spacing w:line="264" w:lineRule="auto"/>
        <w:ind w:left="1701" w:hanging="1701"/>
        <w:jc w:val="both"/>
        <w:rPr>
          <w:sz w:val="22"/>
          <w:szCs w:val="22"/>
        </w:rPr>
      </w:pPr>
    </w:p>
    <w:p w:rsidR="00B24E6B" w:rsidRPr="00666173" w:rsidRDefault="00B24E6B" w:rsidP="00B24E6B">
      <w:pPr>
        <w:tabs>
          <w:tab w:val="left" w:pos="1560"/>
          <w:tab w:val="left" w:pos="1701"/>
        </w:tabs>
        <w:spacing w:line="264" w:lineRule="auto"/>
        <w:ind w:left="1701" w:hanging="1701"/>
        <w:jc w:val="both"/>
        <w:rPr>
          <w:sz w:val="22"/>
          <w:szCs w:val="22"/>
        </w:rPr>
      </w:pPr>
      <w:r w:rsidRPr="00666173">
        <w:rPr>
          <w:sz w:val="22"/>
          <w:szCs w:val="22"/>
        </w:rPr>
        <w:t>KEDUA</w:t>
      </w:r>
      <w:r w:rsidRPr="00666173">
        <w:rPr>
          <w:sz w:val="22"/>
          <w:szCs w:val="22"/>
        </w:rPr>
        <w:tab/>
        <w:t>:</w:t>
      </w:r>
      <w:r w:rsidRPr="00666173">
        <w:rPr>
          <w:sz w:val="22"/>
          <w:szCs w:val="22"/>
        </w:rPr>
        <w:tab/>
      </w:r>
      <w:r w:rsidR="001B25E9" w:rsidRPr="00666173">
        <w:rPr>
          <w:sz w:val="22"/>
          <w:szCs w:val="22"/>
          <w:lang w:val="id-ID"/>
        </w:rPr>
        <w:t>Kepada yang bersangkutan dibayarkan Honorarium setiap bulan sebesar tersebut dalam lajur 4(empat) lampiran 1 Surat Keputusan ini</w:t>
      </w:r>
      <w:r w:rsidRPr="00666173">
        <w:rPr>
          <w:sz w:val="22"/>
          <w:szCs w:val="22"/>
        </w:rPr>
        <w:t>;</w:t>
      </w:r>
    </w:p>
    <w:p w:rsidR="0055047A" w:rsidRPr="00666173" w:rsidRDefault="0055047A" w:rsidP="00B24E6B">
      <w:pPr>
        <w:tabs>
          <w:tab w:val="left" w:pos="1560"/>
          <w:tab w:val="left" w:pos="1701"/>
        </w:tabs>
        <w:spacing w:line="264" w:lineRule="auto"/>
        <w:ind w:left="1701" w:hanging="1701"/>
        <w:jc w:val="both"/>
        <w:rPr>
          <w:sz w:val="22"/>
          <w:szCs w:val="22"/>
        </w:rPr>
      </w:pPr>
    </w:p>
    <w:p w:rsidR="0055047A" w:rsidRPr="00666173" w:rsidRDefault="0055047A" w:rsidP="00D15B2A">
      <w:pPr>
        <w:tabs>
          <w:tab w:val="left" w:pos="1560"/>
          <w:tab w:val="left" w:pos="1701"/>
        </w:tabs>
        <w:spacing w:line="264" w:lineRule="auto"/>
        <w:ind w:left="1701" w:hanging="1701"/>
        <w:jc w:val="both"/>
        <w:rPr>
          <w:sz w:val="22"/>
          <w:szCs w:val="22"/>
        </w:rPr>
      </w:pPr>
      <w:r w:rsidRPr="00666173">
        <w:rPr>
          <w:sz w:val="22"/>
          <w:szCs w:val="22"/>
        </w:rPr>
        <w:t>KETIGA</w:t>
      </w:r>
      <w:r w:rsidRPr="00666173">
        <w:rPr>
          <w:sz w:val="22"/>
          <w:szCs w:val="22"/>
        </w:rPr>
        <w:tab/>
        <w:t>:</w:t>
      </w:r>
      <w:r w:rsidRPr="00666173">
        <w:rPr>
          <w:sz w:val="22"/>
          <w:szCs w:val="22"/>
        </w:rPr>
        <w:tab/>
      </w:r>
      <w:r w:rsidR="001B25E9" w:rsidRPr="00666173">
        <w:rPr>
          <w:sz w:val="22"/>
          <w:szCs w:val="22"/>
          <w:lang w:val="id-ID"/>
        </w:rPr>
        <w:t>Tugas dari Pengelola Keuangan Tahun Anggaran 2023 adalah melaksanakan perencanaan kegiatan dan pengelolaan keuangan Tahun Anggaran 2023 dengan cermat dan penuh tanggungjawab serta melaporkannya kepada Sekretaris selaku Kuasa Pengguna Anggaran Pengadilan Tinggi Agama Padang</w:t>
      </w:r>
      <w:r w:rsidR="00D15B2A" w:rsidRPr="00666173">
        <w:rPr>
          <w:sz w:val="22"/>
          <w:szCs w:val="22"/>
        </w:rPr>
        <w:t>;</w:t>
      </w:r>
    </w:p>
    <w:p w:rsidR="00B24E6B" w:rsidRPr="00666173" w:rsidRDefault="00B24E6B" w:rsidP="00B24E6B">
      <w:pPr>
        <w:tabs>
          <w:tab w:val="left" w:pos="1560"/>
          <w:tab w:val="left" w:pos="1701"/>
        </w:tabs>
        <w:spacing w:line="264" w:lineRule="auto"/>
        <w:ind w:left="1701" w:hanging="1701"/>
        <w:jc w:val="both"/>
        <w:rPr>
          <w:sz w:val="22"/>
          <w:szCs w:val="22"/>
        </w:rPr>
      </w:pPr>
    </w:p>
    <w:p w:rsidR="00B24E6B" w:rsidRPr="00666173" w:rsidRDefault="00B24E6B" w:rsidP="00B24E6B">
      <w:pPr>
        <w:tabs>
          <w:tab w:val="left" w:pos="1560"/>
          <w:tab w:val="left" w:pos="1701"/>
        </w:tabs>
        <w:spacing w:line="264" w:lineRule="auto"/>
        <w:ind w:left="1701" w:hanging="1701"/>
        <w:jc w:val="both"/>
        <w:rPr>
          <w:sz w:val="22"/>
          <w:szCs w:val="22"/>
        </w:rPr>
      </w:pPr>
      <w:r w:rsidRPr="00666173">
        <w:rPr>
          <w:sz w:val="22"/>
          <w:szCs w:val="22"/>
        </w:rPr>
        <w:t>KE</w:t>
      </w:r>
      <w:r w:rsidR="00037921" w:rsidRPr="00666173">
        <w:rPr>
          <w:sz w:val="22"/>
          <w:szCs w:val="22"/>
        </w:rPr>
        <w:t>EMPAT</w:t>
      </w:r>
      <w:r w:rsidRPr="00666173">
        <w:rPr>
          <w:sz w:val="22"/>
          <w:szCs w:val="22"/>
        </w:rPr>
        <w:tab/>
        <w:t>:</w:t>
      </w:r>
      <w:r w:rsidRPr="00666173">
        <w:rPr>
          <w:sz w:val="22"/>
          <w:szCs w:val="22"/>
        </w:rPr>
        <w:tab/>
      </w:r>
      <w:r w:rsidR="00D15B2A" w:rsidRPr="00666173">
        <w:rPr>
          <w:sz w:val="22"/>
          <w:szCs w:val="22"/>
        </w:rPr>
        <w:t xml:space="preserve">Keputusan </w:t>
      </w:r>
      <w:proofErr w:type="spellStart"/>
      <w:r w:rsidR="00D15B2A" w:rsidRPr="00666173">
        <w:rPr>
          <w:sz w:val="22"/>
          <w:szCs w:val="22"/>
        </w:rPr>
        <w:t>ini</w:t>
      </w:r>
      <w:proofErr w:type="spellEnd"/>
      <w:r w:rsidR="00D15B2A" w:rsidRPr="00666173">
        <w:rPr>
          <w:sz w:val="22"/>
          <w:szCs w:val="22"/>
        </w:rPr>
        <w:t xml:space="preserve"> </w:t>
      </w:r>
      <w:proofErr w:type="spellStart"/>
      <w:r w:rsidR="00D15B2A" w:rsidRPr="00666173">
        <w:rPr>
          <w:sz w:val="22"/>
          <w:szCs w:val="22"/>
        </w:rPr>
        <w:t>berlaku</w:t>
      </w:r>
      <w:proofErr w:type="spellEnd"/>
      <w:r w:rsidR="00D15B2A" w:rsidRPr="00666173">
        <w:rPr>
          <w:sz w:val="22"/>
          <w:szCs w:val="22"/>
        </w:rPr>
        <w:t xml:space="preserve"> </w:t>
      </w:r>
      <w:proofErr w:type="spellStart"/>
      <w:r w:rsidR="00D15B2A" w:rsidRPr="00666173">
        <w:rPr>
          <w:sz w:val="22"/>
          <w:szCs w:val="22"/>
        </w:rPr>
        <w:t>terhitung</w:t>
      </w:r>
      <w:proofErr w:type="spellEnd"/>
      <w:r w:rsidR="00D15B2A" w:rsidRPr="00666173">
        <w:rPr>
          <w:sz w:val="22"/>
          <w:szCs w:val="22"/>
        </w:rPr>
        <w:t xml:space="preserve"> </w:t>
      </w:r>
      <w:proofErr w:type="spellStart"/>
      <w:r w:rsidR="00D15B2A" w:rsidRPr="00666173">
        <w:rPr>
          <w:sz w:val="22"/>
          <w:szCs w:val="22"/>
        </w:rPr>
        <w:t>sejak</w:t>
      </w:r>
      <w:proofErr w:type="spellEnd"/>
      <w:r w:rsidR="00D15B2A" w:rsidRPr="00666173">
        <w:rPr>
          <w:sz w:val="22"/>
          <w:szCs w:val="22"/>
        </w:rPr>
        <w:t xml:space="preserve"> </w:t>
      </w:r>
      <w:proofErr w:type="spellStart"/>
      <w:r w:rsidR="00D15B2A" w:rsidRPr="00666173">
        <w:rPr>
          <w:sz w:val="22"/>
          <w:szCs w:val="22"/>
        </w:rPr>
        <w:t>tanggal</w:t>
      </w:r>
      <w:proofErr w:type="spellEnd"/>
      <w:r w:rsidR="00D15B2A" w:rsidRPr="00666173">
        <w:rPr>
          <w:sz w:val="22"/>
          <w:szCs w:val="22"/>
        </w:rPr>
        <w:t xml:space="preserve"> </w:t>
      </w:r>
      <w:proofErr w:type="spellStart"/>
      <w:r w:rsidR="00D15B2A" w:rsidRPr="00666173">
        <w:rPr>
          <w:sz w:val="22"/>
          <w:szCs w:val="22"/>
        </w:rPr>
        <w:t>ditetapkan</w:t>
      </w:r>
      <w:proofErr w:type="spellEnd"/>
      <w:r w:rsidR="001B25E9" w:rsidRPr="00666173">
        <w:rPr>
          <w:sz w:val="22"/>
          <w:szCs w:val="22"/>
          <w:lang w:val="id-ID"/>
        </w:rPr>
        <w:t>, dan berlaku efektif dengan ketentuan bahwa apabila dikemudian hari ternyata terdapat kekeliruan akan diadakan perbaikan sebagaimana mestinya</w:t>
      </w:r>
      <w:r w:rsidR="00D15B2A" w:rsidRPr="00666173">
        <w:rPr>
          <w:sz w:val="22"/>
          <w:szCs w:val="22"/>
          <w:lang w:val="id-ID"/>
        </w:rPr>
        <w:t>.</w:t>
      </w:r>
    </w:p>
    <w:p w:rsidR="0055047A" w:rsidRPr="00666173" w:rsidRDefault="0055047A" w:rsidP="00B24E6B">
      <w:pPr>
        <w:tabs>
          <w:tab w:val="left" w:pos="1560"/>
          <w:tab w:val="left" w:pos="1701"/>
        </w:tabs>
        <w:spacing w:line="264" w:lineRule="auto"/>
        <w:ind w:left="1701" w:hanging="1701"/>
        <w:jc w:val="both"/>
        <w:rPr>
          <w:sz w:val="20"/>
          <w:szCs w:val="20"/>
        </w:rPr>
      </w:pPr>
    </w:p>
    <w:p w:rsidR="00A80E17" w:rsidRPr="00666173" w:rsidRDefault="00A80E17" w:rsidP="00A80E17">
      <w:pPr>
        <w:tabs>
          <w:tab w:val="left" w:pos="1560"/>
          <w:tab w:val="left" w:pos="1701"/>
        </w:tabs>
        <w:ind w:left="1701" w:hanging="1701"/>
        <w:jc w:val="both"/>
        <w:rPr>
          <w:bCs/>
          <w:sz w:val="20"/>
          <w:szCs w:val="20"/>
        </w:rPr>
      </w:pPr>
    </w:p>
    <w:p w:rsidR="00FA5CAE" w:rsidRPr="00666173" w:rsidRDefault="00FA5CAE" w:rsidP="00222EF6">
      <w:pPr>
        <w:jc w:val="both"/>
        <w:rPr>
          <w:sz w:val="20"/>
          <w:szCs w:val="20"/>
        </w:rPr>
      </w:pPr>
    </w:p>
    <w:p w:rsidR="005F0320" w:rsidRPr="00666173" w:rsidRDefault="005F0320" w:rsidP="005F0320">
      <w:pPr>
        <w:tabs>
          <w:tab w:val="left" w:pos="1980"/>
        </w:tabs>
        <w:ind w:left="2340"/>
        <w:jc w:val="both"/>
        <w:rPr>
          <w:sz w:val="22"/>
          <w:szCs w:val="22"/>
        </w:rPr>
      </w:pPr>
    </w:p>
    <w:p w:rsidR="005F0320" w:rsidRPr="00666173" w:rsidRDefault="005F0320" w:rsidP="005F0320">
      <w:pPr>
        <w:tabs>
          <w:tab w:val="left" w:pos="7587"/>
        </w:tabs>
        <w:spacing w:line="216" w:lineRule="auto"/>
        <w:ind w:left="6237"/>
        <w:jc w:val="both"/>
        <w:rPr>
          <w:sz w:val="22"/>
          <w:szCs w:val="22"/>
        </w:rPr>
      </w:pPr>
      <w:proofErr w:type="spellStart"/>
      <w:r w:rsidRPr="00666173">
        <w:rPr>
          <w:sz w:val="22"/>
          <w:szCs w:val="22"/>
        </w:rPr>
        <w:t>Ditetapkan</w:t>
      </w:r>
      <w:proofErr w:type="spellEnd"/>
      <w:r w:rsidRPr="00666173">
        <w:rPr>
          <w:sz w:val="22"/>
          <w:szCs w:val="22"/>
        </w:rPr>
        <w:t xml:space="preserve"> di</w:t>
      </w:r>
      <w:r w:rsidRPr="00666173">
        <w:rPr>
          <w:sz w:val="22"/>
          <w:szCs w:val="22"/>
        </w:rPr>
        <w:tab/>
      </w:r>
      <w:r w:rsidR="001008E3" w:rsidRPr="00666173">
        <w:rPr>
          <w:sz w:val="22"/>
          <w:szCs w:val="22"/>
        </w:rPr>
        <w:t xml:space="preserve">: </w:t>
      </w:r>
      <w:r w:rsidRPr="00666173">
        <w:rPr>
          <w:sz w:val="22"/>
          <w:szCs w:val="22"/>
        </w:rPr>
        <w:t>Padang</w:t>
      </w:r>
    </w:p>
    <w:p w:rsidR="005F0320" w:rsidRPr="00666173" w:rsidRDefault="005F0320" w:rsidP="005F0320">
      <w:pPr>
        <w:tabs>
          <w:tab w:val="left" w:pos="7587"/>
        </w:tabs>
        <w:spacing w:line="216" w:lineRule="auto"/>
        <w:ind w:left="6237"/>
        <w:jc w:val="both"/>
        <w:rPr>
          <w:sz w:val="22"/>
          <w:szCs w:val="22"/>
          <w:lang w:val="id-ID"/>
        </w:rPr>
      </w:pPr>
      <w:r w:rsidRPr="00666173">
        <w:rPr>
          <w:sz w:val="22"/>
          <w:szCs w:val="22"/>
        </w:rPr>
        <w:t xml:space="preserve">Pada </w:t>
      </w:r>
      <w:proofErr w:type="spellStart"/>
      <w:r w:rsidRPr="00666173">
        <w:rPr>
          <w:sz w:val="22"/>
          <w:szCs w:val="22"/>
        </w:rPr>
        <w:t>tanggal</w:t>
      </w:r>
      <w:proofErr w:type="spellEnd"/>
      <w:r w:rsidRPr="00666173">
        <w:rPr>
          <w:sz w:val="22"/>
          <w:szCs w:val="22"/>
        </w:rPr>
        <w:tab/>
      </w:r>
      <w:r w:rsidR="001008E3" w:rsidRPr="00666173">
        <w:rPr>
          <w:sz w:val="22"/>
          <w:szCs w:val="22"/>
        </w:rPr>
        <w:t>:</w:t>
      </w:r>
      <w:r w:rsidR="004F6F3B" w:rsidRPr="00666173">
        <w:rPr>
          <w:sz w:val="22"/>
          <w:szCs w:val="22"/>
        </w:rPr>
        <w:t xml:space="preserve"> </w:t>
      </w:r>
      <w:r w:rsidR="00EE4090" w:rsidRPr="00666173">
        <w:rPr>
          <w:sz w:val="22"/>
          <w:szCs w:val="22"/>
          <w:lang w:val="id-ID"/>
        </w:rPr>
        <w:t xml:space="preserve">22 Mei </w:t>
      </w:r>
      <w:r w:rsidR="00D15B2A" w:rsidRPr="00666173">
        <w:rPr>
          <w:sz w:val="22"/>
          <w:szCs w:val="22"/>
          <w:lang w:val="id-ID"/>
        </w:rPr>
        <w:t>2023</w:t>
      </w:r>
    </w:p>
    <w:p w:rsidR="005F0320" w:rsidRPr="00666173" w:rsidRDefault="004E2F87" w:rsidP="005F0320">
      <w:pPr>
        <w:tabs>
          <w:tab w:val="left" w:pos="6946"/>
        </w:tabs>
        <w:spacing w:line="216" w:lineRule="auto"/>
        <w:ind w:left="5812"/>
        <w:jc w:val="both"/>
        <w:rPr>
          <w:b/>
          <w:sz w:val="22"/>
          <w:szCs w:val="22"/>
        </w:rPr>
      </w:pPr>
      <w:r w:rsidRPr="00666173">
        <w:rPr>
          <w:b/>
          <w:noProof/>
          <w:sz w:val="22"/>
          <w:szCs w:val="22"/>
          <w:lang w:val="id-ID" w:eastAsia="id-ID"/>
        </w:rPr>
        <mc:AlternateContent>
          <mc:Choice Requires="wps">
            <w:drawing>
              <wp:anchor distT="0" distB="0" distL="114300" distR="114300" simplePos="0" relativeHeight="251657728" behindDoc="0" locked="0" layoutInCell="1" allowOverlap="1">
                <wp:simplePos x="0" y="0"/>
                <wp:positionH relativeFrom="column">
                  <wp:posOffset>3975735</wp:posOffset>
                </wp:positionH>
                <wp:positionV relativeFrom="paragraph">
                  <wp:posOffset>24765</wp:posOffset>
                </wp:positionV>
                <wp:extent cx="1764030" cy="0"/>
                <wp:effectExtent l="8890" t="6985" r="8255" b="12065"/>
                <wp:wrapNone/>
                <wp:docPr id="10897581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4F77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1.95pt" to="45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IprwEAAEkDAAAOAAAAZHJzL2Uyb0RvYy54bWysU01v2zAMvQ/YfxB0X2x3QzYYcXpI2126&#10;LUC7H8BIsi1UFgVSiZN/P0lNsmK7DfNBoPjx9PhIr26PkxMHQ2zRd7JZ1FIYr1BbP3Ty5/PDhy9S&#10;cASvwaE3nTwZlrfr9+9Wc2jNDY7otCGRQDy3c+jkGGNoq4rVaCbgBQbjU7BHmiCmKw2VJpgT+uSq&#10;m7peVjOSDoTKMCfv3WtQrgt+3xsVf/Q9myhcJxO3WE4q5y6f1XoF7UAQRqvONOAfWExgfXr0CnUH&#10;EcSe7F9Qk1WEjH1cKJwq7HurTOkhddPUf3TzNEIwpZckDoerTPz/YNX3w8ZvKVNXR/8UHlG9sPC4&#10;GcEPphB4PoU0uCZLVc2B22tJvnDYktjN31CnHNhHLCoce5oyZOpPHIvYp6vY5hiFSs7m8/JT/THN&#10;RF1iFbSXwkAcvxqcRDY66azPOkALh0eOmQi0l5Ts9vhgnSuzdF7MCbxulnWpYHRW52jOYxp2G0fi&#10;AHkdylfaSpG3aYR7rwvaaEDfn+0I1r3a6XXnz2pkAfK2cbtDfdrSRaU0r0LzvFt5Id7eS/XvP2D9&#10;CwAA//8DAFBLAwQUAAYACAAAACEAgE/ratoAAAAHAQAADwAAAGRycy9kb3ducmV2LnhtbEyOwU7D&#10;MBBE70j8g7VIvVEnqZS2IU6FkHoBcSDtB2zjbWIRr0PsNuHvcbnAbUYzmnnlbra9uNLojWMF6TIB&#10;Qdw4bbhVcDzsHzcgfEDW2DsmBd/kYVfd35VYaDfxB13r0Io4wr5ABV0IQyGlbzqy6JduII7Z2Y0W&#10;Q7RjK/WIUxy3vcySJJcWDceHDgd66aj5rC9WwZud1uYr9W6eXhu9fs9Mtj/USi0e5ucnEIHm8FeG&#10;G35EhyoyndyFtRe9gjzL01hVsNqCiPk2uYnTr5dVKf/zVz8AAAD//wMAUEsBAi0AFAAGAAgAAAAh&#10;ALaDOJL+AAAA4QEAABMAAAAAAAAAAAAAAAAAAAAAAFtDb250ZW50X1R5cGVzXS54bWxQSwECLQAU&#10;AAYACAAAACEAOP0h/9YAAACUAQAACwAAAAAAAAAAAAAAAAAvAQAAX3JlbHMvLnJlbHNQSwECLQAU&#10;AAYACAAAACEAnHuCKa8BAABJAwAADgAAAAAAAAAAAAAAAAAuAgAAZHJzL2Uyb0RvYy54bWxQSwEC&#10;LQAUAAYACAAAACEAgE/ratoAAAAHAQAADwAAAAAAAAAAAAAAAAAJBAAAZHJzL2Rvd25yZXYueG1s&#10;UEsFBgAAAAAEAAQA8wAAABAFAAAAAA==&#10;" strokeweight=".8pt"/>
            </w:pict>
          </mc:Fallback>
        </mc:AlternateContent>
      </w:r>
    </w:p>
    <w:p w:rsidR="005F0320" w:rsidRPr="00666173" w:rsidRDefault="001B25E9" w:rsidP="005F0320">
      <w:pPr>
        <w:spacing w:line="216" w:lineRule="auto"/>
        <w:ind w:left="6237"/>
        <w:jc w:val="both"/>
        <w:rPr>
          <w:bCs/>
          <w:sz w:val="22"/>
          <w:szCs w:val="22"/>
        </w:rPr>
      </w:pPr>
      <w:r w:rsidRPr="00666173">
        <w:rPr>
          <w:bCs/>
          <w:sz w:val="22"/>
          <w:szCs w:val="22"/>
          <w:lang w:val="id-ID"/>
        </w:rPr>
        <w:t>Kuasa Pengguna Anggaran</w:t>
      </w:r>
      <w:r w:rsidR="005F0320" w:rsidRPr="00666173">
        <w:rPr>
          <w:bCs/>
          <w:sz w:val="22"/>
          <w:szCs w:val="22"/>
        </w:rPr>
        <w:t xml:space="preserve"> </w:t>
      </w:r>
      <w:proofErr w:type="spellStart"/>
      <w:r w:rsidR="005F0320" w:rsidRPr="00666173">
        <w:rPr>
          <w:bCs/>
          <w:sz w:val="22"/>
          <w:szCs w:val="22"/>
        </w:rPr>
        <w:t>Pengadilan</w:t>
      </w:r>
      <w:proofErr w:type="spellEnd"/>
      <w:r w:rsidR="005F0320" w:rsidRPr="00666173">
        <w:rPr>
          <w:bCs/>
          <w:sz w:val="22"/>
          <w:szCs w:val="22"/>
        </w:rPr>
        <w:t xml:space="preserve"> Tinggi Agama</w:t>
      </w:r>
    </w:p>
    <w:p w:rsidR="005F0320" w:rsidRPr="00666173" w:rsidRDefault="005F0320" w:rsidP="005F0320">
      <w:pPr>
        <w:tabs>
          <w:tab w:val="left" w:pos="6946"/>
        </w:tabs>
        <w:spacing w:line="216" w:lineRule="auto"/>
        <w:ind w:left="6237"/>
        <w:jc w:val="both"/>
        <w:rPr>
          <w:bCs/>
          <w:sz w:val="22"/>
          <w:szCs w:val="22"/>
        </w:rPr>
      </w:pPr>
      <w:r w:rsidRPr="00666173">
        <w:rPr>
          <w:bCs/>
          <w:sz w:val="22"/>
          <w:szCs w:val="22"/>
        </w:rPr>
        <w:t>Padang</w:t>
      </w:r>
    </w:p>
    <w:p w:rsidR="005F0320" w:rsidRPr="00666173" w:rsidRDefault="005F0320" w:rsidP="005F0320">
      <w:pPr>
        <w:tabs>
          <w:tab w:val="left" w:pos="6946"/>
        </w:tabs>
        <w:spacing w:line="216" w:lineRule="auto"/>
        <w:ind w:left="6237"/>
        <w:jc w:val="both"/>
        <w:rPr>
          <w:b/>
          <w:sz w:val="22"/>
          <w:szCs w:val="22"/>
        </w:rPr>
      </w:pPr>
      <w:r w:rsidRPr="00666173">
        <w:rPr>
          <w:b/>
          <w:sz w:val="22"/>
          <w:szCs w:val="22"/>
        </w:rPr>
        <w:tab/>
      </w:r>
      <w:r w:rsidRPr="00666173">
        <w:rPr>
          <w:b/>
          <w:sz w:val="22"/>
          <w:szCs w:val="22"/>
        </w:rPr>
        <w:tab/>
      </w:r>
      <w:r w:rsidRPr="00666173">
        <w:rPr>
          <w:b/>
          <w:sz w:val="22"/>
          <w:szCs w:val="22"/>
        </w:rPr>
        <w:tab/>
      </w:r>
      <w:r w:rsidRPr="00666173">
        <w:rPr>
          <w:b/>
          <w:sz w:val="22"/>
          <w:szCs w:val="22"/>
        </w:rPr>
        <w:tab/>
      </w:r>
    </w:p>
    <w:p w:rsidR="005F0320" w:rsidRPr="00666173" w:rsidRDefault="005F0320" w:rsidP="005F0320">
      <w:pPr>
        <w:tabs>
          <w:tab w:val="left" w:pos="6946"/>
        </w:tabs>
        <w:spacing w:line="216" w:lineRule="auto"/>
        <w:ind w:left="6237"/>
        <w:jc w:val="both"/>
        <w:rPr>
          <w:b/>
          <w:sz w:val="22"/>
          <w:szCs w:val="22"/>
        </w:rPr>
      </w:pPr>
    </w:p>
    <w:p w:rsidR="005F0320" w:rsidRPr="00666173" w:rsidRDefault="005F0320" w:rsidP="005F0320">
      <w:pPr>
        <w:tabs>
          <w:tab w:val="left" w:pos="6946"/>
        </w:tabs>
        <w:spacing w:line="216" w:lineRule="auto"/>
        <w:ind w:left="6237"/>
        <w:jc w:val="both"/>
        <w:rPr>
          <w:b/>
          <w:sz w:val="22"/>
          <w:szCs w:val="22"/>
        </w:rPr>
      </w:pPr>
    </w:p>
    <w:p w:rsidR="005F0320" w:rsidRPr="00666173" w:rsidRDefault="005F0320" w:rsidP="005F0320">
      <w:pPr>
        <w:tabs>
          <w:tab w:val="left" w:pos="6946"/>
        </w:tabs>
        <w:spacing w:line="216" w:lineRule="auto"/>
        <w:ind w:left="6237"/>
        <w:jc w:val="both"/>
        <w:rPr>
          <w:b/>
          <w:sz w:val="22"/>
          <w:szCs w:val="22"/>
        </w:rPr>
      </w:pPr>
    </w:p>
    <w:p w:rsidR="005F0320" w:rsidRPr="00666173" w:rsidRDefault="005F0320" w:rsidP="005F0320">
      <w:pPr>
        <w:tabs>
          <w:tab w:val="left" w:pos="6946"/>
        </w:tabs>
        <w:spacing w:line="216" w:lineRule="auto"/>
        <w:ind w:left="6237"/>
        <w:jc w:val="both"/>
        <w:rPr>
          <w:b/>
          <w:bCs/>
          <w:sz w:val="22"/>
          <w:szCs w:val="22"/>
        </w:rPr>
      </w:pPr>
    </w:p>
    <w:p w:rsidR="00D15B2A" w:rsidRPr="00666173" w:rsidRDefault="001B25E9" w:rsidP="008F3001">
      <w:pPr>
        <w:tabs>
          <w:tab w:val="left" w:pos="1560"/>
          <w:tab w:val="left" w:pos="2127"/>
          <w:tab w:val="left" w:pos="4536"/>
          <w:tab w:val="left" w:pos="4820"/>
        </w:tabs>
        <w:ind w:left="6237"/>
        <w:jc w:val="both"/>
        <w:rPr>
          <w:b/>
          <w:bCs/>
          <w:sz w:val="22"/>
          <w:szCs w:val="22"/>
          <w:u w:val="single"/>
        </w:rPr>
      </w:pPr>
      <w:r w:rsidRPr="00666173">
        <w:rPr>
          <w:b/>
          <w:bCs/>
          <w:sz w:val="22"/>
          <w:szCs w:val="22"/>
          <w:u w:val="single"/>
          <w:lang w:val="id-ID"/>
        </w:rPr>
        <w:t>H.Idris Latif,SH.,MH.</w:t>
      </w:r>
    </w:p>
    <w:p w:rsidR="00D15B2A" w:rsidRPr="00666173" w:rsidRDefault="00D15B2A" w:rsidP="008F3001">
      <w:pPr>
        <w:tabs>
          <w:tab w:val="left" w:pos="1560"/>
          <w:tab w:val="left" w:pos="2127"/>
          <w:tab w:val="left" w:pos="4536"/>
          <w:tab w:val="left" w:pos="4820"/>
        </w:tabs>
        <w:ind w:left="6237"/>
        <w:jc w:val="both"/>
        <w:rPr>
          <w:sz w:val="22"/>
          <w:szCs w:val="22"/>
          <w:lang w:val="id-ID"/>
        </w:rPr>
      </w:pPr>
      <w:r w:rsidRPr="00666173">
        <w:rPr>
          <w:sz w:val="22"/>
          <w:szCs w:val="22"/>
        </w:rPr>
        <w:t>NIP. 19</w:t>
      </w:r>
      <w:r w:rsidR="001B25E9" w:rsidRPr="00666173">
        <w:rPr>
          <w:sz w:val="22"/>
          <w:szCs w:val="22"/>
          <w:lang w:val="id-ID"/>
        </w:rPr>
        <w:t>6404101993031002</w:t>
      </w:r>
    </w:p>
    <w:p w:rsidR="00D15B2A" w:rsidRPr="00666173" w:rsidRDefault="00D15B2A" w:rsidP="00222EF6">
      <w:pPr>
        <w:jc w:val="center"/>
        <w:rPr>
          <w:b/>
          <w:sz w:val="20"/>
          <w:szCs w:val="20"/>
        </w:rPr>
      </w:pPr>
    </w:p>
    <w:p w:rsidR="00D15B2A" w:rsidRPr="00666173" w:rsidRDefault="00D15B2A" w:rsidP="00222EF6">
      <w:pPr>
        <w:jc w:val="center"/>
        <w:rPr>
          <w:b/>
          <w:sz w:val="20"/>
          <w:szCs w:val="20"/>
        </w:rPr>
      </w:pPr>
    </w:p>
    <w:p w:rsidR="00630572" w:rsidRPr="00666173" w:rsidRDefault="00F9690A" w:rsidP="00222EF6">
      <w:pPr>
        <w:jc w:val="center"/>
        <w:rPr>
          <w:b/>
          <w:sz w:val="20"/>
          <w:szCs w:val="20"/>
        </w:rPr>
      </w:pPr>
      <w:r w:rsidRPr="00666173">
        <w:rPr>
          <w:b/>
          <w:sz w:val="20"/>
          <w:szCs w:val="20"/>
        </w:rPr>
        <w:br w:type="page"/>
      </w:r>
    </w:p>
    <w:p w:rsidR="003C7ED6" w:rsidRPr="00666173" w:rsidRDefault="003C7ED6" w:rsidP="0072258A">
      <w:pPr>
        <w:tabs>
          <w:tab w:val="left" w:pos="4111"/>
        </w:tabs>
        <w:ind w:left="2977"/>
        <w:rPr>
          <w:sz w:val="20"/>
          <w:szCs w:val="20"/>
        </w:rPr>
        <w:sectPr w:rsidR="003C7ED6" w:rsidRPr="00666173" w:rsidSect="00222EF6">
          <w:pgSz w:w="12242" w:h="18722" w:code="258"/>
          <w:pgMar w:top="567" w:right="1134" w:bottom="567" w:left="1418" w:header="709" w:footer="709" w:gutter="0"/>
          <w:cols w:space="708"/>
          <w:docGrid w:linePitch="360"/>
        </w:sectPr>
      </w:pPr>
    </w:p>
    <w:p w:rsidR="00A50016" w:rsidRPr="00666173" w:rsidRDefault="00883562" w:rsidP="00A50016">
      <w:pPr>
        <w:tabs>
          <w:tab w:val="left" w:pos="1134"/>
        </w:tabs>
        <w:jc w:val="center"/>
        <w:rPr>
          <w:b/>
          <w:sz w:val="22"/>
          <w:szCs w:val="22"/>
        </w:rPr>
      </w:pPr>
      <w:r w:rsidRPr="00666173">
        <w:rPr>
          <w:b/>
          <w:noProof/>
          <w:sz w:val="22"/>
          <w:szCs w:val="22"/>
        </w:rPr>
        <w:lastRenderedPageBreak/>
        <w:drawing>
          <wp:inline distT="0" distB="0" distL="0" distR="0" wp14:anchorId="7581B62B" wp14:editId="0C367D18">
            <wp:extent cx="542290" cy="680720"/>
            <wp:effectExtent l="19050" t="0" r="0" b="0"/>
            <wp:docPr id="1648171869" name="Picture 164817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2290" cy="680720"/>
                    </a:xfrm>
                    <a:prstGeom prst="rect">
                      <a:avLst/>
                    </a:prstGeom>
                    <a:noFill/>
                    <a:ln w="9525">
                      <a:noFill/>
                      <a:miter lim="800000"/>
                      <a:headEnd/>
                      <a:tailEnd/>
                    </a:ln>
                  </pic:spPr>
                </pic:pic>
              </a:graphicData>
            </a:graphic>
          </wp:inline>
        </w:drawing>
      </w:r>
    </w:p>
    <w:p w:rsidR="00883562" w:rsidRPr="00666173" w:rsidRDefault="00883562" w:rsidP="00A50016">
      <w:pPr>
        <w:tabs>
          <w:tab w:val="left" w:pos="1134"/>
        </w:tabs>
        <w:jc w:val="center"/>
        <w:rPr>
          <w:b/>
          <w:sz w:val="22"/>
          <w:szCs w:val="22"/>
        </w:rPr>
      </w:pPr>
    </w:p>
    <w:p w:rsidR="00883562" w:rsidRPr="00666173" w:rsidRDefault="00883562" w:rsidP="00883562">
      <w:pPr>
        <w:jc w:val="center"/>
        <w:rPr>
          <w:b/>
          <w:bCs/>
          <w:lang w:val="id-ID"/>
        </w:rPr>
      </w:pPr>
      <w:r w:rsidRPr="00666173">
        <w:rPr>
          <w:b/>
          <w:bCs/>
        </w:rPr>
        <w:t xml:space="preserve">KEPUTUSAN </w:t>
      </w:r>
      <w:r w:rsidRPr="00666173">
        <w:rPr>
          <w:b/>
          <w:bCs/>
          <w:lang w:val="id-ID"/>
        </w:rPr>
        <w:t>KUASA PENGGUNA ANGGARAN</w:t>
      </w:r>
    </w:p>
    <w:p w:rsidR="00883562" w:rsidRPr="00666173" w:rsidRDefault="00883562" w:rsidP="00883562">
      <w:pPr>
        <w:jc w:val="center"/>
        <w:rPr>
          <w:b/>
          <w:bCs/>
        </w:rPr>
      </w:pPr>
      <w:r w:rsidRPr="00666173">
        <w:rPr>
          <w:b/>
          <w:bCs/>
        </w:rPr>
        <w:t xml:space="preserve"> PENGADILAN TINGGI AGAMA PADANG</w:t>
      </w:r>
    </w:p>
    <w:p w:rsidR="00883562" w:rsidRPr="00666173" w:rsidRDefault="00883562" w:rsidP="00A50016">
      <w:pPr>
        <w:tabs>
          <w:tab w:val="left" w:pos="1134"/>
        </w:tabs>
        <w:jc w:val="center"/>
        <w:rPr>
          <w:b/>
          <w:sz w:val="22"/>
          <w:szCs w:val="22"/>
        </w:rPr>
      </w:pPr>
    </w:p>
    <w:p w:rsidR="00F9690A" w:rsidRPr="00666173" w:rsidRDefault="00F9690A" w:rsidP="00883562">
      <w:pPr>
        <w:jc w:val="both"/>
        <w:rPr>
          <w:b/>
          <w:bCs/>
          <w:sz w:val="22"/>
          <w:szCs w:val="22"/>
          <w:lang w:val="id-ID"/>
        </w:rPr>
      </w:pPr>
    </w:p>
    <w:p w:rsidR="00883562" w:rsidRPr="00666173" w:rsidRDefault="00883562" w:rsidP="00883562">
      <w:pPr>
        <w:ind w:left="1843" w:hanging="1843"/>
        <w:jc w:val="both"/>
        <w:rPr>
          <w:b/>
          <w:bCs/>
          <w:sz w:val="22"/>
          <w:szCs w:val="22"/>
        </w:rPr>
      </w:pPr>
      <w:r w:rsidRPr="00666173">
        <w:rPr>
          <w:sz w:val="22"/>
          <w:szCs w:val="22"/>
          <w:lang w:val="id-ID"/>
        </w:rPr>
        <w:t>LAMPIRAN 1:</w:t>
      </w:r>
      <w:r w:rsidRPr="00666173">
        <w:rPr>
          <w:b/>
          <w:bCs/>
          <w:sz w:val="22"/>
          <w:szCs w:val="22"/>
        </w:rPr>
        <w:tab/>
      </w:r>
      <w:r w:rsidRPr="00666173">
        <w:rPr>
          <w:sz w:val="22"/>
          <w:szCs w:val="22"/>
          <w:lang w:val="id-ID"/>
        </w:rPr>
        <w:t>Keputusan Kuasa Pengguna Anggaran Pengadilan Tinggi Agama Padang Nomor : W3-A</w:t>
      </w:r>
      <w:r w:rsidR="00EE4090" w:rsidRPr="00666173">
        <w:rPr>
          <w:sz w:val="22"/>
          <w:szCs w:val="22"/>
          <w:lang w:val="id-ID"/>
        </w:rPr>
        <w:t>/1382</w:t>
      </w:r>
      <w:r w:rsidRPr="00666173">
        <w:rPr>
          <w:sz w:val="22"/>
          <w:szCs w:val="22"/>
          <w:lang w:val="id-ID"/>
        </w:rPr>
        <w:t>/</w:t>
      </w:r>
      <w:r w:rsidR="000B3EF7" w:rsidRPr="00666173">
        <w:rPr>
          <w:sz w:val="22"/>
          <w:szCs w:val="22"/>
          <w:lang w:val="id-ID"/>
        </w:rPr>
        <w:t>KU.O1</w:t>
      </w:r>
      <w:r w:rsidRPr="00666173">
        <w:rPr>
          <w:sz w:val="22"/>
          <w:szCs w:val="22"/>
          <w:lang w:val="id-ID"/>
        </w:rPr>
        <w:t>/V/2023 Tentang Penunjukan Pejabat Pengelolaan Keuangan Pada Pengadilan Tinggi Agama Padang Tahun Anggaran 2023</w:t>
      </w:r>
      <w:r w:rsidRPr="00666173">
        <w:rPr>
          <w:b/>
          <w:bCs/>
          <w:sz w:val="22"/>
          <w:szCs w:val="22"/>
        </w:rPr>
        <w:tab/>
      </w:r>
    </w:p>
    <w:p w:rsidR="00A50016" w:rsidRPr="00666173" w:rsidRDefault="00A50016" w:rsidP="005F0320">
      <w:pPr>
        <w:jc w:val="center"/>
        <w:rPr>
          <w:b/>
          <w:bCs/>
          <w:sz w:val="22"/>
          <w:szCs w:val="22"/>
        </w:rPr>
      </w:pPr>
    </w:p>
    <w:p w:rsidR="00037921" w:rsidRPr="00666173" w:rsidRDefault="00037921" w:rsidP="00222EF6">
      <w:pPr>
        <w:jc w:val="center"/>
        <w:rPr>
          <w:b/>
          <w:sz w:val="22"/>
          <w:szCs w:val="22"/>
        </w:rPr>
      </w:pPr>
    </w:p>
    <w:p w:rsidR="009F7BF1" w:rsidRPr="00666173" w:rsidRDefault="009F7BF1" w:rsidP="00037921">
      <w:pPr>
        <w:tabs>
          <w:tab w:val="left" w:pos="2127"/>
          <w:tab w:val="left" w:pos="2324"/>
          <w:tab w:val="left" w:pos="3402"/>
        </w:tabs>
        <w:ind w:left="426"/>
        <w:jc w:val="center"/>
        <w:rPr>
          <w:b/>
          <w:bCs/>
          <w:sz w:val="22"/>
          <w:szCs w:val="22"/>
        </w:rPr>
      </w:pPr>
    </w:p>
    <w:tbl>
      <w:tblPr>
        <w:tblW w:w="9776" w:type="dxa"/>
        <w:tblLook w:val="04A0" w:firstRow="1" w:lastRow="0" w:firstColumn="1" w:lastColumn="0" w:noHBand="0" w:noVBand="1"/>
      </w:tblPr>
      <w:tblGrid>
        <w:gridCol w:w="546"/>
        <w:gridCol w:w="1386"/>
        <w:gridCol w:w="278"/>
        <w:gridCol w:w="3617"/>
        <w:gridCol w:w="2392"/>
        <w:gridCol w:w="1843"/>
      </w:tblGrid>
      <w:tr w:rsidR="00B40278" w:rsidRPr="00666173" w:rsidTr="00B40278">
        <w:trPr>
          <w:trHeight w:val="60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78" w:rsidRPr="00666173" w:rsidRDefault="00B40278">
            <w:pPr>
              <w:jc w:val="center"/>
              <w:rPr>
                <w:b/>
                <w:bCs/>
                <w:color w:val="000000"/>
                <w:sz w:val="22"/>
                <w:szCs w:val="22"/>
              </w:rPr>
            </w:pPr>
            <w:r w:rsidRPr="00666173">
              <w:rPr>
                <w:b/>
                <w:bCs/>
                <w:color w:val="000000"/>
                <w:sz w:val="22"/>
                <w:szCs w:val="22"/>
              </w:rPr>
              <w:t>NO</w:t>
            </w:r>
          </w:p>
        </w:tc>
        <w:tc>
          <w:tcPr>
            <w:tcW w:w="52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0278" w:rsidRPr="00666173" w:rsidRDefault="00B40278">
            <w:pPr>
              <w:jc w:val="center"/>
              <w:rPr>
                <w:b/>
                <w:bCs/>
                <w:color w:val="000000"/>
                <w:sz w:val="22"/>
                <w:szCs w:val="22"/>
              </w:rPr>
            </w:pPr>
            <w:proofErr w:type="gramStart"/>
            <w:r w:rsidRPr="00666173">
              <w:rPr>
                <w:b/>
                <w:bCs/>
                <w:color w:val="000000"/>
                <w:sz w:val="22"/>
                <w:szCs w:val="22"/>
              </w:rPr>
              <w:t>NAMA,NIP</w:t>
            </w:r>
            <w:proofErr w:type="gramEnd"/>
            <w:r w:rsidRPr="00666173">
              <w:rPr>
                <w:b/>
                <w:bCs/>
                <w:color w:val="000000"/>
                <w:sz w:val="22"/>
                <w:szCs w:val="22"/>
              </w:rPr>
              <w:t>,PANGKAT/GOL,JABATAN</w:t>
            </w:r>
          </w:p>
        </w:tc>
        <w:tc>
          <w:tcPr>
            <w:tcW w:w="2146" w:type="dxa"/>
            <w:tcBorders>
              <w:top w:val="single" w:sz="4" w:space="0" w:color="auto"/>
              <w:left w:val="nil"/>
              <w:bottom w:val="single" w:sz="4" w:space="0" w:color="auto"/>
              <w:right w:val="single" w:sz="4" w:space="0" w:color="auto"/>
            </w:tcBorders>
            <w:shd w:val="clear" w:color="auto" w:fill="auto"/>
            <w:vAlign w:val="bottom"/>
            <w:hideMark/>
          </w:tcPr>
          <w:p w:rsidR="00B40278" w:rsidRPr="00666173" w:rsidRDefault="00B40278">
            <w:pPr>
              <w:jc w:val="center"/>
              <w:rPr>
                <w:b/>
                <w:bCs/>
                <w:color w:val="000000"/>
                <w:sz w:val="22"/>
                <w:szCs w:val="22"/>
              </w:rPr>
            </w:pPr>
            <w:r w:rsidRPr="00666173">
              <w:rPr>
                <w:b/>
                <w:bCs/>
                <w:color w:val="000000"/>
                <w:sz w:val="22"/>
                <w:szCs w:val="22"/>
              </w:rPr>
              <w:t>JABATAN PERBENDAHARAAN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0278" w:rsidRPr="00666173" w:rsidRDefault="00B40278">
            <w:pPr>
              <w:jc w:val="center"/>
              <w:rPr>
                <w:b/>
                <w:bCs/>
                <w:color w:val="000000"/>
                <w:sz w:val="22"/>
                <w:szCs w:val="22"/>
              </w:rPr>
            </w:pPr>
            <w:r w:rsidRPr="00666173">
              <w:rPr>
                <w:b/>
                <w:bCs/>
                <w:color w:val="000000"/>
                <w:sz w:val="22"/>
                <w:szCs w:val="22"/>
              </w:rPr>
              <w:t>HONORARIUM PERBULAN</w:t>
            </w:r>
          </w:p>
        </w:tc>
      </w:tr>
      <w:tr w:rsidR="00B40278" w:rsidRPr="00666173" w:rsidTr="00B40278">
        <w:trPr>
          <w:trHeight w:val="30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B40278" w:rsidRPr="00666173" w:rsidRDefault="00B40278">
            <w:pPr>
              <w:jc w:val="center"/>
              <w:rPr>
                <w:color w:val="000000"/>
                <w:sz w:val="22"/>
                <w:szCs w:val="22"/>
              </w:rPr>
            </w:pPr>
            <w:r w:rsidRPr="00666173">
              <w:rPr>
                <w:color w:val="000000"/>
                <w:sz w:val="22"/>
                <w:szCs w:val="22"/>
              </w:rPr>
              <w:t>1</w:t>
            </w:r>
          </w:p>
        </w:tc>
        <w:tc>
          <w:tcPr>
            <w:tcW w:w="52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0278" w:rsidRPr="00666173" w:rsidRDefault="00B40278">
            <w:pPr>
              <w:jc w:val="center"/>
              <w:rPr>
                <w:color w:val="000000"/>
                <w:sz w:val="22"/>
                <w:szCs w:val="22"/>
              </w:rPr>
            </w:pPr>
            <w:r w:rsidRPr="00666173">
              <w:rPr>
                <w:color w:val="000000"/>
                <w:sz w:val="22"/>
                <w:szCs w:val="22"/>
              </w:rPr>
              <w:t>2</w:t>
            </w:r>
          </w:p>
        </w:tc>
        <w:tc>
          <w:tcPr>
            <w:tcW w:w="214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jc w:val="center"/>
              <w:rPr>
                <w:color w:val="000000"/>
                <w:sz w:val="22"/>
                <w:szCs w:val="22"/>
              </w:rPr>
            </w:pPr>
            <w:r w:rsidRPr="00666173">
              <w:rPr>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jc w:val="center"/>
              <w:rPr>
                <w:color w:val="000000"/>
                <w:sz w:val="22"/>
                <w:szCs w:val="22"/>
              </w:rPr>
            </w:pPr>
            <w:r w:rsidRPr="00666173">
              <w:rPr>
                <w:color w:val="000000"/>
                <w:sz w:val="22"/>
                <w:szCs w:val="22"/>
              </w:rPr>
              <w:t>4</w:t>
            </w:r>
          </w:p>
        </w:tc>
      </w:tr>
      <w:tr w:rsidR="00B40278" w:rsidRPr="00666173" w:rsidTr="00B40278">
        <w:trPr>
          <w:trHeight w:val="300"/>
        </w:trPr>
        <w:tc>
          <w:tcPr>
            <w:tcW w:w="5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 xml:space="preserve">Nama </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proofErr w:type="gramStart"/>
            <w:r w:rsidRPr="00666173">
              <w:rPr>
                <w:color w:val="000000"/>
                <w:sz w:val="22"/>
                <w:szCs w:val="22"/>
              </w:rPr>
              <w:t>H.Idris</w:t>
            </w:r>
            <w:proofErr w:type="spellEnd"/>
            <w:proofErr w:type="gramEnd"/>
            <w:r w:rsidRPr="00666173">
              <w:rPr>
                <w:color w:val="000000"/>
                <w:sz w:val="22"/>
                <w:szCs w:val="22"/>
              </w:rPr>
              <w:t xml:space="preserve"> </w:t>
            </w:r>
            <w:proofErr w:type="spellStart"/>
            <w:r w:rsidRPr="00666173">
              <w:rPr>
                <w:color w:val="000000"/>
                <w:sz w:val="22"/>
                <w:szCs w:val="22"/>
              </w:rPr>
              <w:t>Latif,SH.,MH</w:t>
            </w:r>
            <w:proofErr w:type="spellEnd"/>
            <w:r w:rsidRPr="00666173">
              <w:rPr>
                <w:color w:val="000000"/>
                <w:sz w:val="22"/>
                <w:szCs w:val="22"/>
              </w:rPr>
              <w:t>.</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40278" w:rsidRPr="00666173" w:rsidRDefault="00B40278">
            <w:pPr>
              <w:jc w:val="center"/>
              <w:rPr>
                <w:color w:val="000000"/>
                <w:sz w:val="22"/>
                <w:szCs w:val="22"/>
              </w:rPr>
            </w:pPr>
            <w:r w:rsidRPr="00666173">
              <w:rPr>
                <w:color w:val="000000"/>
                <w:sz w:val="22"/>
                <w:szCs w:val="22"/>
              </w:rPr>
              <w:t xml:space="preserve">Kuasa </w:t>
            </w:r>
            <w:proofErr w:type="spellStart"/>
            <w:r w:rsidRPr="00666173">
              <w:rPr>
                <w:color w:val="000000"/>
                <w:sz w:val="22"/>
                <w:szCs w:val="22"/>
              </w:rPr>
              <w:t>Pengguna</w:t>
            </w:r>
            <w:proofErr w:type="spellEnd"/>
            <w:r w:rsidRPr="00666173">
              <w:rPr>
                <w:color w:val="000000"/>
                <w:sz w:val="22"/>
                <w:szCs w:val="22"/>
              </w:rPr>
              <w:t xml:space="preserve"> </w:t>
            </w:r>
            <w:proofErr w:type="spellStart"/>
            <w:r w:rsidRPr="00666173">
              <w:rPr>
                <w:color w:val="000000"/>
                <w:sz w:val="22"/>
                <w:szCs w:val="22"/>
              </w:rPr>
              <w:t>Anggaran</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 xml:space="preserve"> Rp     2.107.000 </w:t>
            </w: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NIP</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19640410 199303 1 002</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Pangkat</w:t>
            </w:r>
            <w:proofErr w:type="spellEnd"/>
            <w:r w:rsidRPr="00666173">
              <w:rPr>
                <w:color w:val="000000"/>
                <w:sz w:val="22"/>
                <w:szCs w:val="22"/>
              </w:rPr>
              <w:t>/Gol</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Pembina Utama Muda (IV/c)</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Jabatan</w:t>
            </w:r>
            <w:proofErr w:type="spellEnd"/>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Sekretaris</w:t>
            </w:r>
            <w:proofErr w:type="spellEnd"/>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2</w:t>
            </w: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 xml:space="preserve">Nama </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proofErr w:type="gramStart"/>
            <w:r w:rsidRPr="00666173">
              <w:rPr>
                <w:color w:val="000000"/>
                <w:sz w:val="22"/>
                <w:szCs w:val="22"/>
              </w:rPr>
              <w:t>Ismail,S.H.I.</w:t>
            </w:r>
            <w:proofErr w:type="gramEnd"/>
            <w:r w:rsidRPr="00666173">
              <w:rPr>
                <w:color w:val="000000"/>
                <w:sz w:val="22"/>
                <w:szCs w:val="22"/>
              </w:rPr>
              <w:t>,MA</w:t>
            </w:r>
            <w:proofErr w:type="spellEnd"/>
            <w:r w:rsidRPr="00666173">
              <w:rPr>
                <w:color w:val="000000"/>
                <w:sz w:val="22"/>
                <w:szCs w:val="22"/>
              </w:rPr>
              <w:t>.</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40278" w:rsidRPr="00666173" w:rsidRDefault="00B40278">
            <w:pPr>
              <w:jc w:val="center"/>
              <w:rPr>
                <w:color w:val="000000"/>
                <w:sz w:val="22"/>
                <w:szCs w:val="22"/>
              </w:rPr>
            </w:pPr>
            <w:proofErr w:type="spellStart"/>
            <w:r w:rsidRPr="00666173">
              <w:rPr>
                <w:color w:val="000000"/>
                <w:sz w:val="22"/>
                <w:szCs w:val="22"/>
              </w:rPr>
              <w:t>Pejabat</w:t>
            </w:r>
            <w:proofErr w:type="spellEnd"/>
            <w:r w:rsidRPr="00666173">
              <w:rPr>
                <w:color w:val="000000"/>
                <w:sz w:val="22"/>
                <w:szCs w:val="22"/>
              </w:rPr>
              <w:t xml:space="preserve"> </w:t>
            </w:r>
            <w:proofErr w:type="spellStart"/>
            <w:r w:rsidRPr="00666173">
              <w:rPr>
                <w:color w:val="000000"/>
                <w:sz w:val="22"/>
                <w:szCs w:val="22"/>
              </w:rPr>
              <w:t>Pengguna</w:t>
            </w:r>
            <w:proofErr w:type="spellEnd"/>
            <w:r w:rsidRPr="00666173">
              <w:rPr>
                <w:color w:val="000000"/>
                <w:sz w:val="22"/>
                <w:szCs w:val="22"/>
              </w:rPr>
              <w:t xml:space="preserve"> </w:t>
            </w:r>
            <w:proofErr w:type="spellStart"/>
            <w:r w:rsidRPr="00666173">
              <w:rPr>
                <w:color w:val="000000"/>
                <w:sz w:val="22"/>
                <w:szCs w:val="22"/>
              </w:rPr>
              <w:t>Anggaran</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 xml:space="preserve"> Rp     2.044.000 </w:t>
            </w: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NIP</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19790820 200312 1 004</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Pangkat</w:t>
            </w:r>
            <w:proofErr w:type="spellEnd"/>
            <w:r w:rsidRPr="00666173">
              <w:rPr>
                <w:color w:val="000000"/>
                <w:sz w:val="22"/>
                <w:szCs w:val="22"/>
              </w:rPr>
              <w:t>/Gol</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 xml:space="preserve">Pembina </w:t>
            </w:r>
            <w:proofErr w:type="spellStart"/>
            <w:proofErr w:type="gramStart"/>
            <w:r w:rsidRPr="00666173">
              <w:rPr>
                <w:color w:val="000000"/>
                <w:sz w:val="22"/>
                <w:szCs w:val="22"/>
              </w:rPr>
              <w:t>Tk.I</w:t>
            </w:r>
            <w:proofErr w:type="spellEnd"/>
            <w:proofErr w:type="gramEnd"/>
            <w:r w:rsidRPr="00666173">
              <w:rPr>
                <w:color w:val="000000"/>
                <w:sz w:val="22"/>
                <w:szCs w:val="22"/>
              </w:rPr>
              <w:t xml:space="preserve"> (IV/b)</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Jabatan</w:t>
            </w:r>
            <w:proofErr w:type="spellEnd"/>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Kepala</w:t>
            </w:r>
            <w:proofErr w:type="spellEnd"/>
            <w:r w:rsidRPr="00666173">
              <w:rPr>
                <w:color w:val="000000"/>
                <w:sz w:val="22"/>
                <w:szCs w:val="22"/>
              </w:rPr>
              <w:t xml:space="preserve"> Bagian Umum dan </w:t>
            </w:r>
            <w:proofErr w:type="spellStart"/>
            <w:r w:rsidRPr="00666173">
              <w:rPr>
                <w:color w:val="000000"/>
                <w:sz w:val="22"/>
                <w:szCs w:val="22"/>
              </w:rPr>
              <w:t>Keuangan</w:t>
            </w:r>
            <w:proofErr w:type="spellEnd"/>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3</w:t>
            </w: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 xml:space="preserve">Nama </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 xml:space="preserve">Millia </w:t>
            </w:r>
            <w:proofErr w:type="spellStart"/>
            <w:proofErr w:type="gramStart"/>
            <w:r w:rsidRPr="00666173">
              <w:rPr>
                <w:color w:val="000000"/>
                <w:sz w:val="22"/>
                <w:szCs w:val="22"/>
              </w:rPr>
              <w:t>Sufia,S.E.</w:t>
            </w:r>
            <w:proofErr w:type="gramEnd"/>
            <w:r w:rsidRPr="00666173">
              <w:rPr>
                <w:color w:val="000000"/>
                <w:sz w:val="22"/>
                <w:szCs w:val="22"/>
              </w:rPr>
              <w:t>,S.H.,M.M</w:t>
            </w:r>
            <w:proofErr w:type="spellEnd"/>
            <w:r w:rsidRPr="00666173">
              <w:rPr>
                <w:color w:val="000000"/>
                <w:sz w:val="22"/>
                <w:szCs w:val="22"/>
              </w:rPr>
              <w:t>.</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40278" w:rsidRPr="00666173" w:rsidRDefault="00B40278">
            <w:pPr>
              <w:jc w:val="center"/>
              <w:rPr>
                <w:color w:val="000000"/>
                <w:sz w:val="22"/>
                <w:szCs w:val="22"/>
              </w:rPr>
            </w:pPr>
            <w:proofErr w:type="spellStart"/>
            <w:r w:rsidRPr="00666173">
              <w:rPr>
                <w:color w:val="000000"/>
                <w:sz w:val="22"/>
                <w:szCs w:val="22"/>
              </w:rPr>
              <w:t>Pejabat</w:t>
            </w:r>
            <w:proofErr w:type="spellEnd"/>
            <w:r w:rsidRPr="00666173">
              <w:rPr>
                <w:color w:val="000000"/>
                <w:sz w:val="22"/>
                <w:szCs w:val="22"/>
              </w:rPr>
              <w:t xml:space="preserve"> </w:t>
            </w:r>
            <w:proofErr w:type="spellStart"/>
            <w:r w:rsidRPr="00666173">
              <w:rPr>
                <w:color w:val="000000"/>
                <w:sz w:val="22"/>
                <w:szCs w:val="22"/>
              </w:rPr>
              <w:t>Penandatanganan</w:t>
            </w:r>
            <w:proofErr w:type="spellEnd"/>
            <w:r w:rsidRPr="00666173">
              <w:rPr>
                <w:color w:val="000000"/>
                <w:sz w:val="22"/>
                <w:szCs w:val="22"/>
              </w:rPr>
              <w:t xml:space="preserve"> Surat </w:t>
            </w:r>
            <w:proofErr w:type="spellStart"/>
            <w:r w:rsidRPr="00666173">
              <w:rPr>
                <w:color w:val="000000"/>
                <w:sz w:val="22"/>
                <w:szCs w:val="22"/>
              </w:rPr>
              <w:t>Perintah</w:t>
            </w:r>
            <w:proofErr w:type="spellEnd"/>
            <w:r w:rsidRPr="00666173">
              <w:rPr>
                <w:color w:val="000000"/>
                <w:sz w:val="22"/>
                <w:szCs w:val="22"/>
              </w:rPr>
              <w:t xml:space="preserve"> </w:t>
            </w:r>
            <w:proofErr w:type="spellStart"/>
            <w:r w:rsidRPr="00666173">
              <w:rPr>
                <w:color w:val="000000"/>
                <w:sz w:val="22"/>
                <w:szCs w:val="22"/>
              </w:rPr>
              <w:t>Membayar</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 xml:space="preserve"> Rp     1.250.000 </w:t>
            </w: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NIP</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19841014 200904 2 002</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Pangkat</w:t>
            </w:r>
            <w:proofErr w:type="spellEnd"/>
            <w:r w:rsidRPr="00666173">
              <w:rPr>
                <w:color w:val="000000"/>
                <w:sz w:val="22"/>
                <w:szCs w:val="22"/>
              </w:rPr>
              <w:t>/Gol</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Penata</w:t>
            </w:r>
            <w:proofErr w:type="spellEnd"/>
            <w:r w:rsidRPr="00666173">
              <w:rPr>
                <w:color w:val="000000"/>
                <w:sz w:val="22"/>
                <w:szCs w:val="22"/>
              </w:rPr>
              <w:t xml:space="preserve"> Muda </w:t>
            </w:r>
            <w:proofErr w:type="spellStart"/>
            <w:proofErr w:type="gramStart"/>
            <w:r w:rsidRPr="00666173">
              <w:rPr>
                <w:color w:val="000000"/>
                <w:sz w:val="22"/>
                <w:szCs w:val="22"/>
              </w:rPr>
              <w:t>Tk.I</w:t>
            </w:r>
            <w:proofErr w:type="spellEnd"/>
            <w:proofErr w:type="gramEnd"/>
            <w:r w:rsidRPr="00666173">
              <w:rPr>
                <w:color w:val="000000"/>
                <w:sz w:val="22"/>
                <w:szCs w:val="22"/>
              </w:rPr>
              <w:t xml:space="preserve"> (III/b)</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Jabatan</w:t>
            </w:r>
            <w:proofErr w:type="spellEnd"/>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Kasubbag</w:t>
            </w:r>
            <w:proofErr w:type="spellEnd"/>
            <w:r w:rsidRPr="00666173">
              <w:rPr>
                <w:color w:val="000000"/>
                <w:sz w:val="22"/>
                <w:szCs w:val="22"/>
              </w:rPr>
              <w:t xml:space="preserve"> </w:t>
            </w:r>
            <w:proofErr w:type="spellStart"/>
            <w:r w:rsidRPr="00666173">
              <w:rPr>
                <w:color w:val="000000"/>
                <w:sz w:val="22"/>
                <w:szCs w:val="22"/>
              </w:rPr>
              <w:t>Keuangan</w:t>
            </w:r>
            <w:proofErr w:type="spellEnd"/>
            <w:r w:rsidRPr="00666173">
              <w:rPr>
                <w:color w:val="000000"/>
                <w:sz w:val="22"/>
                <w:szCs w:val="22"/>
              </w:rPr>
              <w:t xml:space="preserve"> dan </w:t>
            </w:r>
            <w:proofErr w:type="spellStart"/>
            <w:r w:rsidRPr="00666173">
              <w:rPr>
                <w:color w:val="000000"/>
                <w:sz w:val="22"/>
                <w:szCs w:val="22"/>
              </w:rPr>
              <w:t>Pelaporan</w:t>
            </w:r>
            <w:proofErr w:type="spellEnd"/>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4</w:t>
            </w: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 xml:space="preserve">Nama </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Yova</w:t>
            </w:r>
            <w:proofErr w:type="spellEnd"/>
            <w:r w:rsidRPr="00666173">
              <w:rPr>
                <w:color w:val="000000"/>
                <w:sz w:val="22"/>
                <w:szCs w:val="22"/>
              </w:rPr>
              <w:t xml:space="preserve"> </w:t>
            </w:r>
            <w:proofErr w:type="spellStart"/>
            <w:proofErr w:type="gramStart"/>
            <w:r w:rsidRPr="00666173">
              <w:rPr>
                <w:color w:val="000000"/>
                <w:sz w:val="22"/>
                <w:szCs w:val="22"/>
              </w:rPr>
              <w:t>Nelindy,Amd</w:t>
            </w:r>
            <w:proofErr w:type="spellEnd"/>
            <w:proofErr w:type="gramEnd"/>
            <w:r w:rsidRPr="00666173">
              <w:rPr>
                <w:color w:val="000000"/>
                <w:sz w:val="22"/>
                <w:szCs w:val="22"/>
              </w:rPr>
              <w:t>.</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40278" w:rsidRPr="00666173" w:rsidRDefault="00B40278">
            <w:pPr>
              <w:jc w:val="center"/>
              <w:rPr>
                <w:color w:val="000000"/>
                <w:sz w:val="22"/>
                <w:szCs w:val="22"/>
              </w:rPr>
            </w:pPr>
            <w:proofErr w:type="spellStart"/>
            <w:r w:rsidRPr="00666173">
              <w:rPr>
                <w:color w:val="000000"/>
                <w:sz w:val="22"/>
                <w:szCs w:val="22"/>
              </w:rPr>
              <w:t>Petugas</w:t>
            </w:r>
            <w:proofErr w:type="spellEnd"/>
            <w:r w:rsidRPr="00666173">
              <w:rPr>
                <w:color w:val="000000"/>
                <w:sz w:val="22"/>
                <w:szCs w:val="22"/>
              </w:rPr>
              <w:t xml:space="preserve"> </w:t>
            </w:r>
            <w:proofErr w:type="spellStart"/>
            <w:r w:rsidRPr="00666173">
              <w:rPr>
                <w:color w:val="000000"/>
                <w:sz w:val="22"/>
                <w:szCs w:val="22"/>
              </w:rPr>
              <w:t>Pengelolaan</w:t>
            </w:r>
            <w:proofErr w:type="spellEnd"/>
            <w:r w:rsidRPr="00666173">
              <w:rPr>
                <w:color w:val="000000"/>
                <w:sz w:val="22"/>
                <w:szCs w:val="22"/>
              </w:rPr>
              <w:t xml:space="preserve"> </w:t>
            </w:r>
            <w:proofErr w:type="spellStart"/>
            <w:r w:rsidRPr="00666173">
              <w:rPr>
                <w:color w:val="000000"/>
                <w:sz w:val="22"/>
                <w:szCs w:val="22"/>
              </w:rPr>
              <w:t>Administrasi</w:t>
            </w:r>
            <w:proofErr w:type="spellEnd"/>
            <w:r w:rsidRPr="00666173">
              <w:rPr>
                <w:color w:val="000000"/>
                <w:sz w:val="22"/>
                <w:szCs w:val="22"/>
              </w:rPr>
              <w:t xml:space="preserve"> </w:t>
            </w:r>
            <w:proofErr w:type="spellStart"/>
            <w:r w:rsidRPr="00666173">
              <w:rPr>
                <w:color w:val="000000"/>
                <w:sz w:val="22"/>
                <w:szCs w:val="22"/>
              </w:rPr>
              <w:t>Belanja</w:t>
            </w:r>
            <w:proofErr w:type="spellEnd"/>
            <w:r w:rsidRPr="00666173">
              <w:rPr>
                <w:color w:val="000000"/>
                <w:sz w:val="22"/>
                <w:szCs w:val="22"/>
              </w:rPr>
              <w:t xml:space="preserve"> </w:t>
            </w:r>
            <w:proofErr w:type="spellStart"/>
            <w:r w:rsidRPr="00666173">
              <w:rPr>
                <w:color w:val="000000"/>
                <w:sz w:val="22"/>
                <w:szCs w:val="22"/>
              </w:rPr>
              <w:t>Pegawai</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 xml:space="preserve"> Rp        600.000 </w:t>
            </w: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NIP</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19930524 201903 2 009</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Pangkat</w:t>
            </w:r>
            <w:proofErr w:type="spellEnd"/>
            <w:r w:rsidRPr="00666173">
              <w:rPr>
                <w:color w:val="000000"/>
                <w:sz w:val="22"/>
                <w:szCs w:val="22"/>
              </w:rPr>
              <w:t>/Gol</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Pengatur</w:t>
            </w:r>
            <w:proofErr w:type="spellEnd"/>
            <w:r w:rsidRPr="00666173">
              <w:rPr>
                <w:color w:val="000000"/>
                <w:sz w:val="22"/>
                <w:szCs w:val="22"/>
              </w:rPr>
              <w:t xml:space="preserve"> (II/c)</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Jabatan</w:t>
            </w:r>
            <w:proofErr w:type="spellEnd"/>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Pengelola</w:t>
            </w:r>
            <w:proofErr w:type="spellEnd"/>
            <w:r w:rsidRPr="00666173">
              <w:rPr>
                <w:color w:val="000000"/>
                <w:sz w:val="22"/>
                <w:szCs w:val="22"/>
              </w:rPr>
              <w:t xml:space="preserve"> BMN</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5</w:t>
            </w: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 xml:space="preserve">Nama </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Efri</w:t>
            </w:r>
            <w:proofErr w:type="spellEnd"/>
            <w:r w:rsidRPr="00666173">
              <w:rPr>
                <w:color w:val="000000"/>
                <w:sz w:val="22"/>
                <w:szCs w:val="22"/>
              </w:rPr>
              <w:t xml:space="preserve"> </w:t>
            </w:r>
            <w:proofErr w:type="spellStart"/>
            <w:r w:rsidRPr="00666173">
              <w:rPr>
                <w:color w:val="000000"/>
                <w:sz w:val="22"/>
                <w:szCs w:val="22"/>
              </w:rPr>
              <w:t>Sukma</w:t>
            </w:r>
            <w:proofErr w:type="spellEnd"/>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40278" w:rsidRPr="00666173" w:rsidRDefault="00B40278">
            <w:pPr>
              <w:jc w:val="center"/>
              <w:rPr>
                <w:color w:val="000000"/>
                <w:sz w:val="22"/>
                <w:szCs w:val="22"/>
              </w:rPr>
            </w:pPr>
            <w:proofErr w:type="spellStart"/>
            <w:r w:rsidRPr="00666173">
              <w:rPr>
                <w:color w:val="000000"/>
                <w:sz w:val="22"/>
                <w:szCs w:val="22"/>
              </w:rPr>
              <w:t>Staf</w:t>
            </w:r>
            <w:proofErr w:type="spellEnd"/>
            <w:r w:rsidRPr="00666173">
              <w:rPr>
                <w:color w:val="000000"/>
                <w:sz w:val="22"/>
                <w:szCs w:val="22"/>
              </w:rPr>
              <w:t xml:space="preserve"> </w:t>
            </w:r>
            <w:proofErr w:type="spellStart"/>
            <w:r w:rsidRPr="00666173">
              <w:rPr>
                <w:color w:val="000000"/>
                <w:sz w:val="22"/>
                <w:szCs w:val="22"/>
              </w:rPr>
              <w:t>Pengelola</w:t>
            </w:r>
            <w:proofErr w:type="spellEnd"/>
            <w:r w:rsidRPr="00666173">
              <w:rPr>
                <w:color w:val="000000"/>
                <w:sz w:val="22"/>
                <w:szCs w:val="22"/>
              </w:rPr>
              <w:t xml:space="preserve"> </w:t>
            </w:r>
            <w:proofErr w:type="spellStart"/>
            <w:r w:rsidRPr="00666173">
              <w:rPr>
                <w:color w:val="000000"/>
                <w:sz w:val="22"/>
                <w:szCs w:val="22"/>
              </w:rPr>
              <w:t>Keuangan</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 xml:space="preserve"> Rp        500.000 </w:t>
            </w: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NIP</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r w:rsidRPr="00666173">
              <w:rPr>
                <w:color w:val="000000"/>
                <w:sz w:val="22"/>
                <w:szCs w:val="22"/>
              </w:rPr>
              <w:t>19840215 200604 1 004</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Pangkat</w:t>
            </w:r>
            <w:proofErr w:type="spellEnd"/>
            <w:r w:rsidRPr="00666173">
              <w:rPr>
                <w:color w:val="000000"/>
                <w:sz w:val="22"/>
                <w:szCs w:val="22"/>
              </w:rPr>
              <w:t>/Gol</w:t>
            </w:r>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Penata</w:t>
            </w:r>
            <w:proofErr w:type="spellEnd"/>
            <w:r w:rsidRPr="00666173">
              <w:rPr>
                <w:color w:val="000000"/>
                <w:sz w:val="22"/>
                <w:szCs w:val="22"/>
              </w:rPr>
              <w:t xml:space="preserve"> (III/a)</w:t>
            </w:r>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r w:rsidR="00B40278" w:rsidRPr="00666173" w:rsidTr="00B40278">
        <w:trPr>
          <w:trHeight w:val="300"/>
        </w:trPr>
        <w:tc>
          <w:tcPr>
            <w:tcW w:w="509"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Jabatan</w:t>
            </w:r>
            <w:proofErr w:type="spellEnd"/>
          </w:p>
        </w:tc>
        <w:tc>
          <w:tcPr>
            <w:tcW w:w="275" w:type="dxa"/>
            <w:tcBorders>
              <w:top w:val="nil"/>
              <w:left w:val="nil"/>
              <w:bottom w:val="single" w:sz="4" w:space="0" w:color="auto"/>
              <w:right w:val="single" w:sz="4" w:space="0" w:color="auto"/>
            </w:tcBorders>
            <w:shd w:val="clear" w:color="auto" w:fill="auto"/>
            <w:noWrap/>
            <w:vAlign w:val="center"/>
            <w:hideMark/>
          </w:tcPr>
          <w:p w:rsidR="00B40278" w:rsidRPr="00666173" w:rsidRDefault="00B40278">
            <w:pPr>
              <w:jc w:val="center"/>
              <w:rPr>
                <w:color w:val="000000"/>
                <w:sz w:val="22"/>
                <w:szCs w:val="22"/>
              </w:rPr>
            </w:pPr>
            <w:r w:rsidRPr="00666173">
              <w:rPr>
                <w:color w:val="000000"/>
                <w:sz w:val="22"/>
                <w:szCs w:val="22"/>
              </w:rPr>
              <w:t>:</w:t>
            </w:r>
          </w:p>
        </w:tc>
        <w:tc>
          <w:tcPr>
            <w:tcW w:w="3617" w:type="dxa"/>
            <w:tcBorders>
              <w:top w:val="nil"/>
              <w:left w:val="nil"/>
              <w:bottom w:val="single" w:sz="4" w:space="0" w:color="auto"/>
              <w:right w:val="single" w:sz="4" w:space="0" w:color="auto"/>
            </w:tcBorders>
            <w:shd w:val="clear" w:color="auto" w:fill="auto"/>
            <w:noWrap/>
            <w:vAlign w:val="bottom"/>
            <w:hideMark/>
          </w:tcPr>
          <w:p w:rsidR="00B40278" w:rsidRPr="00666173" w:rsidRDefault="00B40278">
            <w:pPr>
              <w:rPr>
                <w:color w:val="000000"/>
                <w:sz w:val="22"/>
                <w:szCs w:val="22"/>
              </w:rPr>
            </w:pPr>
            <w:proofErr w:type="spellStart"/>
            <w:r w:rsidRPr="00666173">
              <w:rPr>
                <w:color w:val="000000"/>
                <w:sz w:val="22"/>
                <w:szCs w:val="22"/>
              </w:rPr>
              <w:t>Pemelihara</w:t>
            </w:r>
            <w:proofErr w:type="spellEnd"/>
            <w:r w:rsidRPr="00666173">
              <w:rPr>
                <w:color w:val="000000"/>
                <w:sz w:val="22"/>
                <w:szCs w:val="22"/>
              </w:rPr>
              <w:t xml:space="preserve"> Sarana dan </w:t>
            </w:r>
            <w:proofErr w:type="spellStart"/>
            <w:r w:rsidRPr="00666173">
              <w:rPr>
                <w:color w:val="000000"/>
                <w:sz w:val="22"/>
                <w:szCs w:val="22"/>
              </w:rPr>
              <w:t>Prasarana</w:t>
            </w:r>
            <w:proofErr w:type="spellEnd"/>
          </w:p>
        </w:tc>
        <w:tc>
          <w:tcPr>
            <w:tcW w:w="2146"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B40278" w:rsidRPr="00666173" w:rsidRDefault="00B40278">
            <w:pPr>
              <w:rPr>
                <w:color w:val="000000"/>
                <w:sz w:val="22"/>
                <w:szCs w:val="22"/>
              </w:rPr>
            </w:pPr>
          </w:p>
        </w:tc>
      </w:tr>
    </w:tbl>
    <w:p w:rsidR="00037921" w:rsidRPr="00666173" w:rsidRDefault="00037921" w:rsidP="00883562">
      <w:pPr>
        <w:tabs>
          <w:tab w:val="left" w:pos="2127"/>
          <w:tab w:val="left" w:pos="2324"/>
          <w:tab w:val="left" w:pos="3402"/>
        </w:tabs>
        <w:ind w:left="426"/>
        <w:jc w:val="center"/>
        <w:rPr>
          <w:b/>
          <w:bCs/>
          <w:sz w:val="22"/>
          <w:szCs w:val="22"/>
        </w:rPr>
      </w:pPr>
    </w:p>
    <w:p w:rsidR="00037921" w:rsidRPr="00666173" w:rsidRDefault="00037921" w:rsidP="00037921">
      <w:pPr>
        <w:ind w:left="2880" w:firstLine="720"/>
        <w:jc w:val="both"/>
        <w:rPr>
          <w:sz w:val="22"/>
          <w:szCs w:val="22"/>
        </w:rPr>
      </w:pPr>
    </w:p>
    <w:p w:rsidR="00037921" w:rsidRPr="00666173" w:rsidRDefault="00037921" w:rsidP="00037921">
      <w:pPr>
        <w:ind w:left="2880" w:firstLine="720"/>
        <w:jc w:val="both"/>
        <w:rPr>
          <w:sz w:val="22"/>
          <w:szCs w:val="22"/>
        </w:rPr>
      </w:pPr>
    </w:p>
    <w:p w:rsidR="00037921" w:rsidRPr="00666173" w:rsidRDefault="00037921" w:rsidP="00037921">
      <w:pPr>
        <w:ind w:left="2880" w:firstLine="720"/>
        <w:jc w:val="both"/>
        <w:rPr>
          <w:sz w:val="22"/>
          <w:szCs w:val="22"/>
        </w:rPr>
      </w:pPr>
    </w:p>
    <w:p w:rsidR="00B40278" w:rsidRPr="00666173" w:rsidRDefault="00B40278" w:rsidP="00B40278">
      <w:pPr>
        <w:tabs>
          <w:tab w:val="left" w:pos="5954"/>
        </w:tabs>
        <w:ind w:left="5040"/>
        <w:jc w:val="both"/>
        <w:rPr>
          <w:bCs/>
          <w:sz w:val="22"/>
          <w:szCs w:val="22"/>
          <w:lang w:val="id-ID"/>
        </w:rPr>
      </w:pPr>
      <w:r w:rsidRPr="00666173">
        <w:rPr>
          <w:sz w:val="22"/>
          <w:szCs w:val="22"/>
        </w:rPr>
        <w:tab/>
      </w:r>
      <w:r w:rsidRPr="00666173">
        <w:rPr>
          <w:sz w:val="22"/>
          <w:szCs w:val="22"/>
          <w:lang w:val="id-ID"/>
        </w:rPr>
        <w:t>Kuasa Pengguna</w:t>
      </w:r>
      <w:r w:rsidR="00617CF4" w:rsidRPr="00666173">
        <w:rPr>
          <w:b/>
          <w:sz w:val="22"/>
          <w:szCs w:val="22"/>
        </w:rPr>
        <w:t xml:space="preserve"> </w:t>
      </w:r>
      <w:r w:rsidRPr="00666173">
        <w:rPr>
          <w:bCs/>
          <w:sz w:val="22"/>
          <w:szCs w:val="22"/>
          <w:lang w:val="id-ID"/>
        </w:rPr>
        <w:t>Anggaran</w:t>
      </w:r>
    </w:p>
    <w:p w:rsidR="00617CF4" w:rsidRPr="00666173" w:rsidRDefault="00617CF4" w:rsidP="00B40278">
      <w:pPr>
        <w:tabs>
          <w:tab w:val="left" w:pos="5954"/>
        </w:tabs>
        <w:ind w:left="5954"/>
        <w:jc w:val="both"/>
        <w:rPr>
          <w:bCs/>
          <w:sz w:val="22"/>
          <w:szCs w:val="22"/>
          <w:lang w:val="id-ID"/>
        </w:rPr>
      </w:pPr>
      <w:proofErr w:type="spellStart"/>
      <w:r w:rsidRPr="00666173">
        <w:rPr>
          <w:bCs/>
          <w:sz w:val="22"/>
          <w:szCs w:val="22"/>
        </w:rPr>
        <w:t>Pengadilan</w:t>
      </w:r>
      <w:proofErr w:type="spellEnd"/>
      <w:r w:rsidRPr="00666173">
        <w:rPr>
          <w:bCs/>
          <w:sz w:val="22"/>
          <w:szCs w:val="22"/>
        </w:rPr>
        <w:t xml:space="preserve"> Tinggi Agama</w:t>
      </w:r>
      <w:r w:rsidR="00B40278" w:rsidRPr="00666173">
        <w:rPr>
          <w:bCs/>
          <w:sz w:val="22"/>
          <w:szCs w:val="22"/>
          <w:lang w:val="id-ID"/>
        </w:rPr>
        <w:t xml:space="preserve"> Padang</w:t>
      </w:r>
    </w:p>
    <w:p w:rsidR="00617CF4" w:rsidRPr="00666173" w:rsidRDefault="00617CF4" w:rsidP="00430C72">
      <w:pPr>
        <w:tabs>
          <w:tab w:val="left" w:pos="6946"/>
        </w:tabs>
        <w:spacing w:line="216" w:lineRule="auto"/>
        <w:ind w:left="5812"/>
        <w:jc w:val="both"/>
        <w:rPr>
          <w:b/>
          <w:sz w:val="22"/>
          <w:szCs w:val="22"/>
        </w:rPr>
      </w:pPr>
    </w:p>
    <w:p w:rsidR="00617CF4" w:rsidRPr="00666173" w:rsidRDefault="00617CF4" w:rsidP="00430C72">
      <w:pPr>
        <w:tabs>
          <w:tab w:val="left" w:pos="6946"/>
        </w:tabs>
        <w:spacing w:line="216" w:lineRule="auto"/>
        <w:ind w:left="5812"/>
        <w:jc w:val="both"/>
        <w:rPr>
          <w:b/>
          <w:sz w:val="22"/>
          <w:szCs w:val="22"/>
        </w:rPr>
      </w:pPr>
      <w:r w:rsidRPr="00666173">
        <w:rPr>
          <w:b/>
          <w:sz w:val="22"/>
          <w:szCs w:val="22"/>
        </w:rPr>
        <w:tab/>
      </w:r>
      <w:r w:rsidRPr="00666173">
        <w:rPr>
          <w:b/>
          <w:sz w:val="22"/>
          <w:szCs w:val="22"/>
        </w:rPr>
        <w:tab/>
      </w:r>
      <w:r w:rsidRPr="00666173">
        <w:rPr>
          <w:b/>
          <w:sz w:val="22"/>
          <w:szCs w:val="22"/>
        </w:rPr>
        <w:tab/>
      </w:r>
      <w:r w:rsidRPr="00666173">
        <w:rPr>
          <w:b/>
          <w:sz w:val="22"/>
          <w:szCs w:val="22"/>
        </w:rPr>
        <w:tab/>
      </w:r>
    </w:p>
    <w:p w:rsidR="00775753" w:rsidRPr="00666173" w:rsidRDefault="00775753" w:rsidP="00430C72">
      <w:pPr>
        <w:tabs>
          <w:tab w:val="left" w:pos="6946"/>
        </w:tabs>
        <w:spacing w:line="216" w:lineRule="auto"/>
        <w:ind w:left="5812"/>
        <w:jc w:val="both"/>
        <w:rPr>
          <w:b/>
          <w:sz w:val="22"/>
          <w:szCs w:val="22"/>
        </w:rPr>
      </w:pPr>
    </w:p>
    <w:p w:rsidR="00617CF4" w:rsidRPr="00666173" w:rsidRDefault="00617CF4" w:rsidP="00430C72">
      <w:pPr>
        <w:tabs>
          <w:tab w:val="left" w:pos="6946"/>
        </w:tabs>
        <w:spacing w:line="216" w:lineRule="auto"/>
        <w:ind w:left="5812"/>
        <w:jc w:val="both"/>
        <w:rPr>
          <w:b/>
          <w:sz w:val="22"/>
          <w:szCs w:val="22"/>
        </w:rPr>
      </w:pPr>
    </w:p>
    <w:p w:rsidR="00617CF4" w:rsidRPr="00666173" w:rsidRDefault="00617CF4" w:rsidP="00430C72">
      <w:pPr>
        <w:tabs>
          <w:tab w:val="left" w:pos="6946"/>
        </w:tabs>
        <w:spacing w:line="216" w:lineRule="auto"/>
        <w:ind w:left="5812"/>
        <w:jc w:val="both"/>
        <w:rPr>
          <w:b/>
          <w:sz w:val="22"/>
          <w:szCs w:val="22"/>
          <w:u w:val="single"/>
        </w:rPr>
      </w:pPr>
    </w:p>
    <w:p w:rsidR="00617CF4" w:rsidRPr="00666173" w:rsidRDefault="00B40278" w:rsidP="00B40278">
      <w:pPr>
        <w:tabs>
          <w:tab w:val="left" w:pos="6946"/>
        </w:tabs>
        <w:spacing w:line="216" w:lineRule="auto"/>
        <w:ind w:left="5954"/>
        <w:jc w:val="both"/>
        <w:rPr>
          <w:b/>
          <w:sz w:val="22"/>
          <w:szCs w:val="22"/>
          <w:u w:val="single"/>
          <w:lang w:val="id-ID"/>
        </w:rPr>
      </w:pPr>
      <w:r w:rsidRPr="00666173">
        <w:rPr>
          <w:b/>
          <w:sz w:val="22"/>
          <w:szCs w:val="22"/>
          <w:u w:val="single"/>
          <w:lang w:val="id-ID"/>
        </w:rPr>
        <w:t>H.Idris Latif,S.H.,M.H.</w:t>
      </w:r>
    </w:p>
    <w:p w:rsidR="00617CF4" w:rsidRPr="00666173" w:rsidRDefault="00617CF4" w:rsidP="00B40278">
      <w:pPr>
        <w:tabs>
          <w:tab w:val="left" w:pos="5954"/>
          <w:tab w:val="left" w:pos="6946"/>
        </w:tabs>
        <w:spacing w:line="216" w:lineRule="auto"/>
        <w:ind w:left="5954"/>
        <w:jc w:val="both"/>
        <w:rPr>
          <w:bCs/>
          <w:sz w:val="22"/>
          <w:szCs w:val="22"/>
          <w:lang w:val="id-ID"/>
        </w:rPr>
      </w:pPr>
      <w:r w:rsidRPr="00666173">
        <w:rPr>
          <w:bCs/>
          <w:sz w:val="22"/>
          <w:szCs w:val="22"/>
        </w:rPr>
        <w:t xml:space="preserve">NIP. </w:t>
      </w:r>
      <w:r w:rsidR="00B40278" w:rsidRPr="00666173">
        <w:rPr>
          <w:bCs/>
          <w:sz w:val="22"/>
          <w:szCs w:val="22"/>
          <w:lang w:val="id-ID"/>
        </w:rPr>
        <w:t>19640410 199303 1 002</w:t>
      </w:r>
    </w:p>
    <w:p w:rsidR="00617CF4" w:rsidRPr="00666173" w:rsidRDefault="00617CF4" w:rsidP="00617CF4">
      <w:pPr>
        <w:tabs>
          <w:tab w:val="left" w:pos="5954"/>
        </w:tabs>
        <w:ind w:left="5760"/>
        <w:jc w:val="both"/>
        <w:rPr>
          <w:b/>
          <w:sz w:val="22"/>
          <w:szCs w:val="22"/>
          <w:lang w:val="id-ID"/>
        </w:rPr>
      </w:pPr>
    </w:p>
    <w:p w:rsidR="009F4C39" w:rsidRPr="00666173" w:rsidRDefault="009F4C39" w:rsidP="009F4C39">
      <w:pPr>
        <w:jc w:val="both"/>
        <w:rPr>
          <w:sz w:val="22"/>
          <w:szCs w:val="22"/>
        </w:rPr>
      </w:pPr>
    </w:p>
    <w:p w:rsidR="009F4C39" w:rsidRPr="00666173" w:rsidRDefault="009F4C39" w:rsidP="009F4C39">
      <w:pPr>
        <w:jc w:val="both"/>
        <w:rPr>
          <w:sz w:val="22"/>
          <w:szCs w:val="22"/>
        </w:rPr>
      </w:pPr>
    </w:p>
    <w:p w:rsidR="00037921" w:rsidRPr="00666173" w:rsidRDefault="00037921" w:rsidP="009F4C39">
      <w:pPr>
        <w:jc w:val="both"/>
        <w:rPr>
          <w:sz w:val="22"/>
          <w:szCs w:val="22"/>
        </w:rPr>
      </w:pPr>
      <w:r w:rsidRPr="00666173">
        <w:rPr>
          <w:sz w:val="22"/>
          <w:szCs w:val="22"/>
        </w:rPr>
        <w:br w:type="page"/>
      </w:r>
    </w:p>
    <w:p w:rsidR="00430C72" w:rsidRPr="00666173" w:rsidRDefault="00430C72" w:rsidP="00430C72">
      <w:pPr>
        <w:tabs>
          <w:tab w:val="left" w:pos="5954"/>
        </w:tabs>
        <w:ind w:left="5760"/>
        <w:jc w:val="both"/>
        <w:rPr>
          <w:b/>
          <w:sz w:val="22"/>
          <w:szCs w:val="22"/>
          <w:lang w:val="id-ID"/>
        </w:rPr>
      </w:pPr>
    </w:p>
    <w:p w:rsidR="00037921" w:rsidRPr="00666173" w:rsidRDefault="00037921">
      <w:pPr>
        <w:rPr>
          <w:b/>
          <w:sz w:val="22"/>
          <w:szCs w:val="22"/>
          <w:lang w:val="id-ID"/>
        </w:rPr>
      </w:pPr>
      <w:r w:rsidRPr="00666173">
        <w:rPr>
          <w:b/>
          <w:sz w:val="22"/>
          <w:szCs w:val="22"/>
          <w:lang w:val="id-ID"/>
        </w:rPr>
        <w:br w:type="page"/>
      </w:r>
    </w:p>
    <w:p w:rsidR="0033589E" w:rsidRPr="00666173" w:rsidRDefault="0033589E" w:rsidP="0033589E">
      <w:pPr>
        <w:tabs>
          <w:tab w:val="left" w:pos="1134"/>
        </w:tabs>
        <w:jc w:val="center"/>
        <w:rPr>
          <w:b/>
          <w:sz w:val="22"/>
          <w:szCs w:val="22"/>
        </w:rPr>
      </w:pPr>
    </w:p>
    <w:p w:rsidR="0033589E" w:rsidRPr="00666173" w:rsidRDefault="0033589E" w:rsidP="0033589E">
      <w:pPr>
        <w:tabs>
          <w:tab w:val="left" w:pos="1134"/>
        </w:tabs>
        <w:ind w:left="728" w:right="618"/>
        <w:rPr>
          <w:b/>
          <w:sz w:val="22"/>
          <w:szCs w:val="22"/>
          <w:lang w:val="id-ID"/>
        </w:rPr>
      </w:pPr>
      <w:r w:rsidRPr="00666173">
        <w:rPr>
          <w:b/>
          <w:sz w:val="22"/>
          <w:szCs w:val="22"/>
          <w:lang w:val="id-ID"/>
        </w:rPr>
        <w:t xml:space="preserve">LAMPIRAN </w:t>
      </w:r>
      <w:r w:rsidR="00A07904" w:rsidRPr="00666173">
        <w:rPr>
          <w:b/>
          <w:sz w:val="22"/>
          <w:szCs w:val="22"/>
        </w:rPr>
        <w:t>I</w:t>
      </w:r>
      <w:r w:rsidRPr="00666173">
        <w:rPr>
          <w:b/>
          <w:sz w:val="22"/>
          <w:szCs w:val="22"/>
        </w:rPr>
        <w:t xml:space="preserve"> </w:t>
      </w:r>
      <w:r w:rsidRPr="00666173">
        <w:rPr>
          <w:b/>
          <w:sz w:val="22"/>
          <w:szCs w:val="22"/>
          <w:lang w:val="id-ID"/>
        </w:rPr>
        <w:t>KEPUTUSAN KETUA PENGADILAN TINGGI AGAMA PADANG</w:t>
      </w:r>
    </w:p>
    <w:p w:rsidR="0033589E" w:rsidRPr="00666173" w:rsidRDefault="0033589E" w:rsidP="0033589E">
      <w:pPr>
        <w:tabs>
          <w:tab w:val="left" w:pos="1560"/>
        </w:tabs>
        <w:ind w:left="728" w:right="618"/>
        <w:rPr>
          <w:sz w:val="22"/>
          <w:szCs w:val="22"/>
        </w:rPr>
      </w:pPr>
      <w:proofErr w:type="spellStart"/>
      <w:r w:rsidRPr="00666173">
        <w:rPr>
          <w:sz w:val="22"/>
          <w:szCs w:val="22"/>
        </w:rPr>
        <w:t>Nomor</w:t>
      </w:r>
      <w:proofErr w:type="spellEnd"/>
      <w:r w:rsidRPr="00666173">
        <w:rPr>
          <w:sz w:val="22"/>
          <w:szCs w:val="22"/>
        </w:rPr>
        <w:tab/>
      </w:r>
      <w:r w:rsidRPr="00666173">
        <w:rPr>
          <w:sz w:val="22"/>
          <w:szCs w:val="22"/>
          <w:lang w:val="id-ID"/>
        </w:rPr>
        <w:t>: W3-A/</w:t>
      </w:r>
      <w:r w:rsidR="006459FA" w:rsidRPr="00666173">
        <w:rPr>
          <w:sz w:val="22"/>
          <w:szCs w:val="22"/>
        </w:rPr>
        <w:t>167</w:t>
      </w:r>
      <w:r w:rsidRPr="00666173">
        <w:rPr>
          <w:sz w:val="22"/>
          <w:szCs w:val="22"/>
          <w:lang w:val="id-ID"/>
        </w:rPr>
        <w:t>/</w:t>
      </w:r>
      <w:r w:rsidRPr="00666173">
        <w:rPr>
          <w:sz w:val="22"/>
          <w:szCs w:val="22"/>
        </w:rPr>
        <w:t>KP</w:t>
      </w:r>
      <w:r w:rsidRPr="00666173">
        <w:rPr>
          <w:sz w:val="22"/>
          <w:szCs w:val="22"/>
          <w:lang w:val="id-ID"/>
        </w:rPr>
        <w:t>.0</w:t>
      </w:r>
      <w:r w:rsidRPr="00666173">
        <w:rPr>
          <w:sz w:val="22"/>
          <w:szCs w:val="22"/>
        </w:rPr>
        <w:t>4</w:t>
      </w:r>
      <w:r w:rsidRPr="00666173">
        <w:rPr>
          <w:sz w:val="22"/>
          <w:szCs w:val="22"/>
          <w:lang w:val="id-ID"/>
        </w:rPr>
        <w:t>.</w:t>
      </w:r>
      <w:r w:rsidRPr="00666173">
        <w:rPr>
          <w:sz w:val="22"/>
          <w:szCs w:val="22"/>
        </w:rPr>
        <w:t>6</w:t>
      </w:r>
      <w:r w:rsidRPr="00666173">
        <w:rPr>
          <w:sz w:val="22"/>
          <w:szCs w:val="22"/>
          <w:lang w:val="id-ID"/>
        </w:rPr>
        <w:t>/</w:t>
      </w:r>
      <w:r w:rsidRPr="00666173">
        <w:rPr>
          <w:sz w:val="22"/>
          <w:szCs w:val="22"/>
        </w:rPr>
        <w:t>I</w:t>
      </w:r>
      <w:r w:rsidRPr="00666173">
        <w:rPr>
          <w:sz w:val="22"/>
          <w:szCs w:val="22"/>
          <w:lang w:val="id-ID"/>
        </w:rPr>
        <w:t>/201</w:t>
      </w:r>
      <w:r w:rsidRPr="00666173">
        <w:rPr>
          <w:sz w:val="22"/>
          <w:szCs w:val="22"/>
        </w:rPr>
        <w:t>6</w:t>
      </w:r>
    </w:p>
    <w:p w:rsidR="0033589E" w:rsidRPr="00666173" w:rsidRDefault="0033589E" w:rsidP="0033589E">
      <w:pPr>
        <w:tabs>
          <w:tab w:val="left" w:pos="1560"/>
        </w:tabs>
        <w:ind w:left="728" w:right="618"/>
        <w:rPr>
          <w:sz w:val="22"/>
          <w:szCs w:val="22"/>
        </w:rPr>
      </w:pPr>
      <w:proofErr w:type="spellStart"/>
      <w:r w:rsidRPr="00666173">
        <w:rPr>
          <w:sz w:val="22"/>
          <w:szCs w:val="22"/>
        </w:rPr>
        <w:t>Tanggal</w:t>
      </w:r>
      <w:proofErr w:type="spellEnd"/>
      <w:r w:rsidRPr="00666173">
        <w:rPr>
          <w:sz w:val="22"/>
          <w:szCs w:val="22"/>
        </w:rPr>
        <w:tab/>
        <w:t xml:space="preserve">:      </w:t>
      </w:r>
      <w:r w:rsidRPr="00666173">
        <w:rPr>
          <w:sz w:val="22"/>
          <w:szCs w:val="22"/>
          <w:lang w:val="id-ID"/>
        </w:rPr>
        <w:t>Januari</w:t>
      </w:r>
      <w:r w:rsidRPr="00666173">
        <w:rPr>
          <w:sz w:val="22"/>
          <w:szCs w:val="22"/>
        </w:rPr>
        <w:t xml:space="preserve"> 2016</w:t>
      </w:r>
    </w:p>
    <w:p w:rsidR="0033589E" w:rsidRPr="00666173" w:rsidRDefault="004E2F87" w:rsidP="0033589E">
      <w:pPr>
        <w:jc w:val="center"/>
        <w:rPr>
          <w:b/>
          <w:bCs/>
          <w:sz w:val="22"/>
          <w:szCs w:val="22"/>
          <w:lang w:val="id-ID"/>
        </w:rPr>
      </w:pPr>
      <w:r w:rsidRPr="00666173">
        <w:rPr>
          <w:b/>
          <w:bCs/>
          <w:noProof/>
          <w:sz w:val="22"/>
          <w:szCs w:val="22"/>
        </w:rPr>
        <mc:AlternateContent>
          <mc:Choice Requires="wps">
            <w:drawing>
              <wp:anchor distT="0" distB="0" distL="114300" distR="114300" simplePos="0" relativeHeight="251664896" behindDoc="0" locked="0" layoutInCell="1" allowOverlap="1">
                <wp:simplePos x="0" y="0"/>
                <wp:positionH relativeFrom="column">
                  <wp:posOffset>459105</wp:posOffset>
                </wp:positionH>
                <wp:positionV relativeFrom="paragraph">
                  <wp:posOffset>50165</wp:posOffset>
                </wp:positionV>
                <wp:extent cx="1757045" cy="0"/>
                <wp:effectExtent l="6985" t="9525" r="7620" b="9525"/>
                <wp:wrapNone/>
                <wp:docPr id="123224324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ED0266" id="AutoShape 9" o:spid="_x0000_s1026" type="#_x0000_t32" style="position:absolute;margin-left:36.15pt;margin-top:3.95pt;width:138.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o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1s7opP66k&#10;UBdfAfUl0ROHbxpHkYxGciAw/RC26FwcKVKVy8DxgUOiBfUlIVV1eG+szZO1TkyN/LJarnICozVt&#10;cqYwpn6/tSSOkHYjf7nH6HkZRnhwbQYbNLRfz3YAY5/tWNy6szRJjbR6XO+xPe3oIlkcXmZ5XrS0&#10;HS/vOfvv77D5AwAA//8DAFBLAwQUAAYACAAAACEAcgcvfdsAAAAGAQAADwAAAGRycy9kb3ducmV2&#10;LnhtbEyPzU7DMBCE70i8g7VIXBB1mvKXEKeqkDhwpK3EdRsvSSBeR7HThD49Cxc4rUYzmv2mWM+u&#10;U0caQuvZwHKRgCKuvG25NrDfPV8/gAoR2WLnmQx8UYB1eX5WYG79xK903MZaSQmHHA00Mfa51qFq&#10;yGFY+J5YvHc/OIwih1rbAScpd51Ok+ROO2xZPjTY01ND1ed2dAYojLfLZJO5ev9ymq7e0tPH1O+M&#10;ubyYN4+gIs3xLww/+IIOpTAd/Mg2qM7AfbqSpNwMlNirm0ymHX61Lgv9H7/8BgAA//8DAFBLAQIt&#10;ABQABgAIAAAAIQC2gziS/gAAAOEBAAATAAAAAAAAAAAAAAAAAAAAAABbQ29udGVudF9UeXBlc10u&#10;eG1sUEsBAi0AFAAGAAgAAAAhADj9If/WAAAAlAEAAAsAAAAAAAAAAAAAAAAALwEAAF9yZWxzLy5y&#10;ZWxzUEsBAi0AFAAGAAgAAAAhAClHg+i4AQAAVgMAAA4AAAAAAAAAAAAAAAAALgIAAGRycy9lMm9E&#10;b2MueG1sUEsBAi0AFAAGAAgAAAAhAHIHL33bAAAABgEAAA8AAAAAAAAAAAAAAAAAEgQAAGRycy9k&#10;b3ducmV2LnhtbFBLBQYAAAAABAAEAPMAAAAaBQAAAAA=&#10;"/>
            </w:pict>
          </mc:Fallback>
        </mc:AlternateContent>
      </w:r>
    </w:p>
    <w:p w:rsidR="0033589E" w:rsidRPr="00666173" w:rsidRDefault="0033589E" w:rsidP="0033589E">
      <w:pPr>
        <w:jc w:val="center"/>
        <w:rPr>
          <w:b/>
          <w:bCs/>
          <w:sz w:val="22"/>
          <w:szCs w:val="22"/>
        </w:rPr>
      </w:pPr>
    </w:p>
    <w:p w:rsidR="0033589E" w:rsidRPr="00666173" w:rsidRDefault="0033589E" w:rsidP="0033589E">
      <w:pPr>
        <w:jc w:val="center"/>
        <w:rPr>
          <w:b/>
          <w:sz w:val="22"/>
          <w:szCs w:val="22"/>
        </w:rPr>
      </w:pPr>
    </w:p>
    <w:p w:rsidR="0033589E" w:rsidRPr="00666173" w:rsidRDefault="0033589E" w:rsidP="0033589E">
      <w:pPr>
        <w:tabs>
          <w:tab w:val="left" w:pos="2127"/>
          <w:tab w:val="left" w:pos="2324"/>
          <w:tab w:val="left" w:pos="3402"/>
        </w:tabs>
        <w:ind w:left="426"/>
        <w:jc w:val="center"/>
        <w:rPr>
          <w:b/>
          <w:bCs/>
          <w:sz w:val="22"/>
          <w:szCs w:val="22"/>
        </w:rPr>
      </w:pPr>
    </w:p>
    <w:p w:rsidR="0033589E" w:rsidRPr="00666173" w:rsidRDefault="0033589E" w:rsidP="0033589E">
      <w:pPr>
        <w:tabs>
          <w:tab w:val="left" w:pos="2127"/>
          <w:tab w:val="left" w:pos="2324"/>
          <w:tab w:val="left" w:pos="3402"/>
        </w:tabs>
        <w:ind w:left="426"/>
        <w:jc w:val="center"/>
        <w:rPr>
          <w:b/>
          <w:bCs/>
          <w:sz w:val="22"/>
          <w:szCs w:val="22"/>
        </w:rPr>
      </w:pPr>
      <w:r w:rsidRPr="00666173">
        <w:rPr>
          <w:b/>
          <w:bCs/>
          <w:sz w:val="22"/>
          <w:szCs w:val="22"/>
        </w:rPr>
        <w:t>TIM TEKNOLOGI INFORMASI (TI)</w:t>
      </w:r>
    </w:p>
    <w:p w:rsidR="0033589E" w:rsidRPr="00666173" w:rsidRDefault="0033589E" w:rsidP="0033589E">
      <w:pPr>
        <w:tabs>
          <w:tab w:val="left" w:pos="2127"/>
          <w:tab w:val="left" w:pos="2324"/>
          <w:tab w:val="left" w:pos="3402"/>
        </w:tabs>
        <w:ind w:left="426"/>
        <w:jc w:val="center"/>
        <w:rPr>
          <w:b/>
          <w:bCs/>
          <w:sz w:val="22"/>
          <w:szCs w:val="22"/>
        </w:rPr>
      </w:pPr>
      <w:r w:rsidRPr="00666173">
        <w:rPr>
          <w:b/>
          <w:bCs/>
          <w:sz w:val="22"/>
          <w:szCs w:val="22"/>
        </w:rPr>
        <w:t>PENGADILAN TINGGI AGAMA PADANG</w:t>
      </w:r>
    </w:p>
    <w:p w:rsidR="0033589E" w:rsidRPr="00666173" w:rsidRDefault="0033589E" w:rsidP="0033589E">
      <w:pPr>
        <w:ind w:left="2880" w:firstLine="720"/>
        <w:jc w:val="both"/>
        <w:rPr>
          <w:sz w:val="22"/>
          <w:szCs w:val="22"/>
        </w:rPr>
      </w:pPr>
    </w:p>
    <w:p w:rsidR="0033589E" w:rsidRPr="00666173" w:rsidRDefault="0033589E" w:rsidP="0033589E">
      <w:pPr>
        <w:ind w:left="2880" w:firstLine="720"/>
        <w:jc w:val="both"/>
        <w:rPr>
          <w:sz w:val="22"/>
          <w:szCs w:val="22"/>
        </w:rPr>
      </w:pPr>
    </w:p>
    <w:p w:rsidR="0033589E" w:rsidRPr="00666173" w:rsidRDefault="0033589E" w:rsidP="0033589E">
      <w:pPr>
        <w:tabs>
          <w:tab w:val="left" w:pos="851"/>
          <w:tab w:val="left" w:pos="2694"/>
        </w:tabs>
        <w:spacing w:line="360" w:lineRule="auto"/>
        <w:ind w:left="567"/>
        <w:rPr>
          <w:sz w:val="22"/>
          <w:szCs w:val="22"/>
        </w:rPr>
      </w:pPr>
    </w:p>
    <w:p w:rsidR="0033589E" w:rsidRPr="00666173" w:rsidRDefault="0033589E" w:rsidP="0033589E">
      <w:pPr>
        <w:tabs>
          <w:tab w:val="left" w:pos="5103"/>
          <w:tab w:val="left" w:pos="5387"/>
        </w:tabs>
        <w:ind w:left="360"/>
        <w:rPr>
          <w:rFonts w:eastAsia="Arial Unicode MS"/>
          <w:b/>
          <w:sz w:val="22"/>
          <w:szCs w:val="22"/>
        </w:rPr>
      </w:pPr>
      <w:r w:rsidRPr="00666173">
        <w:rPr>
          <w:sz w:val="22"/>
          <w:szCs w:val="22"/>
        </w:rPr>
        <w:tab/>
      </w:r>
    </w:p>
    <w:p w:rsidR="0033589E" w:rsidRPr="00666173" w:rsidRDefault="009E6A78" w:rsidP="0033589E">
      <w:pPr>
        <w:tabs>
          <w:tab w:val="left" w:pos="3828"/>
          <w:tab w:val="left" w:pos="3969"/>
        </w:tabs>
        <w:spacing w:after="120"/>
        <w:ind w:left="993"/>
        <w:rPr>
          <w:rFonts w:eastAsia="Arial Unicode MS"/>
          <w:sz w:val="22"/>
          <w:szCs w:val="22"/>
        </w:rPr>
      </w:pPr>
      <w:r w:rsidRPr="00666173">
        <w:rPr>
          <w:rFonts w:eastAsia="Arial Unicode MS"/>
          <w:sz w:val="22"/>
          <w:szCs w:val="22"/>
        </w:rPr>
        <w:t>Pembina</w:t>
      </w:r>
      <w:r w:rsidR="0033589E" w:rsidRPr="00666173">
        <w:rPr>
          <w:rFonts w:eastAsia="Arial Unicode MS"/>
          <w:sz w:val="22"/>
          <w:szCs w:val="22"/>
        </w:rPr>
        <w:tab/>
        <w:t>:</w:t>
      </w:r>
      <w:r w:rsidR="0033589E" w:rsidRPr="00666173">
        <w:rPr>
          <w:rFonts w:eastAsia="Arial Unicode MS"/>
          <w:sz w:val="22"/>
          <w:szCs w:val="22"/>
        </w:rPr>
        <w:tab/>
      </w:r>
      <w:proofErr w:type="spellStart"/>
      <w:r w:rsidR="0033589E" w:rsidRPr="00666173">
        <w:rPr>
          <w:rFonts w:eastAsia="Arial Unicode MS"/>
          <w:sz w:val="22"/>
          <w:szCs w:val="22"/>
        </w:rPr>
        <w:t>Ketua</w:t>
      </w:r>
      <w:proofErr w:type="spellEnd"/>
      <w:r w:rsidR="0033589E" w:rsidRPr="00666173">
        <w:rPr>
          <w:rFonts w:eastAsia="Arial Unicode MS"/>
          <w:sz w:val="22"/>
          <w:szCs w:val="22"/>
        </w:rPr>
        <w:t xml:space="preserve"> </w:t>
      </w:r>
      <w:proofErr w:type="spellStart"/>
      <w:r w:rsidR="0033589E" w:rsidRPr="00666173">
        <w:rPr>
          <w:rFonts w:eastAsia="Arial Unicode MS"/>
          <w:sz w:val="22"/>
          <w:szCs w:val="22"/>
        </w:rPr>
        <w:t>Pengadilan</w:t>
      </w:r>
      <w:proofErr w:type="spellEnd"/>
      <w:r w:rsidR="0033589E" w:rsidRPr="00666173">
        <w:rPr>
          <w:rFonts w:eastAsia="Arial Unicode MS"/>
          <w:sz w:val="22"/>
          <w:szCs w:val="22"/>
        </w:rPr>
        <w:t xml:space="preserve"> Tinggi Agama Padang</w:t>
      </w:r>
    </w:p>
    <w:p w:rsidR="0033589E" w:rsidRPr="00666173" w:rsidRDefault="0033589E" w:rsidP="0033589E">
      <w:pPr>
        <w:tabs>
          <w:tab w:val="left" w:pos="3828"/>
          <w:tab w:val="left" w:pos="3969"/>
        </w:tabs>
        <w:spacing w:after="120"/>
        <w:ind w:left="993"/>
        <w:rPr>
          <w:rFonts w:eastAsia="Arial Unicode MS"/>
          <w:sz w:val="22"/>
          <w:szCs w:val="22"/>
        </w:rPr>
      </w:pPr>
    </w:p>
    <w:p w:rsidR="0033589E" w:rsidRPr="00666173" w:rsidRDefault="009E6A78" w:rsidP="0033589E">
      <w:pPr>
        <w:tabs>
          <w:tab w:val="left" w:pos="3828"/>
          <w:tab w:val="left" w:pos="3969"/>
        </w:tabs>
        <w:spacing w:after="120"/>
        <w:ind w:left="993"/>
        <w:rPr>
          <w:rFonts w:eastAsia="Arial Unicode MS"/>
          <w:sz w:val="22"/>
          <w:szCs w:val="22"/>
        </w:rPr>
      </w:pPr>
      <w:proofErr w:type="spellStart"/>
      <w:r w:rsidRPr="00666173">
        <w:rPr>
          <w:rFonts w:eastAsia="Arial Unicode MS"/>
          <w:sz w:val="22"/>
          <w:szCs w:val="22"/>
        </w:rPr>
        <w:t>Penanggung</w:t>
      </w:r>
      <w:proofErr w:type="spellEnd"/>
      <w:r w:rsidRPr="00666173">
        <w:rPr>
          <w:rFonts w:eastAsia="Arial Unicode MS"/>
          <w:sz w:val="22"/>
          <w:szCs w:val="22"/>
        </w:rPr>
        <w:t xml:space="preserve"> Jawab</w:t>
      </w:r>
      <w:r w:rsidR="0033589E" w:rsidRPr="00666173">
        <w:rPr>
          <w:rFonts w:eastAsia="Arial Unicode MS"/>
          <w:sz w:val="22"/>
          <w:szCs w:val="22"/>
        </w:rPr>
        <w:tab/>
        <w:t>:</w:t>
      </w:r>
      <w:r w:rsidR="0033589E" w:rsidRPr="00666173">
        <w:rPr>
          <w:rFonts w:eastAsia="Arial Unicode MS"/>
          <w:sz w:val="22"/>
          <w:szCs w:val="22"/>
        </w:rPr>
        <w:tab/>
        <w:t xml:space="preserve">1.  Drs. H. </w:t>
      </w:r>
      <w:proofErr w:type="spellStart"/>
      <w:r w:rsidR="0033589E" w:rsidRPr="00666173">
        <w:rPr>
          <w:rFonts w:eastAsia="Arial Unicode MS"/>
          <w:sz w:val="22"/>
          <w:szCs w:val="22"/>
        </w:rPr>
        <w:t>Syaiful</w:t>
      </w:r>
      <w:proofErr w:type="spellEnd"/>
      <w:r w:rsidR="0033589E" w:rsidRPr="00666173">
        <w:rPr>
          <w:rFonts w:eastAsia="Arial Unicode MS"/>
          <w:sz w:val="22"/>
          <w:szCs w:val="22"/>
        </w:rPr>
        <w:t xml:space="preserve"> Anwar, M.H.</w:t>
      </w:r>
    </w:p>
    <w:p w:rsidR="0033589E" w:rsidRPr="00666173" w:rsidRDefault="0033589E" w:rsidP="0033589E">
      <w:pPr>
        <w:tabs>
          <w:tab w:val="left" w:pos="3828"/>
          <w:tab w:val="left" w:pos="3969"/>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t xml:space="preserve">2.  </w:t>
      </w:r>
      <w:proofErr w:type="spellStart"/>
      <w:r w:rsidRPr="00666173">
        <w:rPr>
          <w:rFonts w:eastAsia="Arial Unicode MS"/>
          <w:sz w:val="22"/>
          <w:szCs w:val="22"/>
        </w:rPr>
        <w:t>Irsyadi</w:t>
      </w:r>
      <w:proofErr w:type="spellEnd"/>
      <w:r w:rsidRPr="00666173">
        <w:rPr>
          <w:rFonts w:eastAsia="Arial Unicode MS"/>
          <w:sz w:val="22"/>
          <w:szCs w:val="22"/>
        </w:rPr>
        <w:t xml:space="preserve">, </w:t>
      </w:r>
      <w:proofErr w:type="spellStart"/>
      <w:r w:rsidRPr="00666173">
        <w:rPr>
          <w:rFonts w:eastAsia="Arial Unicode MS"/>
          <w:sz w:val="22"/>
          <w:szCs w:val="22"/>
        </w:rPr>
        <w:t>S.Ag</w:t>
      </w:r>
      <w:proofErr w:type="spellEnd"/>
      <w:r w:rsidRPr="00666173">
        <w:rPr>
          <w:rFonts w:eastAsia="Arial Unicode MS"/>
          <w:sz w:val="22"/>
          <w:szCs w:val="22"/>
        </w:rPr>
        <w:t xml:space="preserve">., </w:t>
      </w:r>
      <w:proofErr w:type="spellStart"/>
      <w:r w:rsidRPr="00666173">
        <w:rPr>
          <w:rFonts w:eastAsia="Arial Unicode MS"/>
          <w:sz w:val="22"/>
          <w:szCs w:val="22"/>
        </w:rPr>
        <w:t>M.Ag</w:t>
      </w:r>
      <w:proofErr w:type="spellEnd"/>
      <w:r w:rsidRPr="00666173">
        <w:rPr>
          <w:rFonts w:eastAsia="Arial Unicode MS"/>
          <w:sz w:val="22"/>
          <w:szCs w:val="22"/>
        </w:rPr>
        <w:t>.</w:t>
      </w:r>
    </w:p>
    <w:p w:rsidR="0033589E" w:rsidRPr="00666173" w:rsidRDefault="0033589E" w:rsidP="0033589E">
      <w:pPr>
        <w:tabs>
          <w:tab w:val="left" w:pos="3828"/>
          <w:tab w:val="left" w:pos="3969"/>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t>3.  Drs. Edison, M.A.</w:t>
      </w:r>
    </w:p>
    <w:p w:rsidR="0033589E" w:rsidRPr="00666173" w:rsidRDefault="0033589E" w:rsidP="0033589E">
      <w:pPr>
        <w:tabs>
          <w:tab w:val="left" w:pos="3828"/>
          <w:tab w:val="left" w:pos="3969"/>
        </w:tabs>
        <w:spacing w:after="120"/>
        <w:ind w:left="993"/>
        <w:rPr>
          <w:rFonts w:eastAsia="Arial Unicode MS"/>
          <w:sz w:val="22"/>
          <w:szCs w:val="22"/>
        </w:rPr>
      </w:pPr>
    </w:p>
    <w:p w:rsidR="0033589E" w:rsidRPr="00666173" w:rsidRDefault="0033589E" w:rsidP="0033589E">
      <w:pPr>
        <w:tabs>
          <w:tab w:val="left" w:pos="3828"/>
          <w:tab w:val="left" w:pos="3969"/>
        </w:tabs>
        <w:spacing w:after="120"/>
        <w:ind w:left="993"/>
        <w:rPr>
          <w:rFonts w:eastAsia="Arial Unicode MS"/>
          <w:sz w:val="22"/>
          <w:szCs w:val="22"/>
        </w:rPr>
      </w:pPr>
      <w:proofErr w:type="spellStart"/>
      <w:r w:rsidRPr="00666173">
        <w:rPr>
          <w:rFonts w:eastAsia="Arial Unicode MS"/>
          <w:sz w:val="22"/>
          <w:szCs w:val="22"/>
        </w:rPr>
        <w:t>Ketua</w:t>
      </w:r>
      <w:proofErr w:type="spellEnd"/>
      <w:r w:rsidRPr="00666173">
        <w:rPr>
          <w:rFonts w:eastAsia="Arial Unicode MS"/>
          <w:sz w:val="22"/>
          <w:szCs w:val="22"/>
        </w:rPr>
        <w:tab/>
        <w:t>:</w:t>
      </w:r>
      <w:r w:rsidRPr="00666173">
        <w:rPr>
          <w:rFonts w:eastAsia="Arial Unicode MS"/>
          <w:sz w:val="22"/>
          <w:szCs w:val="22"/>
        </w:rPr>
        <w:tab/>
        <w:t xml:space="preserve">Muhammad </w:t>
      </w:r>
      <w:proofErr w:type="spellStart"/>
      <w:r w:rsidRPr="00666173">
        <w:rPr>
          <w:rFonts w:eastAsia="Arial Unicode MS"/>
          <w:sz w:val="22"/>
          <w:szCs w:val="22"/>
        </w:rPr>
        <w:t>Rafki</w:t>
      </w:r>
      <w:proofErr w:type="spellEnd"/>
      <w:r w:rsidRPr="00666173">
        <w:rPr>
          <w:rFonts w:eastAsia="Arial Unicode MS"/>
          <w:sz w:val="22"/>
          <w:szCs w:val="22"/>
        </w:rPr>
        <w:t>, S.H.</w:t>
      </w:r>
    </w:p>
    <w:p w:rsidR="009E6A78" w:rsidRPr="00666173" w:rsidRDefault="009E6A78" w:rsidP="009E6A78">
      <w:pPr>
        <w:tabs>
          <w:tab w:val="left" w:pos="3828"/>
          <w:tab w:val="left" w:pos="3969"/>
        </w:tabs>
        <w:spacing w:after="120"/>
        <w:ind w:left="993"/>
        <w:rPr>
          <w:rFonts w:eastAsia="Arial Unicode MS"/>
          <w:sz w:val="22"/>
          <w:szCs w:val="22"/>
        </w:rPr>
      </w:pPr>
    </w:p>
    <w:p w:rsidR="0033589E" w:rsidRPr="00666173" w:rsidRDefault="0033589E" w:rsidP="0033589E">
      <w:pPr>
        <w:tabs>
          <w:tab w:val="left" w:pos="3828"/>
          <w:tab w:val="left" w:pos="3969"/>
          <w:tab w:val="left" w:pos="4242"/>
        </w:tabs>
        <w:spacing w:after="120"/>
        <w:ind w:left="993"/>
        <w:rPr>
          <w:rFonts w:eastAsia="Arial Unicode MS"/>
          <w:sz w:val="22"/>
          <w:szCs w:val="22"/>
        </w:rPr>
      </w:pPr>
      <w:proofErr w:type="spellStart"/>
      <w:r w:rsidRPr="00666173">
        <w:rPr>
          <w:rFonts w:eastAsia="Arial Unicode MS"/>
          <w:sz w:val="22"/>
          <w:szCs w:val="22"/>
        </w:rPr>
        <w:t>Anggota</w:t>
      </w:r>
      <w:proofErr w:type="spellEnd"/>
      <w:r w:rsidRPr="00666173">
        <w:rPr>
          <w:rFonts w:eastAsia="Arial Unicode MS"/>
          <w:sz w:val="22"/>
          <w:szCs w:val="22"/>
        </w:rPr>
        <w:tab/>
        <w:t>:</w:t>
      </w:r>
      <w:r w:rsidRPr="00666173">
        <w:rPr>
          <w:rFonts w:eastAsia="Arial Unicode MS"/>
          <w:sz w:val="22"/>
          <w:szCs w:val="22"/>
        </w:rPr>
        <w:tab/>
        <w:t>1.</w:t>
      </w:r>
      <w:r w:rsidRPr="00666173">
        <w:rPr>
          <w:rFonts w:eastAsia="Arial Unicode MS"/>
          <w:sz w:val="22"/>
          <w:szCs w:val="22"/>
        </w:rPr>
        <w:tab/>
        <w:t>Wenny Oktavia, S.H.I</w:t>
      </w:r>
    </w:p>
    <w:p w:rsidR="0033589E" w:rsidRPr="00666173" w:rsidRDefault="0033589E" w:rsidP="0033589E">
      <w:pPr>
        <w:tabs>
          <w:tab w:val="left" w:pos="3828"/>
          <w:tab w:val="left" w:pos="3969"/>
          <w:tab w:val="left" w:pos="4242"/>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t>2.</w:t>
      </w:r>
      <w:r w:rsidRPr="00666173">
        <w:rPr>
          <w:rFonts w:eastAsia="Arial Unicode MS"/>
          <w:sz w:val="22"/>
          <w:szCs w:val="22"/>
        </w:rPr>
        <w:tab/>
        <w:t>Aidil Akbar, S.E.</w:t>
      </w:r>
    </w:p>
    <w:p w:rsidR="0033589E" w:rsidRPr="00666173" w:rsidRDefault="0033589E" w:rsidP="0033589E">
      <w:pPr>
        <w:tabs>
          <w:tab w:val="left" w:pos="3828"/>
          <w:tab w:val="left" w:pos="3969"/>
          <w:tab w:val="left" w:pos="4242"/>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r>
      <w:r w:rsidR="009E6A78" w:rsidRPr="00666173">
        <w:rPr>
          <w:rFonts w:eastAsia="Arial Unicode MS"/>
          <w:sz w:val="22"/>
          <w:szCs w:val="22"/>
        </w:rPr>
        <w:t>3</w:t>
      </w:r>
      <w:r w:rsidRPr="00666173">
        <w:rPr>
          <w:rFonts w:eastAsia="Arial Unicode MS"/>
          <w:sz w:val="22"/>
          <w:szCs w:val="22"/>
        </w:rPr>
        <w:t>.</w:t>
      </w:r>
      <w:r w:rsidRPr="00666173">
        <w:rPr>
          <w:rFonts w:eastAsia="Arial Unicode MS"/>
          <w:sz w:val="22"/>
          <w:szCs w:val="22"/>
        </w:rPr>
        <w:tab/>
      </w:r>
      <w:r w:rsidRPr="00666173">
        <w:rPr>
          <w:sz w:val="22"/>
          <w:szCs w:val="22"/>
        </w:rPr>
        <w:t>Prima Yenni, S.H</w:t>
      </w:r>
      <w:r w:rsidRPr="00666173">
        <w:rPr>
          <w:rFonts w:eastAsia="Arial Unicode MS"/>
          <w:sz w:val="22"/>
          <w:szCs w:val="22"/>
        </w:rPr>
        <w:t>.</w:t>
      </w:r>
    </w:p>
    <w:p w:rsidR="009E6A78" w:rsidRPr="00666173" w:rsidRDefault="0033589E" w:rsidP="009E6A78">
      <w:pPr>
        <w:tabs>
          <w:tab w:val="left" w:pos="3828"/>
          <w:tab w:val="left" w:pos="3969"/>
          <w:tab w:val="left" w:pos="4242"/>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r>
      <w:r w:rsidR="009E6A78" w:rsidRPr="00666173">
        <w:rPr>
          <w:rFonts w:eastAsia="Arial Unicode MS"/>
          <w:sz w:val="22"/>
          <w:szCs w:val="22"/>
        </w:rPr>
        <w:t>4</w:t>
      </w:r>
      <w:r w:rsidRPr="00666173">
        <w:rPr>
          <w:rFonts w:eastAsia="Arial Unicode MS"/>
          <w:sz w:val="22"/>
          <w:szCs w:val="22"/>
        </w:rPr>
        <w:t>.</w:t>
      </w:r>
      <w:r w:rsidRPr="00666173">
        <w:rPr>
          <w:rFonts w:eastAsia="Arial Unicode MS"/>
          <w:sz w:val="22"/>
          <w:szCs w:val="22"/>
        </w:rPr>
        <w:tab/>
      </w:r>
      <w:r w:rsidR="009E6A78" w:rsidRPr="00666173">
        <w:rPr>
          <w:rFonts w:eastAsia="Arial Unicode MS"/>
          <w:sz w:val="22"/>
          <w:szCs w:val="22"/>
        </w:rPr>
        <w:t xml:space="preserve">Rifka Hidayat, </w:t>
      </w:r>
      <w:proofErr w:type="spellStart"/>
      <w:r w:rsidR="009E6A78" w:rsidRPr="00666173">
        <w:rPr>
          <w:rFonts w:eastAsia="Arial Unicode MS"/>
          <w:sz w:val="22"/>
          <w:szCs w:val="22"/>
        </w:rPr>
        <w:t>A.Md</w:t>
      </w:r>
      <w:proofErr w:type="spellEnd"/>
      <w:r w:rsidR="009E6A78" w:rsidRPr="00666173">
        <w:rPr>
          <w:rFonts w:eastAsia="Arial Unicode MS"/>
          <w:sz w:val="22"/>
          <w:szCs w:val="22"/>
        </w:rPr>
        <w:t>.</w:t>
      </w:r>
    </w:p>
    <w:p w:rsidR="0033589E" w:rsidRPr="00666173" w:rsidRDefault="009E6A78" w:rsidP="0033589E">
      <w:pPr>
        <w:tabs>
          <w:tab w:val="left" w:pos="3828"/>
          <w:tab w:val="left" w:pos="3969"/>
          <w:tab w:val="left" w:pos="4242"/>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t>5.</w:t>
      </w:r>
      <w:r w:rsidRPr="00666173">
        <w:rPr>
          <w:rFonts w:eastAsia="Arial Unicode MS"/>
          <w:sz w:val="22"/>
          <w:szCs w:val="22"/>
        </w:rPr>
        <w:tab/>
      </w:r>
      <w:r w:rsidR="0033589E" w:rsidRPr="00666173">
        <w:rPr>
          <w:rFonts w:eastAsia="Arial Unicode MS"/>
          <w:sz w:val="22"/>
          <w:szCs w:val="22"/>
        </w:rPr>
        <w:t>Andria Miko</w:t>
      </w:r>
    </w:p>
    <w:p w:rsidR="0033589E" w:rsidRPr="00666173" w:rsidRDefault="0033589E" w:rsidP="0033589E">
      <w:pPr>
        <w:tabs>
          <w:tab w:val="left" w:pos="3828"/>
          <w:tab w:val="left" w:pos="3969"/>
          <w:tab w:val="left" w:pos="4242"/>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r>
      <w:r w:rsidR="009E6A78" w:rsidRPr="00666173">
        <w:rPr>
          <w:rFonts w:eastAsia="Arial Unicode MS"/>
          <w:sz w:val="22"/>
          <w:szCs w:val="22"/>
        </w:rPr>
        <w:t>6</w:t>
      </w:r>
      <w:r w:rsidRPr="00666173">
        <w:rPr>
          <w:rFonts w:eastAsia="Arial Unicode MS"/>
          <w:sz w:val="22"/>
          <w:szCs w:val="22"/>
        </w:rPr>
        <w:t xml:space="preserve">.  </w:t>
      </w:r>
      <w:proofErr w:type="spellStart"/>
      <w:r w:rsidRPr="00666173">
        <w:rPr>
          <w:rFonts w:eastAsia="Arial Unicode MS"/>
          <w:sz w:val="22"/>
          <w:szCs w:val="22"/>
        </w:rPr>
        <w:t>Efri</w:t>
      </w:r>
      <w:proofErr w:type="spellEnd"/>
      <w:r w:rsidRPr="00666173">
        <w:rPr>
          <w:rFonts w:eastAsia="Arial Unicode MS"/>
          <w:sz w:val="22"/>
          <w:szCs w:val="22"/>
        </w:rPr>
        <w:t xml:space="preserve"> </w:t>
      </w:r>
      <w:proofErr w:type="spellStart"/>
      <w:r w:rsidRPr="00666173">
        <w:rPr>
          <w:rFonts w:eastAsia="Arial Unicode MS"/>
          <w:sz w:val="22"/>
          <w:szCs w:val="22"/>
        </w:rPr>
        <w:t>Sukma</w:t>
      </w:r>
      <w:proofErr w:type="spellEnd"/>
      <w:r w:rsidRPr="00666173">
        <w:rPr>
          <w:rFonts w:eastAsia="Arial Unicode MS"/>
          <w:sz w:val="22"/>
          <w:szCs w:val="22"/>
        </w:rPr>
        <w:t xml:space="preserve"> </w:t>
      </w:r>
    </w:p>
    <w:p w:rsidR="00F0691D" w:rsidRPr="00666173" w:rsidRDefault="00F0691D" w:rsidP="0033589E">
      <w:pPr>
        <w:tabs>
          <w:tab w:val="left" w:pos="3828"/>
          <w:tab w:val="left" w:pos="3969"/>
          <w:tab w:val="left" w:pos="4242"/>
        </w:tabs>
        <w:spacing w:after="120"/>
        <w:ind w:left="993"/>
        <w:rPr>
          <w:rFonts w:eastAsia="Arial Unicode MS"/>
          <w:sz w:val="22"/>
          <w:szCs w:val="22"/>
        </w:rPr>
      </w:pPr>
      <w:r w:rsidRPr="00666173">
        <w:rPr>
          <w:rFonts w:eastAsia="Arial Unicode MS"/>
          <w:sz w:val="22"/>
          <w:szCs w:val="22"/>
        </w:rPr>
        <w:tab/>
      </w:r>
      <w:r w:rsidRPr="00666173">
        <w:rPr>
          <w:rFonts w:eastAsia="Arial Unicode MS"/>
          <w:sz w:val="22"/>
          <w:szCs w:val="22"/>
        </w:rPr>
        <w:tab/>
        <w:t xml:space="preserve">7. Elvi </w:t>
      </w:r>
      <w:proofErr w:type="spellStart"/>
      <w:r w:rsidRPr="00666173">
        <w:rPr>
          <w:rFonts w:eastAsia="Arial Unicode MS"/>
          <w:sz w:val="22"/>
          <w:szCs w:val="22"/>
        </w:rPr>
        <w:t>Yunita</w:t>
      </w:r>
      <w:proofErr w:type="spellEnd"/>
      <w:r w:rsidRPr="00666173">
        <w:rPr>
          <w:rFonts w:eastAsia="Arial Unicode MS"/>
          <w:sz w:val="22"/>
          <w:szCs w:val="22"/>
        </w:rPr>
        <w:t>, SH</w:t>
      </w:r>
    </w:p>
    <w:p w:rsidR="0033589E" w:rsidRPr="00666173" w:rsidRDefault="0033589E" w:rsidP="0033589E">
      <w:pPr>
        <w:tabs>
          <w:tab w:val="left" w:pos="3828"/>
          <w:tab w:val="left" w:pos="3969"/>
        </w:tabs>
        <w:spacing w:after="120"/>
        <w:ind w:left="993"/>
        <w:rPr>
          <w:rFonts w:eastAsia="Arial Unicode MS"/>
          <w:sz w:val="22"/>
          <w:szCs w:val="22"/>
        </w:rPr>
      </w:pPr>
    </w:p>
    <w:p w:rsidR="0033589E" w:rsidRPr="00666173" w:rsidRDefault="0033589E" w:rsidP="0033589E">
      <w:pPr>
        <w:ind w:left="2880" w:firstLine="720"/>
        <w:jc w:val="both"/>
        <w:rPr>
          <w:sz w:val="22"/>
          <w:szCs w:val="22"/>
        </w:rPr>
      </w:pPr>
    </w:p>
    <w:p w:rsidR="0033589E" w:rsidRPr="00666173" w:rsidRDefault="0033589E" w:rsidP="0033589E">
      <w:pPr>
        <w:tabs>
          <w:tab w:val="left" w:pos="6096"/>
        </w:tabs>
        <w:ind w:left="5040"/>
        <w:jc w:val="both"/>
        <w:rPr>
          <w:sz w:val="22"/>
          <w:szCs w:val="22"/>
        </w:rPr>
      </w:pPr>
      <w:r w:rsidRPr="00666173">
        <w:rPr>
          <w:sz w:val="22"/>
          <w:szCs w:val="22"/>
        </w:rPr>
        <w:tab/>
      </w:r>
      <w:r w:rsidRPr="00666173">
        <w:rPr>
          <w:sz w:val="22"/>
          <w:szCs w:val="22"/>
        </w:rPr>
        <w:tab/>
      </w:r>
      <w:r w:rsidRPr="00666173">
        <w:rPr>
          <w:sz w:val="22"/>
          <w:szCs w:val="22"/>
        </w:rPr>
        <w:tab/>
      </w:r>
    </w:p>
    <w:p w:rsidR="00430C72" w:rsidRPr="00666173" w:rsidRDefault="00430C72" w:rsidP="00430C72">
      <w:pPr>
        <w:tabs>
          <w:tab w:val="left" w:pos="6946"/>
        </w:tabs>
        <w:spacing w:line="216" w:lineRule="auto"/>
        <w:ind w:left="5812"/>
        <w:jc w:val="both"/>
        <w:rPr>
          <w:b/>
          <w:sz w:val="22"/>
          <w:szCs w:val="22"/>
        </w:rPr>
      </w:pPr>
      <w:proofErr w:type="spellStart"/>
      <w:r w:rsidRPr="00666173">
        <w:rPr>
          <w:b/>
          <w:sz w:val="22"/>
          <w:szCs w:val="22"/>
        </w:rPr>
        <w:t>Ketua</w:t>
      </w:r>
      <w:proofErr w:type="spellEnd"/>
      <w:r w:rsidRPr="00666173">
        <w:rPr>
          <w:b/>
          <w:sz w:val="22"/>
          <w:szCs w:val="22"/>
        </w:rPr>
        <w:t xml:space="preserve"> </w:t>
      </w:r>
      <w:proofErr w:type="spellStart"/>
      <w:r w:rsidRPr="00666173">
        <w:rPr>
          <w:b/>
          <w:sz w:val="22"/>
          <w:szCs w:val="22"/>
        </w:rPr>
        <w:t>Pengadilan</w:t>
      </w:r>
      <w:proofErr w:type="spellEnd"/>
      <w:r w:rsidRPr="00666173">
        <w:rPr>
          <w:b/>
          <w:sz w:val="22"/>
          <w:szCs w:val="22"/>
        </w:rPr>
        <w:t xml:space="preserve"> Tinggi Agama</w:t>
      </w:r>
    </w:p>
    <w:p w:rsidR="00430C72" w:rsidRPr="00666173" w:rsidRDefault="00430C72" w:rsidP="00430C72">
      <w:pPr>
        <w:tabs>
          <w:tab w:val="left" w:pos="6946"/>
        </w:tabs>
        <w:spacing w:line="216" w:lineRule="auto"/>
        <w:ind w:left="5812"/>
        <w:jc w:val="both"/>
        <w:rPr>
          <w:b/>
          <w:sz w:val="22"/>
          <w:szCs w:val="22"/>
        </w:rPr>
      </w:pPr>
      <w:r w:rsidRPr="00666173">
        <w:rPr>
          <w:b/>
          <w:sz w:val="22"/>
          <w:szCs w:val="22"/>
        </w:rPr>
        <w:t>Padang</w:t>
      </w:r>
    </w:p>
    <w:p w:rsidR="00430C72" w:rsidRPr="00666173" w:rsidRDefault="00430C72" w:rsidP="00430C72">
      <w:pPr>
        <w:tabs>
          <w:tab w:val="left" w:pos="6946"/>
        </w:tabs>
        <w:spacing w:line="216" w:lineRule="auto"/>
        <w:ind w:left="5812"/>
        <w:jc w:val="both"/>
        <w:rPr>
          <w:b/>
          <w:sz w:val="22"/>
          <w:szCs w:val="22"/>
        </w:rPr>
      </w:pPr>
      <w:r w:rsidRPr="00666173">
        <w:rPr>
          <w:b/>
          <w:sz w:val="22"/>
          <w:szCs w:val="22"/>
        </w:rPr>
        <w:tab/>
      </w:r>
      <w:r w:rsidRPr="00666173">
        <w:rPr>
          <w:b/>
          <w:sz w:val="22"/>
          <w:szCs w:val="22"/>
        </w:rPr>
        <w:tab/>
      </w:r>
      <w:r w:rsidRPr="00666173">
        <w:rPr>
          <w:b/>
          <w:sz w:val="22"/>
          <w:szCs w:val="22"/>
        </w:rPr>
        <w:tab/>
      </w:r>
      <w:r w:rsidRPr="00666173">
        <w:rPr>
          <w:b/>
          <w:sz w:val="22"/>
          <w:szCs w:val="22"/>
        </w:rPr>
        <w:tab/>
      </w: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r w:rsidRPr="00666173">
        <w:rPr>
          <w:b/>
          <w:sz w:val="22"/>
          <w:szCs w:val="22"/>
        </w:rPr>
        <w:t xml:space="preserve">Dr. H. Idris </w:t>
      </w:r>
      <w:proofErr w:type="spellStart"/>
      <w:r w:rsidRPr="00666173">
        <w:rPr>
          <w:b/>
          <w:sz w:val="22"/>
          <w:szCs w:val="22"/>
        </w:rPr>
        <w:t>Mahmudy</w:t>
      </w:r>
      <w:proofErr w:type="spellEnd"/>
      <w:r w:rsidRPr="00666173">
        <w:rPr>
          <w:b/>
          <w:sz w:val="22"/>
          <w:szCs w:val="22"/>
        </w:rPr>
        <w:t>, S.H., M.H.</w:t>
      </w:r>
    </w:p>
    <w:p w:rsidR="00430C72" w:rsidRPr="00666173" w:rsidRDefault="00430C72" w:rsidP="00430C72">
      <w:pPr>
        <w:tabs>
          <w:tab w:val="left" w:pos="6946"/>
        </w:tabs>
        <w:spacing w:line="216" w:lineRule="auto"/>
        <w:ind w:left="5812"/>
        <w:jc w:val="both"/>
        <w:rPr>
          <w:bCs/>
          <w:sz w:val="22"/>
          <w:szCs w:val="22"/>
        </w:rPr>
      </w:pPr>
      <w:r w:rsidRPr="00666173">
        <w:rPr>
          <w:bCs/>
          <w:sz w:val="22"/>
          <w:szCs w:val="22"/>
        </w:rPr>
        <w:t>NIP. 194912121978031003</w:t>
      </w:r>
    </w:p>
    <w:p w:rsidR="0033589E" w:rsidRPr="00666173" w:rsidRDefault="0033589E" w:rsidP="0033589E">
      <w:pPr>
        <w:tabs>
          <w:tab w:val="left" w:pos="5954"/>
        </w:tabs>
        <w:ind w:left="5760"/>
        <w:jc w:val="both"/>
        <w:rPr>
          <w:b/>
          <w:sz w:val="22"/>
          <w:szCs w:val="22"/>
          <w:lang w:val="id-ID"/>
        </w:rPr>
      </w:pPr>
    </w:p>
    <w:p w:rsidR="0033589E" w:rsidRPr="00666173" w:rsidRDefault="0033589E" w:rsidP="0033589E">
      <w:pPr>
        <w:jc w:val="both"/>
        <w:rPr>
          <w:sz w:val="22"/>
          <w:szCs w:val="22"/>
        </w:rPr>
      </w:pPr>
    </w:p>
    <w:p w:rsidR="0033589E" w:rsidRPr="00666173" w:rsidRDefault="0033589E" w:rsidP="0033589E">
      <w:pPr>
        <w:jc w:val="both"/>
        <w:rPr>
          <w:sz w:val="22"/>
          <w:szCs w:val="22"/>
        </w:rPr>
      </w:pPr>
    </w:p>
    <w:p w:rsidR="0033589E" w:rsidRPr="00666173" w:rsidRDefault="0033589E" w:rsidP="0033589E">
      <w:pPr>
        <w:jc w:val="both"/>
        <w:rPr>
          <w:sz w:val="22"/>
          <w:szCs w:val="22"/>
        </w:rPr>
      </w:pPr>
      <w:r w:rsidRPr="00666173">
        <w:rPr>
          <w:sz w:val="22"/>
          <w:szCs w:val="22"/>
        </w:rPr>
        <w:br w:type="page"/>
      </w:r>
    </w:p>
    <w:p w:rsidR="0033589E" w:rsidRPr="00666173" w:rsidRDefault="0033589E" w:rsidP="0033589E">
      <w:pPr>
        <w:tabs>
          <w:tab w:val="left" w:pos="1134"/>
        </w:tabs>
        <w:jc w:val="center"/>
        <w:rPr>
          <w:b/>
          <w:sz w:val="22"/>
          <w:szCs w:val="22"/>
        </w:rPr>
      </w:pPr>
    </w:p>
    <w:p w:rsidR="0033589E" w:rsidRPr="00666173" w:rsidRDefault="0033589E" w:rsidP="0033589E">
      <w:pPr>
        <w:tabs>
          <w:tab w:val="left" w:pos="1134"/>
        </w:tabs>
        <w:ind w:left="728" w:right="618"/>
        <w:rPr>
          <w:b/>
          <w:sz w:val="22"/>
          <w:szCs w:val="22"/>
          <w:lang w:val="id-ID"/>
        </w:rPr>
      </w:pPr>
      <w:r w:rsidRPr="00666173">
        <w:rPr>
          <w:b/>
          <w:sz w:val="22"/>
          <w:szCs w:val="22"/>
          <w:lang w:val="id-ID"/>
        </w:rPr>
        <w:t xml:space="preserve">LAMPIRAN </w:t>
      </w:r>
      <w:r w:rsidRPr="00666173">
        <w:rPr>
          <w:b/>
          <w:sz w:val="22"/>
          <w:szCs w:val="22"/>
        </w:rPr>
        <w:t xml:space="preserve">II </w:t>
      </w:r>
      <w:r w:rsidRPr="00666173">
        <w:rPr>
          <w:b/>
          <w:sz w:val="22"/>
          <w:szCs w:val="22"/>
          <w:lang w:val="id-ID"/>
        </w:rPr>
        <w:t>KEPUTUSAN KETUA PENGADILAN TINGGI AGAMA PADANG</w:t>
      </w:r>
    </w:p>
    <w:p w:rsidR="0033589E" w:rsidRPr="00666173" w:rsidRDefault="0033589E" w:rsidP="0033589E">
      <w:pPr>
        <w:tabs>
          <w:tab w:val="left" w:pos="1560"/>
        </w:tabs>
        <w:ind w:left="728" w:right="618"/>
        <w:rPr>
          <w:sz w:val="22"/>
          <w:szCs w:val="22"/>
        </w:rPr>
      </w:pPr>
      <w:proofErr w:type="spellStart"/>
      <w:r w:rsidRPr="00666173">
        <w:rPr>
          <w:sz w:val="22"/>
          <w:szCs w:val="22"/>
        </w:rPr>
        <w:t>Nomor</w:t>
      </w:r>
      <w:proofErr w:type="spellEnd"/>
      <w:r w:rsidRPr="00666173">
        <w:rPr>
          <w:sz w:val="22"/>
          <w:szCs w:val="22"/>
        </w:rPr>
        <w:tab/>
      </w:r>
      <w:r w:rsidRPr="00666173">
        <w:rPr>
          <w:sz w:val="22"/>
          <w:szCs w:val="22"/>
          <w:lang w:val="id-ID"/>
        </w:rPr>
        <w:t>: W3-A/</w:t>
      </w:r>
      <w:r w:rsidR="006459FA" w:rsidRPr="00666173">
        <w:rPr>
          <w:sz w:val="22"/>
          <w:szCs w:val="22"/>
        </w:rPr>
        <w:t>167</w:t>
      </w:r>
      <w:r w:rsidRPr="00666173">
        <w:rPr>
          <w:sz w:val="22"/>
          <w:szCs w:val="22"/>
          <w:lang w:val="id-ID"/>
        </w:rPr>
        <w:t>/</w:t>
      </w:r>
      <w:r w:rsidRPr="00666173">
        <w:rPr>
          <w:sz w:val="22"/>
          <w:szCs w:val="22"/>
        </w:rPr>
        <w:t>KP</w:t>
      </w:r>
      <w:r w:rsidRPr="00666173">
        <w:rPr>
          <w:sz w:val="22"/>
          <w:szCs w:val="22"/>
          <w:lang w:val="id-ID"/>
        </w:rPr>
        <w:t>.0</w:t>
      </w:r>
      <w:r w:rsidRPr="00666173">
        <w:rPr>
          <w:sz w:val="22"/>
          <w:szCs w:val="22"/>
        </w:rPr>
        <w:t>4</w:t>
      </w:r>
      <w:r w:rsidRPr="00666173">
        <w:rPr>
          <w:sz w:val="22"/>
          <w:szCs w:val="22"/>
          <w:lang w:val="id-ID"/>
        </w:rPr>
        <w:t>.</w:t>
      </w:r>
      <w:r w:rsidRPr="00666173">
        <w:rPr>
          <w:sz w:val="22"/>
          <w:szCs w:val="22"/>
        </w:rPr>
        <w:t>6</w:t>
      </w:r>
      <w:r w:rsidRPr="00666173">
        <w:rPr>
          <w:sz w:val="22"/>
          <w:szCs w:val="22"/>
          <w:lang w:val="id-ID"/>
        </w:rPr>
        <w:t>/</w:t>
      </w:r>
      <w:r w:rsidRPr="00666173">
        <w:rPr>
          <w:sz w:val="22"/>
          <w:szCs w:val="22"/>
        </w:rPr>
        <w:t>I</w:t>
      </w:r>
      <w:r w:rsidRPr="00666173">
        <w:rPr>
          <w:sz w:val="22"/>
          <w:szCs w:val="22"/>
          <w:lang w:val="id-ID"/>
        </w:rPr>
        <w:t>/201</w:t>
      </w:r>
      <w:r w:rsidRPr="00666173">
        <w:rPr>
          <w:sz w:val="22"/>
          <w:szCs w:val="22"/>
        </w:rPr>
        <w:t>6</w:t>
      </w:r>
    </w:p>
    <w:p w:rsidR="0033589E" w:rsidRPr="00666173" w:rsidRDefault="0033589E" w:rsidP="0033589E">
      <w:pPr>
        <w:tabs>
          <w:tab w:val="left" w:pos="1560"/>
        </w:tabs>
        <w:ind w:left="728" w:right="618"/>
        <w:rPr>
          <w:sz w:val="22"/>
          <w:szCs w:val="22"/>
        </w:rPr>
      </w:pPr>
      <w:proofErr w:type="spellStart"/>
      <w:r w:rsidRPr="00666173">
        <w:rPr>
          <w:sz w:val="22"/>
          <w:szCs w:val="22"/>
        </w:rPr>
        <w:t>Tanggal</w:t>
      </w:r>
      <w:proofErr w:type="spellEnd"/>
      <w:r w:rsidRPr="00666173">
        <w:rPr>
          <w:sz w:val="22"/>
          <w:szCs w:val="22"/>
        </w:rPr>
        <w:tab/>
        <w:t xml:space="preserve">:  </w:t>
      </w:r>
      <w:r w:rsidR="00D70119" w:rsidRPr="00666173">
        <w:rPr>
          <w:sz w:val="22"/>
          <w:szCs w:val="22"/>
        </w:rPr>
        <w:t>18</w:t>
      </w:r>
      <w:r w:rsidRPr="00666173">
        <w:rPr>
          <w:sz w:val="22"/>
          <w:szCs w:val="22"/>
        </w:rPr>
        <w:t xml:space="preserve">    </w:t>
      </w:r>
      <w:r w:rsidRPr="00666173">
        <w:rPr>
          <w:sz w:val="22"/>
          <w:szCs w:val="22"/>
          <w:lang w:val="id-ID"/>
        </w:rPr>
        <w:t>Januari</w:t>
      </w:r>
      <w:r w:rsidRPr="00666173">
        <w:rPr>
          <w:sz w:val="22"/>
          <w:szCs w:val="22"/>
        </w:rPr>
        <w:t xml:space="preserve"> 2016</w:t>
      </w:r>
    </w:p>
    <w:p w:rsidR="0033589E" w:rsidRPr="00666173" w:rsidRDefault="004E2F87" w:rsidP="0033589E">
      <w:pPr>
        <w:jc w:val="center"/>
        <w:rPr>
          <w:b/>
          <w:bCs/>
          <w:sz w:val="22"/>
          <w:szCs w:val="22"/>
          <w:lang w:val="id-ID"/>
        </w:rPr>
      </w:pPr>
      <w:r w:rsidRPr="00666173">
        <w:rPr>
          <w:b/>
          <w:bCs/>
          <w:noProof/>
          <w:sz w:val="22"/>
          <w:szCs w:val="22"/>
        </w:rPr>
        <mc:AlternateContent>
          <mc:Choice Requires="wps">
            <w:drawing>
              <wp:anchor distT="0" distB="0" distL="114300" distR="114300" simplePos="0" relativeHeight="251665920" behindDoc="0" locked="0" layoutInCell="1" allowOverlap="1">
                <wp:simplePos x="0" y="0"/>
                <wp:positionH relativeFrom="column">
                  <wp:posOffset>459105</wp:posOffset>
                </wp:positionH>
                <wp:positionV relativeFrom="paragraph">
                  <wp:posOffset>50165</wp:posOffset>
                </wp:positionV>
                <wp:extent cx="1757045" cy="0"/>
                <wp:effectExtent l="6985" t="9525" r="7620" b="9525"/>
                <wp:wrapNone/>
                <wp:docPr id="17217069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09465C" id="AutoShape 10" o:spid="_x0000_s1026" type="#_x0000_t32" style="position:absolute;margin-left:36.15pt;margin-top:3.95pt;width:138.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o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1s7opP66k&#10;UBdfAfUl0ROHbxpHkYxGciAw/RC26FwcKVKVy8DxgUOiBfUlIVV1eG+szZO1TkyN/LJarnICozVt&#10;cqYwpn6/tSSOkHYjf7nH6HkZRnhwbQYbNLRfz3YAY5/tWNy6szRJjbR6XO+xPe3oIlkcXmZ5XrS0&#10;HS/vOfvv77D5AwAA//8DAFBLAwQUAAYACAAAACEAcgcvfdsAAAAGAQAADwAAAGRycy9kb3ducmV2&#10;LnhtbEyPzU7DMBCE70i8g7VIXBB1mvKXEKeqkDhwpK3EdRsvSSBeR7HThD49Cxc4rUYzmv2mWM+u&#10;U0caQuvZwHKRgCKuvG25NrDfPV8/gAoR2WLnmQx8UYB1eX5WYG79xK903MZaSQmHHA00Mfa51qFq&#10;yGFY+J5YvHc/OIwih1rbAScpd51Ok+ROO2xZPjTY01ND1ed2dAYojLfLZJO5ev9ymq7e0tPH1O+M&#10;ubyYN4+gIs3xLww/+IIOpTAd/Mg2qM7AfbqSpNwMlNirm0ymHX61Lgv9H7/8BgAA//8DAFBLAQIt&#10;ABQABgAIAAAAIQC2gziS/gAAAOEBAAATAAAAAAAAAAAAAAAAAAAAAABbQ29udGVudF9UeXBlc10u&#10;eG1sUEsBAi0AFAAGAAgAAAAhADj9If/WAAAAlAEAAAsAAAAAAAAAAAAAAAAALwEAAF9yZWxzLy5y&#10;ZWxzUEsBAi0AFAAGAAgAAAAhAClHg+i4AQAAVgMAAA4AAAAAAAAAAAAAAAAALgIAAGRycy9lMm9E&#10;b2MueG1sUEsBAi0AFAAGAAgAAAAhAHIHL33bAAAABgEAAA8AAAAAAAAAAAAAAAAAEgQAAGRycy9k&#10;b3ducmV2LnhtbFBLBQYAAAAABAAEAPMAAAAaBQAAAAA=&#10;"/>
            </w:pict>
          </mc:Fallback>
        </mc:AlternateContent>
      </w:r>
    </w:p>
    <w:p w:rsidR="0033589E" w:rsidRPr="00666173" w:rsidRDefault="0033589E" w:rsidP="0033589E">
      <w:pPr>
        <w:jc w:val="center"/>
        <w:rPr>
          <w:b/>
          <w:bCs/>
          <w:sz w:val="22"/>
          <w:szCs w:val="22"/>
        </w:rPr>
      </w:pPr>
    </w:p>
    <w:p w:rsidR="0033589E" w:rsidRPr="00666173" w:rsidRDefault="0033589E" w:rsidP="0033589E">
      <w:pPr>
        <w:tabs>
          <w:tab w:val="left" w:pos="2127"/>
          <w:tab w:val="left" w:pos="2324"/>
          <w:tab w:val="left" w:pos="3402"/>
        </w:tabs>
        <w:ind w:left="426"/>
        <w:jc w:val="center"/>
        <w:rPr>
          <w:b/>
          <w:bCs/>
          <w:sz w:val="22"/>
          <w:szCs w:val="22"/>
        </w:rPr>
      </w:pPr>
      <w:r w:rsidRPr="00666173">
        <w:rPr>
          <w:b/>
          <w:bCs/>
          <w:sz w:val="22"/>
          <w:szCs w:val="22"/>
        </w:rPr>
        <w:t xml:space="preserve">RINCIAN TUGAS </w:t>
      </w:r>
    </w:p>
    <w:p w:rsidR="0033589E" w:rsidRPr="00666173" w:rsidRDefault="0033589E" w:rsidP="0033589E">
      <w:pPr>
        <w:tabs>
          <w:tab w:val="left" w:pos="2127"/>
          <w:tab w:val="left" w:pos="2324"/>
          <w:tab w:val="left" w:pos="3402"/>
        </w:tabs>
        <w:ind w:left="426"/>
        <w:jc w:val="center"/>
        <w:rPr>
          <w:b/>
          <w:bCs/>
          <w:sz w:val="22"/>
          <w:szCs w:val="22"/>
        </w:rPr>
      </w:pPr>
      <w:r w:rsidRPr="00666173">
        <w:rPr>
          <w:b/>
          <w:bCs/>
          <w:sz w:val="22"/>
          <w:szCs w:val="22"/>
        </w:rPr>
        <w:t xml:space="preserve">TIM </w:t>
      </w:r>
      <w:r w:rsidR="00A07904" w:rsidRPr="00666173">
        <w:rPr>
          <w:b/>
          <w:bCs/>
          <w:sz w:val="22"/>
          <w:szCs w:val="22"/>
        </w:rPr>
        <w:t>TEKNOLOGI INFORMASI (TI)</w:t>
      </w:r>
    </w:p>
    <w:p w:rsidR="0033589E" w:rsidRPr="00666173" w:rsidRDefault="0033589E" w:rsidP="0033589E">
      <w:pPr>
        <w:tabs>
          <w:tab w:val="left" w:pos="2127"/>
          <w:tab w:val="left" w:pos="2324"/>
          <w:tab w:val="left" w:pos="3402"/>
        </w:tabs>
        <w:ind w:left="426"/>
        <w:jc w:val="center"/>
        <w:rPr>
          <w:b/>
          <w:bCs/>
          <w:sz w:val="22"/>
          <w:szCs w:val="22"/>
        </w:rPr>
      </w:pPr>
      <w:r w:rsidRPr="00666173">
        <w:rPr>
          <w:b/>
          <w:bCs/>
          <w:sz w:val="22"/>
          <w:szCs w:val="22"/>
        </w:rPr>
        <w:t>PENGADILAN TINGGI AGAMA PADANG</w:t>
      </w:r>
    </w:p>
    <w:p w:rsidR="0033589E" w:rsidRPr="00666173" w:rsidRDefault="0033589E" w:rsidP="0033589E">
      <w:pPr>
        <w:ind w:left="2880" w:firstLine="720"/>
        <w:jc w:val="both"/>
        <w:rPr>
          <w:sz w:val="22"/>
          <w:szCs w:val="22"/>
        </w:rPr>
      </w:pPr>
    </w:p>
    <w:p w:rsidR="0033589E" w:rsidRPr="00666173" w:rsidRDefault="0033589E" w:rsidP="0033589E">
      <w:pPr>
        <w:ind w:left="2880" w:firstLine="720"/>
        <w:jc w:val="both"/>
        <w:rPr>
          <w:sz w:val="22"/>
          <w:szCs w:val="22"/>
        </w:rPr>
      </w:pPr>
    </w:p>
    <w:p w:rsidR="0033589E" w:rsidRPr="00666173" w:rsidRDefault="0033589E" w:rsidP="0033589E">
      <w:pPr>
        <w:tabs>
          <w:tab w:val="left" w:pos="851"/>
        </w:tabs>
        <w:spacing w:after="120"/>
        <w:ind w:left="851" w:right="312" w:hanging="284"/>
        <w:jc w:val="both"/>
        <w:rPr>
          <w:rFonts w:eastAsia="Arial Unicode MS"/>
          <w:sz w:val="22"/>
          <w:szCs w:val="22"/>
        </w:rPr>
      </w:pPr>
      <w:r w:rsidRPr="00666173">
        <w:rPr>
          <w:rFonts w:eastAsia="Arial Unicode MS"/>
          <w:sz w:val="22"/>
          <w:szCs w:val="22"/>
        </w:rPr>
        <w:t>I.</w:t>
      </w:r>
      <w:r w:rsidRPr="00666173">
        <w:rPr>
          <w:rFonts w:eastAsia="Arial Unicode MS"/>
          <w:sz w:val="22"/>
          <w:szCs w:val="22"/>
        </w:rPr>
        <w:tab/>
      </w:r>
      <w:r w:rsidR="009E6A78" w:rsidRPr="00666173">
        <w:rPr>
          <w:rFonts w:eastAsia="Arial Unicode MS"/>
          <w:sz w:val="22"/>
          <w:szCs w:val="22"/>
        </w:rPr>
        <w:t xml:space="preserve">Pembina </w:t>
      </w:r>
      <w:proofErr w:type="spellStart"/>
      <w:proofErr w:type="gramStart"/>
      <w:r w:rsidRPr="00666173">
        <w:rPr>
          <w:rFonts w:eastAsia="Arial Unicode MS"/>
          <w:sz w:val="22"/>
          <w:szCs w:val="22"/>
        </w:rPr>
        <w:t>bertugas</w:t>
      </w:r>
      <w:proofErr w:type="spellEnd"/>
      <w:r w:rsidRPr="00666173">
        <w:rPr>
          <w:rFonts w:eastAsia="Arial Unicode MS"/>
          <w:sz w:val="22"/>
          <w:szCs w:val="22"/>
        </w:rPr>
        <w:t xml:space="preserve"> :</w:t>
      </w:r>
      <w:proofErr w:type="gramEnd"/>
    </w:p>
    <w:p w:rsidR="0033589E" w:rsidRPr="00666173" w:rsidRDefault="009E6A78" w:rsidP="00A07904">
      <w:pPr>
        <w:tabs>
          <w:tab w:val="left" w:pos="851"/>
        </w:tabs>
        <w:spacing w:after="120"/>
        <w:ind w:left="851" w:right="312"/>
        <w:jc w:val="both"/>
        <w:rPr>
          <w:rFonts w:eastAsia="Arial Unicode MS"/>
          <w:sz w:val="22"/>
          <w:szCs w:val="22"/>
        </w:rPr>
      </w:pPr>
      <w:proofErr w:type="spellStart"/>
      <w:r w:rsidRPr="00666173">
        <w:rPr>
          <w:rFonts w:eastAsia="Arial Unicode MS"/>
          <w:sz w:val="22"/>
          <w:szCs w:val="22"/>
        </w:rPr>
        <w:t>Memberikan</w:t>
      </w:r>
      <w:proofErr w:type="spellEnd"/>
      <w:r w:rsidRPr="00666173">
        <w:rPr>
          <w:rFonts w:eastAsia="Arial Unicode MS"/>
          <w:sz w:val="22"/>
          <w:szCs w:val="22"/>
        </w:rPr>
        <w:t xml:space="preserve"> </w:t>
      </w:r>
      <w:proofErr w:type="spellStart"/>
      <w:r w:rsidRPr="00666173">
        <w:rPr>
          <w:rFonts w:eastAsia="Arial Unicode MS"/>
          <w:sz w:val="22"/>
          <w:szCs w:val="22"/>
        </w:rPr>
        <w:t>arahan</w:t>
      </w:r>
      <w:proofErr w:type="spellEnd"/>
      <w:r w:rsidRPr="00666173">
        <w:rPr>
          <w:rFonts w:eastAsia="Arial Unicode MS"/>
          <w:sz w:val="22"/>
          <w:szCs w:val="22"/>
        </w:rPr>
        <w:t xml:space="preserve"> </w:t>
      </w:r>
      <w:proofErr w:type="spellStart"/>
      <w:r w:rsidRPr="00666173">
        <w:rPr>
          <w:rFonts w:eastAsia="Arial Unicode MS"/>
          <w:sz w:val="22"/>
          <w:szCs w:val="22"/>
        </w:rPr>
        <w:t>dalam</w:t>
      </w:r>
      <w:proofErr w:type="spellEnd"/>
      <w:r w:rsidRPr="00666173">
        <w:rPr>
          <w:rFonts w:eastAsia="Arial Unicode MS"/>
          <w:sz w:val="22"/>
          <w:szCs w:val="22"/>
        </w:rPr>
        <w:t xml:space="preserve"> </w:t>
      </w:r>
      <w:proofErr w:type="spellStart"/>
      <w:r w:rsidRPr="00666173">
        <w:rPr>
          <w:rFonts w:eastAsia="Arial Unicode MS"/>
          <w:sz w:val="22"/>
          <w:szCs w:val="22"/>
        </w:rPr>
        <w:t>rangka</w:t>
      </w:r>
      <w:proofErr w:type="spellEnd"/>
      <w:r w:rsidRPr="00666173">
        <w:rPr>
          <w:rFonts w:eastAsia="Arial Unicode MS"/>
          <w:sz w:val="22"/>
          <w:szCs w:val="22"/>
        </w:rPr>
        <w:t xml:space="preserve"> </w:t>
      </w:r>
      <w:proofErr w:type="spellStart"/>
      <w:r w:rsidRPr="00666173">
        <w:rPr>
          <w:bCs/>
          <w:spacing w:val="-4"/>
          <w:sz w:val="22"/>
          <w:szCs w:val="22"/>
        </w:rPr>
        <w:t>pemanfaatan</w:t>
      </w:r>
      <w:proofErr w:type="spellEnd"/>
      <w:r w:rsidRPr="00666173">
        <w:rPr>
          <w:bCs/>
          <w:spacing w:val="-4"/>
          <w:sz w:val="22"/>
          <w:szCs w:val="22"/>
        </w:rPr>
        <w:t xml:space="preserve"> </w:t>
      </w:r>
      <w:proofErr w:type="spellStart"/>
      <w:r w:rsidRPr="00666173">
        <w:rPr>
          <w:bCs/>
          <w:spacing w:val="-4"/>
          <w:sz w:val="22"/>
          <w:szCs w:val="22"/>
        </w:rPr>
        <w:t>teknologi</w:t>
      </w:r>
      <w:proofErr w:type="spellEnd"/>
      <w:r w:rsidRPr="00666173">
        <w:rPr>
          <w:bCs/>
          <w:spacing w:val="-4"/>
          <w:sz w:val="22"/>
          <w:szCs w:val="22"/>
        </w:rPr>
        <w:t xml:space="preserve"> </w:t>
      </w:r>
      <w:proofErr w:type="spellStart"/>
      <w:r w:rsidRPr="00666173">
        <w:rPr>
          <w:bCs/>
          <w:spacing w:val="-4"/>
          <w:sz w:val="22"/>
          <w:szCs w:val="22"/>
        </w:rPr>
        <w:t>informasi</w:t>
      </w:r>
      <w:proofErr w:type="spellEnd"/>
      <w:r w:rsidRPr="00666173">
        <w:rPr>
          <w:bCs/>
          <w:spacing w:val="-4"/>
          <w:sz w:val="22"/>
          <w:szCs w:val="22"/>
        </w:rPr>
        <w:t xml:space="preserve"> </w:t>
      </w:r>
      <w:proofErr w:type="spellStart"/>
      <w:r w:rsidRPr="00666173">
        <w:rPr>
          <w:bCs/>
          <w:spacing w:val="-4"/>
          <w:sz w:val="22"/>
          <w:szCs w:val="22"/>
        </w:rPr>
        <w:t>untuk</w:t>
      </w:r>
      <w:proofErr w:type="spellEnd"/>
      <w:r w:rsidRPr="00666173">
        <w:rPr>
          <w:bCs/>
          <w:spacing w:val="-4"/>
          <w:sz w:val="22"/>
          <w:szCs w:val="22"/>
        </w:rPr>
        <w:t xml:space="preserve"> </w:t>
      </w:r>
      <w:proofErr w:type="spellStart"/>
      <w:r w:rsidRPr="00666173">
        <w:rPr>
          <w:bCs/>
          <w:spacing w:val="-4"/>
          <w:sz w:val="22"/>
          <w:szCs w:val="22"/>
        </w:rPr>
        <w:t>meningkatkan</w:t>
      </w:r>
      <w:proofErr w:type="spellEnd"/>
      <w:r w:rsidRPr="00666173">
        <w:rPr>
          <w:bCs/>
          <w:spacing w:val="-4"/>
          <w:sz w:val="22"/>
          <w:szCs w:val="22"/>
        </w:rPr>
        <w:t xml:space="preserve"> </w:t>
      </w:r>
      <w:proofErr w:type="spellStart"/>
      <w:r w:rsidRPr="00666173">
        <w:rPr>
          <w:bCs/>
          <w:spacing w:val="-4"/>
          <w:sz w:val="22"/>
          <w:szCs w:val="22"/>
        </w:rPr>
        <w:t>kinerja</w:t>
      </w:r>
      <w:proofErr w:type="spellEnd"/>
      <w:r w:rsidRPr="00666173">
        <w:rPr>
          <w:bCs/>
          <w:spacing w:val="-4"/>
          <w:sz w:val="22"/>
          <w:szCs w:val="22"/>
        </w:rPr>
        <w:t xml:space="preserve"> di </w:t>
      </w:r>
      <w:proofErr w:type="spellStart"/>
      <w:r w:rsidRPr="00666173">
        <w:rPr>
          <w:bCs/>
          <w:spacing w:val="-4"/>
          <w:sz w:val="22"/>
          <w:szCs w:val="22"/>
        </w:rPr>
        <w:t>lingkungan</w:t>
      </w:r>
      <w:proofErr w:type="spellEnd"/>
      <w:r w:rsidRPr="00666173">
        <w:rPr>
          <w:bCs/>
          <w:spacing w:val="-4"/>
          <w:sz w:val="22"/>
          <w:szCs w:val="22"/>
        </w:rPr>
        <w:t xml:space="preserve"> </w:t>
      </w:r>
      <w:proofErr w:type="spellStart"/>
      <w:r w:rsidRPr="00666173">
        <w:rPr>
          <w:bCs/>
          <w:spacing w:val="-4"/>
          <w:sz w:val="22"/>
          <w:szCs w:val="22"/>
        </w:rPr>
        <w:t>Pengadilan</w:t>
      </w:r>
      <w:proofErr w:type="spellEnd"/>
      <w:r w:rsidRPr="00666173">
        <w:rPr>
          <w:bCs/>
          <w:spacing w:val="-4"/>
          <w:sz w:val="22"/>
          <w:szCs w:val="22"/>
        </w:rPr>
        <w:t xml:space="preserve"> Tinggi Agama Padang</w:t>
      </w:r>
    </w:p>
    <w:p w:rsidR="0033589E" w:rsidRPr="00666173" w:rsidRDefault="0033589E" w:rsidP="0033589E">
      <w:pPr>
        <w:tabs>
          <w:tab w:val="left" w:pos="3828"/>
          <w:tab w:val="left" w:pos="3969"/>
        </w:tabs>
        <w:spacing w:after="120"/>
        <w:ind w:right="312"/>
        <w:jc w:val="both"/>
        <w:rPr>
          <w:rFonts w:eastAsia="Arial Unicode MS"/>
          <w:sz w:val="22"/>
          <w:szCs w:val="22"/>
        </w:rPr>
      </w:pPr>
    </w:p>
    <w:p w:rsidR="0033589E" w:rsidRPr="00666173" w:rsidRDefault="0033589E" w:rsidP="0033589E">
      <w:pPr>
        <w:tabs>
          <w:tab w:val="left" w:pos="851"/>
        </w:tabs>
        <w:spacing w:after="120"/>
        <w:ind w:left="851" w:right="312" w:hanging="284"/>
        <w:jc w:val="both"/>
        <w:rPr>
          <w:rFonts w:eastAsia="Arial Unicode MS"/>
          <w:sz w:val="22"/>
          <w:szCs w:val="22"/>
        </w:rPr>
      </w:pPr>
      <w:r w:rsidRPr="00666173">
        <w:rPr>
          <w:rFonts w:eastAsia="Arial Unicode MS"/>
          <w:sz w:val="22"/>
          <w:szCs w:val="22"/>
        </w:rPr>
        <w:t>II.</w:t>
      </w:r>
      <w:r w:rsidRPr="00666173">
        <w:rPr>
          <w:rFonts w:eastAsia="Arial Unicode MS"/>
          <w:sz w:val="22"/>
          <w:szCs w:val="22"/>
        </w:rPr>
        <w:tab/>
      </w:r>
      <w:proofErr w:type="spellStart"/>
      <w:r w:rsidR="009E6A78" w:rsidRPr="00666173">
        <w:rPr>
          <w:rFonts w:eastAsia="Arial Unicode MS"/>
          <w:sz w:val="22"/>
          <w:szCs w:val="22"/>
        </w:rPr>
        <w:t>Penanggung</w:t>
      </w:r>
      <w:proofErr w:type="spellEnd"/>
      <w:r w:rsidR="009E6A78" w:rsidRPr="00666173">
        <w:rPr>
          <w:rFonts w:eastAsia="Arial Unicode MS"/>
          <w:sz w:val="22"/>
          <w:szCs w:val="22"/>
        </w:rPr>
        <w:t xml:space="preserve"> Jawab </w:t>
      </w:r>
      <w:proofErr w:type="spellStart"/>
      <w:r w:rsidRPr="00666173">
        <w:rPr>
          <w:rFonts w:eastAsia="Arial Unicode MS"/>
          <w:sz w:val="22"/>
          <w:szCs w:val="22"/>
        </w:rPr>
        <w:t>bertugas</w:t>
      </w:r>
      <w:proofErr w:type="spellEnd"/>
      <w:r w:rsidRPr="00666173">
        <w:rPr>
          <w:rFonts w:eastAsia="Arial Unicode MS"/>
          <w:sz w:val="22"/>
          <w:szCs w:val="22"/>
        </w:rPr>
        <w:t>:</w:t>
      </w:r>
    </w:p>
    <w:p w:rsidR="009E6A78" w:rsidRPr="00666173" w:rsidRDefault="009E6A78" w:rsidP="0033589E">
      <w:pPr>
        <w:spacing w:after="120"/>
        <w:ind w:left="851" w:right="312"/>
        <w:jc w:val="both"/>
        <w:rPr>
          <w:rFonts w:eastAsia="Arial Unicode MS"/>
          <w:sz w:val="22"/>
          <w:szCs w:val="22"/>
        </w:rPr>
      </w:pPr>
      <w:proofErr w:type="spellStart"/>
      <w:r w:rsidRPr="00666173">
        <w:rPr>
          <w:rFonts w:eastAsia="Arial Unicode MS"/>
          <w:sz w:val="22"/>
          <w:szCs w:val="22"/>
        </w:rPr>
        <w:t>Mempertanggung</w:t>
      </w:r>
      <w:proofErr w:type="spellEnd"/>
      <w:r w:rsidRPr="00666173">
        <w:rPr>
          <w:rFonts w:eastAsia="Arial Unicode MS"/>
          <w:sz w:val="22"/>
          <w:szCs w:val="22"/>
        </w:rPr>
        <w:t xml:space="preserve"> </w:t>
      </w:r>
      <w:proofErr w:type="spellStart"/>
      <w:r w:rsidRPr="00666173">
        <w:rPr>
          <w:rFonts w:eastAsia="Arial Unicode MS"/>
          <w:sz w:val="22"/>
          <w:szCs w:val="22"/>
        </w:rPr>
        <w:t>jawabkan</w:t>
      </w:r>
      <w:proofErr w:type="spellEnd"/>
      <w:r w:rsidRPr="00666173">
        <w:rPr>
          <w:rFonts w:eastAsia="Arial Unicode MS"/>
          <w:sz w:val="22"/>
          <w:szCs w:val="22"/>
        </w:rPr>
        <w:t xml:space="preserve"> </w:t>
      </w:r>
      <w:proofErr w:type="spellStart"/>
      <w:r w:rsidRPr="00666173">
        <w:rPr>
          <w:rFonts w:eastAsia="Arial Unicode MS"/>
          <w:sz w:val="22"/>
          <w:szCs w:val="22"/>
        </w:rPr>
        <w:t>seluruh</w:t>
      </w:r>
      <w:proofErr w:type="spellEnd"/>
      <w:r w:rsidRPr="00666173">
        <w:rPr>
          <w:rFonts w:eastAsia="Arial Unicode MS"/>
          <w:sz w:val="22"/>
          <w:szCs w:val="22"/>
        </w:rPr>
        <w:t xml:space="preserve"> </w:t>
      </w:r>
      <w:proofErr w:type="spellStart"/>
      <w:r w:rsidRPr="00666173">
        <w:rPr>
          <w:rFonts w:eastAsia="Arial Unicode MS"/>
          <w:sz w:val="22"/>
          <w:szCs w:val="22"/>
        </w:rPr>
        <w:t>kegiatan</w:t>
      </w:r>
      <w:proofErr w:type="spellEnd"/>
      <w:r w:rsidRPr="00666173">
        <w:rPr>
          <w:rFonts w:eastAsia="Arial Unicode MS"/>
          <w:sz w:val="22"/>
          <w:szCs w:val="22"/>
        </w:rPr>
        <w:t xml:space="preserve"> Tim </w:t>
      </w:r>
      <w:proofErr w:type="spellStart"/>
      <w:r w:rsidRPr="00666173">
        <w:rPr>
          <w:rFonts w:eastAsia="Arial Unicode MS"/>
          <w:sz w:val="22"/>
          <w:szCs w:val="22"/>
        </w:rPr>
        <w:t>Pengelola</w:t>
      </w:r>
      <w:proofErr w:type="spellEnd"/>
      <w:r w:rsidRPr="00666173">
        <w:rPr>
          <w:rFonts w:eastAsia="Arial Unicode MS"/>
          <w:sz w:val="22"/>
          <w:szCs w:val="22"/>
        </w:rPr>
        <w:t xml:space="preserve"> Website </w:t>
      </w:r>
      <w:proofErr w:type="spellStart"/>
      <w:r w:rsidRPr="00666173">
        <w:rPr>
          <w:rFonts w:eastAsia="Arial Unicode MS"/>
          <w:sz w:val="22"/>
          <w:szCs w:val="22"/>
        </w:rPr>
        <w:t>Pengadilan</w:t>
      </w:r>
      <w:proofErr w:type="spellEnd"/>
      <w:r w:rsidRPr="00666173">
        <w:rPr>
          <w:rFonts w:eastAsia="Arial Unicode MS"/>
          <w:sz w:val="22"/>
          <w:szCs w:val="22"/>
        </w:rPr>
        <w:t xml:space="preserve"> Tinggi Agama Padang</w:t>
      </w:r>
    </w:p>
    <w:p w:rsidR="0033589E" w:rsidRPr="00666173" w:rsidRDefault="0033589E" w:rsidP="0033589E">
      <w:pPr>
        <w:spacing w:after="120"/>
        <w:ind w:left="851" w:right="312"/>
        <w:jc w:val="both"/>
        <w:rPr>
          <w:rFonts w:eastAsia="Arial Unicode MS"/>
          <w:sz w:val="22"/>
          <w:szCs w:val="22"/>
        </w:rPr>
      </w:pPr>
      <w:proofErr w:type="spellStart"/>
      <w:r w:rsidRPr="00666173">
        <w:rPr>
          <w:rFonts w:eastAsia="Arial Unicode MS"/>
          <w:sz w:val="22"/>
          <w:szCs w:val="22"/>
        </w:rPr>
        <w:t>Mengambil</w:t>
      </w:r>
      <w:proofErr w:type="spellEnd"/>
      <w:r w:rsidRPr="00666173">
        <w:rPr>
          <w:rFonts w:eastAsia="Arial Unicode MS"/>
          <w:sz w:val="22"/>
          <w:szCs w:val="22"/>
        </w:rPr>
        <w:t xml:space="preserve"> </w:t>
      </w:r>
      <w:proofErr w:type="spellStart"/>
      <w:r w:rsidRPr="00666173">
        <w:rPr>
          <w:rFonts w:eastAsia="Arial Unicode MS"/>
          <w:sz w:val="22"/>
          <w:szCs w:val="22"/>
        </w:rPr>
        <w:t>kebijakan</w:t>
      </w:r>
      <w:proofErr w:type="spellEnd"/>
      <w:r w:rsidRPr="00666173">
        <w:rPr>
          <w:rFonts w:eastAsia="Arial Unicode MS"/>
          <w:sz w:val="22"/>
          <w:szCs w:val="22"/>
        </w:rPr>
        <w:t xml:space="preserve"> </w:t>
      </w:r>
      <w:proofErr w:type="spellStart"/>
      <w:r w:rsidRPr="00666173">
        <w:rPr>
          <w:rFonts w:eastAsia="Arial Unicode MS"/>
          <w:sz w:val="22"/>
          <w:szCs w:val="22"/>
        </w:rPr>
        <w:t>dalam</w:t>
      </w:r>
      <w:proofErr w:type="spellEnd"/>
      <w:r w:rsidRPr="00666173">
        <w:rPr>
          <w:rFonts w:eastAsia="Arial Unicode MS"/>
          <w:sz w:val="22"/>
          <w:szCs w:val="22"/>
        </w:rPr>
        <w:t xml:space="preserve"> </w:t>
      </w:r>
      <w:proofErr w:type="spellStart"/>
      <w:r w:rsidRPr="00666173">
        <w:rPr>
          <w:rFonts w:eastAsia="Arial Unicode MS"/>
          <w:sz w:val="22"/>
          <w:szCs w:val="22"/>
        </w:rPr>
        <w:t>rangka</w:t>
      </w:r>
      <w:proofErr w:type="spellEnd"/>
      <w:r w:rsidRPr="00666173">
        <w:rPr>
          <w:rFonts w:eastAsia="Arial Unicode MS"/>
          <w:sz w:val="22"/>
          <w:szCs w:val="22"/>
        </w:rPr>
        <w:t xml:space="preserve"> </w:t>
      </w:r>
      <w:proofErr w:type="spellStart"/>
      <w:r w:rsidRPr="00666173">
        <w:rPr>
          <w:rFonts w:eastAsia="Arial Unicode MS"/>
          <w:sz w:val="22"/>
          <w:szCs w:val="22"/>
        </w:rPr>
        <w:t>pengelolaan</w:t>
      </w:r>
      <w:proofErr w:type="spellEnd"/>
      <w:r w:rsidRPr="00666173">
        <w:rPr>
          <w:rFonts w:eastAsia="Arial Unicode MS"/>
          <w:sz w:val="22"/>
          <w:szCs w:val="22"/>
        </w:rPr>
        <w:t xml:space="preserve"> website </w:t>
      </w:r>
      <w:proofErr w:type="spellStart"/>
      <w:r w:rsidRPr="00666173">
        <w:rPr>
          <w:rFonts w:eastAsia="Arial Unicode MS"/>
          <w:sz w:val="22"/>
          <w:szCs w:val="22"/>
        </w:rPr>
        <w:t>guna</w:t>
      </w:r>
      <w:proofErr w:type="spellEnd"/>
      <w:r w:rsidRPr="00666173">
        <w:rPr>
          <w:rFonts w:eastAsia="Arial Unicode MS"/>
          <w:sz w:val="22"/>
          <w:szCs w:val="22"/>
        </w:rPr>
        <w:t xml:space="preserve"> </w:t>
      </w:r>
      <w:proofErr w:type="spellStart"/>
      <w:r w:rsidRPr="00666173">
        <w:rPr>
          <w:sz w:val="22"/>
          <w:szCs w:val="22"/>
        </w:rPr>
        <w:t>mendukung</w:t>
      </w:r>
      <w:proofErr w:type="spellEnd"/>
      <w:r w:rsidRPr="00666173">
        <w:rPr>
          <w:sz w:val="22"/>
          <w:szCs w:val="22"/>
        </w:rPr>
        <w:t xml:space="preserve"> </w:t>
      </w:r>
      <w:proofErr w:type="spellStart"/>
      <w:r w:rsidRPr="00666173">
        <w:rPr>
          <w:sz w:val="22"/>
          <w:szCs w:val="22"/>
        </w:rPr>
        <w:t>terwujudnya</w:t>
      </w:r>
      <w:proofErr w:type="spellEnd"/>
      <w:r w:rsidRPr="00666173">
        <w:rPr>
          <w:sz w:val="22"/>
          <w:szCs w:val="22"/>
        </w:rPr>
        <w:t xml:space="preserve"> </w:t>
      </w:r>
      <w:proofErr w:type="spellStart"/>
      <w:r w:rsidRPr="00666173">
        <w:rPr>
          <w:sz w:val="22"/>
          <w:szCs w:val="22"/>
        </w:rPr>
        <w:t>transparansi</w:t>
      </w:r>
      <w:proofErr w:type="spellEnd"/>
      <w:r w:rsidRPr="00666173">
        <w:rPr>
          <w:sz w:val="22"/>
          <w:szCs w:val="22"/>
        </w:rPr>
        <w:t xml:space="preserve"> </w:t>
      </w:r>
      <w:proofErr w:type="spellStart"/>
      <w:r w:rsidRPr="00666173">
        <w:rPr>
          <w:sz w:val="22"/>
          <w:szCs w:val="22"/>
        </w:rPr>
        <w:t>informasi</w:t>
      </w:r>
      <w:proofErr w:type="spellEnd"/>
      <w:r w:rsidRPr="00666173">
        <w:rPr>
          <w:sz w:val="22"/>
          <w:szCs w:val="22"/>
        </w:rPr>
        <w:t xml:space="preserve"> pada </w:t>
      </w:r>
      <w:proofErr w:type="spellStart"/>
      <w:r w:rsidRPr="00666173">
        <w:rPr>
          <w:sz w:val="22"/>
          <w:szCs w:val="22"/>
        </w:rPr>
        <w:t>Pengadilan</w:t>
      </w:r>
      <w:proofErr w:type="spellEnd"/>
      <w:r w:rsidRPr="00666173">
        <w:rPr>
          <w:sz w:val="22"/>
          <w:szCs w:val="22"/>
        </w:rPr>
        <w:t xml:space="preserve"> dan </w:t>
      </w:r>
      <w:proofErr w:type="spellStart"/>
      <w:r w:rsidRPr="00666173">
        <w:rPr>
          <w:sz w:val="22"/>
          <w:szCs w:val="22"/>
        </w:rPr>
        <w:t>sebagai</w:t>
      </w:r>
      <w:proofErr w:type="spellEnd"/>
      <w:r w:rsidRPr="00666173">
        <w:rPr>
          <w:sz w:val="22"/>
          <w:szCs w:val="22"/>
        </w:rPr>
        <w:t xml:space="preserve"> </w:t>
      </w:r>
      <w:proofErr w:type="spellStart"/>
      <w:r w:rsidRPr="00666173">
        <w:rPr>
          <w:sz w:val="22"/>
          <w:szCs w:val="22"/>
        </w:rPr>
        <w:t>pemanfaatan</w:t>
      </w:r>
      <w:proofErr w:type="spellEnd"/>
      <w:r w:rsidRPr="00666173">
        <w:rPr>
          <w:sz w:val="22"/>
          <w:szCs w:val="22"/>
        </w:rPr>
        <w:t xml:space="preserve"> situs web </w:t>
      </w:r>
      <w:proofErr w:type="spellStart"/>
      <w:r w:rsidRPr="00666173">
        <w:rPr>
          <w:sz w:val="22"/>
          <w:szCs w:val="22"/>
        </w:rPr>
        <w:t>sebagai</w:t>
      </w:r>
      <w:proofErr w:type="spellEnd"/>
      <w:r w:rsidRPr="00666173">
        <w:rPr>
          <w:sz w:val="22"/>
          <w:szCs w:val="22"/>
        </w:rPr>
        <w:t xml:space="preserve"> media </w:t>
      </w:r>
      <w:proofErr w:type="spellStart"/>
      <w:r w:rsidRPr="00666173">
        <w:rPr>
          <w:sz w:val="22"/>
          <w:szCs w:val="22"/>
        </w:rPr>
        <w:t>informasi</w:t>
      </w:r>
      <w:proofErr w:type="spellEnd"/>
      <w:r w:rsidRPr="00666173">
        <w:rPr>
          <w:sz w:val="22"/>
          <w:szCs w:val="22"/>
        </w:rPr>
        <w:t>.</w:t>
      </w:r>
    </w:p>
    <w:p w:rsidR="0033589E" w:rsidRPr="00666173" w:rsidRDefault="0033589E" w:rsidP="0033589E">
      <w:pPr>
        <w:tabs>
          <w:tab w:val="left" w:pos="851"/>
        </w:tabs>
        <w:spacing w:after="120"/>
        <w:ind w:left="851" w:right="312" w:hanging="284"/>
        <w:jc w:val="both"/>
        <w:rPr>
          <w:rFonts w:eastAsia="Arial Unicode MS"/>
          <w:sz w:val="22"/>
          <w:szCs w:val="22"/>
        </w:rPr>
      </w:pPr>
    </w:p>
    <w:p w:rsidR="0033589E" w:rsidRPr="00666173" w:rsidRDefault="0033589E" w:rsidP="0033589E">
      <w:pPr>
        <w:tabs>
          <w:tab w:val="left" w:pos="851"/>
        </w:tabs>
        <w:spacing w:after="120"/>
        <w:ind w:left="851" w:right="312" w:hanging="284"/>
        <w:jc w:val="both"/>
        <w:rPr>
          <w:rFonts w:eastAsia="Arial Unicode MS"/>
          <w:sz w:val="22"/>
          <w:szCs w:val="22"/>
        </w:rPr>
      </w:pPr>
      <w:r w:rsidRPr="00666173">
        <w:rPr>
          <w:rFonts w:eastAsia="Arial Unicode MS"/>
          <w:sz w:val="22"/>
          <w:szCs w:val="22"/>
        </w:rPr>
        <w:t>III.</w:t>
      </w:r>
      <w:r w:rsidRPr="00666173">
        <w:rPr>
          <w:rFonts w:eastAsia="Arial Unicode MS"/>
          <w:sz w:val="22"/>
          <w:szCs w:val="22"/>
        </w:rPr>
        <w:tab/>
      </w:r>
      <w:proofErr w:type="spellStart"/>
      <w:r w:rsidR="00A07904" w:rsidRPr="00666173">
        <w:rPr>
          <w:rFonts w:eastAsia="Arial Unicode MS"/>
          <w:sz w:val="22"/>
          <w:szCs w:val="22"/>
        </w:rPr>
        <w:t>Ketua</w:t>
      </w:r>
      <w:proofErr w:type="spellEnd"/>
      <w:r w:rsidRPr="00666173">
        <w:rPr>
          <w:rFonts w:eastAsia="Arial Unicode MS"/>
          <w:sz w:val="22"/>
          <w:szCs w:val="22"/>
        </w:rPr>
        <w:t xml:space="preserve"> </w:t>
      </w:r>
      <w:proofErr w:type="spellStart"/>
      <w:proofErr w:type="gramStart"/>
      <w:r w:rsidRPr="00666173">
        <w:rPr>
          <w:rFonts w:eastAsia="Arial Unicode MS"/>
          <w:sz w:val="22"/>
          <w:szCs w:val="22"/>
        </w:rPr>
        <w:t>bertugas</w:t>
      </w:r>
      <w:proofErr w:type="spellEnd"/>
      <w:r w:rsidRPr="00666173">
        <w:rPr>
          <w:rFonts w:eastAsia="Arial Unicode MS"/>
          <w:sz w:val="22"/>
          <w:szCs w:val="22"/>
        </w:rPr>
        <w:t xml:space="preserve"> :</w:t>
      </w:r>
      <w:proofErr w:type="gramEnd"/>
    </w:p>
    <w:p w:rsidR="0033589E" w:rsidRPr="00666173" w:rsidRDefault="0033589E" w:rsidP="0033589E">
      <w:pPr>
        <w:tabs>
          <w:tab w:val="left" w:pos="1134"/>
        </w:tabs>
        <w:spacing w:after="120"/>
        <w:ind w:left="1134" w:right="312" w:hanging="283"/>
        <w:jc w:val="both"/>
        <w:rPr>
          <w:rFonts w:eastAsia="Arial Unicode MS"/>
          <w:sz w:val="22"/>
          <w:szCs w:val="22"/>
        </w:rPr>
      </w:pPr>
      <w:proofErr w:type="spellStart"/>
      <w:r w:rsidRPr="00666173">
        <w:rPr>
          <w:rFonts w:eastAsia="Arial Unicode MS"/>
          <w:sz w:val="22"/>
          <w:szCs w:val="22"/>
        </w:rPr>
        <w:t>Mengkoordinasikan</w:t>
      </w:r>
      <w:proofErr w:type="spellEnd"/>
      <w:r w:rsidRPr="00666173">
        <w:rPr>
          <w:rFonts w:eastAsia="Arial Unicode MS"/>
          <w:sz w:val="22"/>
          <w:szCs w:val="22"/>
        </w:rPr>
        <w:t xml:space="preserve"> </w:t>
      </w:r>
      <w:proofErr w:type="spellStart"/>
      <w:r w:rsidRPr="00666173">
        <w:rPr>
          <w:rFonts w:eastAsia="Arial Unicode MS"/>
          <w:sz w:val="22"/>
          <w:szCs w:val="22"/>
        </w:rPr>
        <w:t>tugas-tugas</w:t>
      </w:r>
      <w:proofErr w:type="spellEnd"/>
      <w:r w:rsidRPr="00666173">
        <w:rPr>
          <w:rFonts w:eastAsia="Arial Unicode MS"/>
          <w:sz w:val="22"/>
          <w:szCs w:val="22"/>
        </w:rPr>
        <w:t xml:space="preserve"> </w:t>
      </w:r>
      <w:proofErr w:type="spellStart"/>
      <w:r w:rsidR="00A07904" w:rsidRPr="00666173">
        <w:rPr>
          <w:rFonts w:eastAsia="Arial Unicode MS"/>
          <w:sz w:val="22"/>
          <w:szCs w:val="22"/>
        </w:rPr>
        <w:t>Anggota</w:t>
      </w:r>
      <w:proofErr w:type="spellEnd"/>
    </w:p>
    <w:p w:rsidR="0033589E" w:rsidRPr="00666173" w:rsidRDefault="0033589E" w:rsidP="0033589E">
      <w:pPr>
        <w:tabs>
          <w:tab w:val="left" w:pos="3828"/>
          <w:tab w:val="left" w:pos="3969"/>
        </w:tabs>
        <w:spacing w:after="120"/>
        <w:ind w:right="312"/>
        <w:jc w:val="both"/>
        <w:rPr>
          <w:rFonts w:eastAsia="Arial Unicode MS"/>
          <w:sz w:val="22"/>
          <w:szCs w:val="22"/>
        </w:rPr>
      </w:pPr>
    </w:p>
    <w:p w:rsidR="0033589E" w:rsidRPr="00666173" w:rsidRDefault="0033589E" w:rsidP="0033589E">
      <w:pPr>
        <w:tabs>
          <w:tab w:val="left" w:pos="851"/>
        </w:tabs>
        <w:spacing w:after="120"/>
        <w:ind w:left="851" w:right="312" w:hanging="284"/>
        <w:jc w:val="both"/>
        <w:rPr>
          <w:rFonts w:eastAsia="Arial Unicode MS"/>
          <w:sz w:val="22"/>
          <w:szCs w:val="22"/>
        </w:rPr>
      </w:pPr>
      <w:r w:rsidRPr="00666173">
        <w:rPr>
          <w:rFonts w:eastAsia="Arial Unicode MS"/>
          <w:sz w:val="22"/>
          <w:szCs w:val="22"/>
        </w:rPr>
        <w:t>IV.</w:t>
      </w:r>
      <w:r w:rsidRPr="00666173">
        <w:rPr>
          <w:rFonts w:eastAsia="Arial Unicode MS"/>
          <w:sz w:val="22"/>
          <w:szCs w:val="22"/>
        </w:rPr>
        <w:tab/>
      </w:r>
      <w:proofErr w:type="spellStart"/>
      <w:r w:rsidR="00A07904" w:rsidRPr="00666173">
        <w:rPr>
          <w:rFonts w:eastAsia="Arial Unicode MS"/>
          <w:sz w:val="22"/>
          <w:szCs w:val="22"/>
        </w:rPr>
        <w:t>Anggota</w:t>
      </w:r>
      <w:proofErr w:type="spellEnd"/>
      <w:r w:rsidRPr="00666173">
        <w:rPr>
          <w:rFonts w:eastAsia="Arial Unicode MS"/>
          <w:sz w:val="22"/>
          <w:szCs w:val="22"/>
        </w:rPr>
        <w:t xml:space="preserve"> </w:t>
      </w:r>
      <w:proofErr w:type="spellStart"/>
      <w:proofErr w:type="gramStart"/>
      <w:r w:rsidRPr="00666173">
        <w:rPr>
          <w:rFonts w:eastAsia="Arial Unicode MS"/>
          <w:sz w:val="22"/>
          <w:szCs w:val="22"/>
        </w:rPr>
        <w:t>bertugas</w:t>
      </w:r>
      <w:proofErr w:type="spellEnd"/>
      <w:r w:rsidRPr="00666173">
        <w:rPr>
          <w:rFonts w:eastAsia="Arial Unicode MS"/>
          <w:sz w:val="22"/>
          <w:szCs w:val="22"/>
        </w:rPr>
        <w:t xml:space="preserve"> :</w:t>
      </w:r>
      <w:proofErr w:type="gramEnd"/>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1.</w:t>
      </w:r>
      <w:r w:rsidRPr="00666173">
        <w:rPr>
          <w:rFonts w:eastAsia="Arial Unicode MS"/>
          <w:sz w:val="22"/>
          <w:szCs w:val="22"/>
        </w:rPr>
        <w:tab/>
      </w:r>
      <w:proofErr w:type="spellStart"/>
      <w:r w:rsidRPr="00666173">
        <w:rPr>
          <w:rFonts w:eastAsia="Arial Unicode MS"/>
          <w:sz w:val="22"/>
          <w:szCs w:val="22"/>
        </w:rPr>
        <w:t>Melaksanakan</w:t>
      </w:r>
      <w:proofErr w:type="spellEnd"/>
      <w:r w:rsidRPr="00666173">
        <w:rPr>
          <w:rFonts w:eastAsia="Arial Unicode MS"/>
          <w:sz w:val="22"/>
          <w:szCs w:val="22"/>
        </w:rPr>
        <w:t xml:space="preserve"> </w:t>
      </w:r>
      <w:proofErr w:type="spellStart"/>
      <w:r w:rsidRPr="00666173">
        <w:rPr>
          <w:rFonts w:eastAsia="Arial Unicode MS"/>
          <w:sz w:val="22"/>
          <w:szCs w:val="22"/>
        </w:rPr>
        <w:t>pengelolaan</w:t>
      </w:r>
      <w:proofErr w:type="spellEnd"/>
      <w:r w:rsidRPr="00666173">
        <w:rPr>
          <w:rFonts w:eastAsia="Arial Unicode MS"/>
          <w:sz w:val="22"/>
          <w:szCs w:val="22"/>
        </w:rPr>
        <w:t xml:space="preserve"> </w:t>
      </w:r>
      <w:proofErr w:type="spellStart"/>
      <w:r w:rsidRPr="00666173">
        <w:rPr>
          <w:rFonts w:eastAsia="Arial Unicode MS"/>
          <w:sz w:val="22"/>
          <w:szCs w:val="22"/>
        </w:rPr>
        <w:t>infrastruktur</w:t>
      </w:r>
      <w:proofErr w:type="spellEnd"/>
      <w:r w:rsidRPr="00666173">
        <w:rPr>
          <w:rFonts w:eastAsia="Arial Unicode MS"/>
          <w:sz w:val="22"/>
          <w:szCs w:val="22"/>
        </w:rPr>
        <w:t xml:space="preserve"> </w:t>
      </w:r>
      <w:proofErr w:type="spellStart"/>
      <w:r w:rsidRPr="00666173">
        <w:rPr>
          <w:rFonts w:eastAsia="Arial Unicode MS"/>
          <w:sz w:val="22"/>
          <w:szCs w:val="22"/>
        </w:rPr>
        <w:t>jaringan</w:t>
      </w:r>
      <w:proofErr w:type="spellEnd"/>
      <w:r w:rsidRPr="00666173">
        <w:rPr>
          <w:rFonts w:eastAsia="Arial Unicode MS"/>
          <w:sz w:val="22"/>
          <w:szCs w:val="22"/>
        </w:rPr>
        <w:t xml:space="preserve"> </w:t>
      </w:r>
      <w:proofErr w:type="spellStart"/>
      <w:r w:rsidRPr="00666173">
        <w:rPr>
          <w:rFonts w:eastAsia="Arial Unicode MS"/>
          <w:sz w:val="22"/>
          <w:szCs w:val="22"/>
        </w:rPr>
        <w:t>komputer</w:t>
      </w:r>
      <w:proofErr w:type="spellEnd"/>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2.</w:t>
      </w:r>
      <w:r w:rsidRPr="00666173">
        <w:rPr>
          <w:rFonts w:eastAsia="Arial Unicode MS"/>
          <w:sz w:val="22"/>
          <w:szCs w:val="22"/>
        </w:rPr>
        <w:tab/>
      </w:r>
      <w:proofErr w:type="spellStart"/>
      <w:r w:rsidRPr="00666173">
        <w:rPr>
          <w:rFonts w:eastAsia="Arial Unicode MS"/>
          <w:sz w:val="22"/>
          <w:szCs w:val="22"/>
        </w:rPr>
        <w:t>Menjaga</w:t>
      </w:r>
      <w:proofErr w:type="spellEnd"/>
      <w:r w:rsidRPr="00666173">
        <w:rPr>
          <w:rFonts w:eastAsia="Arial Unicode MS"/>
          <w:sz w:val="22"/>
          <w:szCs w:val="22"/>
        </w:rPr>
        <w:t xml:space="preserve"> </w:t>
      </w:r>
      <w:proofErr w:type="spellStart"/>
      <w:r w:rsidRPr="00666173">
        <w:rPr>
          <w:rFonts w:eastAsia="Arial Unicode MS"/>
          <w:sz w:val="22"/>
          <w:szCs w:val="22"/>
        </w:rPr>
        <w:t>ketersediaan</w:t>
      </w:r>
      <w:proofErr w:type="spellEnd"/>
      <w:r w:rsidRPr="00666173">
        <w:rPr>
          <w:rFonts w:eastAsia="Arial Unicode MS"/>
          <w:sz w:val="22"/>
          <w:szCs w:val="22"/>
        </w:rPr>
        <w:t xml:space="preserve"> </w:t>
      </w:r>
      <w:proofErr w:type="spellStart"/>
      <w:r w:rsidRPr="00666173">
        <w:rPr>
          <w:rFonts w:eastAsia="Arial Unicode MS"/>
          <w:sz w:val="22"/>
          <w:szCs w:val="22"/>
        </w:rPr>
        <w:t>akses</w:t>
      </w:r>
      <w:proofErr w:type="spellEnd"/>
      <w:r w:rsidRPr="00666173">
        <w:rPr>
          <w:rFonts w:eastAsia="Arial Unicode MS"/>
          <w:sz w:val="22"/>
          <w:szCs w:val="22"/>
        </w:rPr>
        <w:t xml:space="preserve"> intranet dan internet di </w:t>
      </w:r>
      <w:proofErr w:type="spellStart"/>
      <w:r w:rsidRPr="00666173">
        <w:rPr>
          <w:rFonts w:eastAsia="Arial Unicode MS"/>
          <w:sz w:val="22"/>
          <w:szCs w:val="22"/>
        </w:rPr>
        <w:t>Pengadilan</w:t>
      </w:r>
      <w:proofErr w:type="spellEnd"/>
      <w:r w:rsidRPr="00666173">
        <w:rPr>
          <w:rFonts w:eastAsia="Arial Unicode MS"/>
          <w:sz w:val="22"/>
          <w:szCs w:val="22"/>
        </w:rPr>
        <w:t xml:space="preserve"> Tinggi Agama Padang</w:t>
      </w:r>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3.</w:t>
      </w:r>
      <w:r w:rsidRPr="00666173">
        <w:rPr>
          <w:rFonts w:eastAsia="Arial Unicode MS"/>
          <w:sz w:val="22"/>
          <w:szCs w:val="22"/>
        </w:rPr>
        <w:tab/>
      </w:r>
      <w:proofErr w:type="spellStart"/>
      <w:r w:rsidRPr="00666173">
        <w:rPr>
          <w:rFonts w:eastAsia="Arial Unicode MS"/>
          <w:sz w:val="22"/>
          <w:szCs w:val="22"/>
        </w:rPr>
        <w:t>Melakukan</w:t>
      </w:r>
      <w:proofErr w:type="spellEnd"/>
      <w:r w:rsidRPr="00666173">
        <w:rPr>
          <w:rFonts w:eastAsia="Arial Unicode MS"/>
          <w:sz w:val="22"/>
          <w:szCs w:val="22"/>
        </w:rPr>
        <w:t xml:space="preserve"> </w:t>
      </w:r>
      <w:proofErr w:type="spellStart"/>
      <w:r w:rsidRPr="00666173">
        <w:rPr>
          <w:rFonts w:eastAsia="Arial Unicode MS"/>
          <w:sz w:val="22"/>
          <w:szCs w:val="22"/>
        </w:rPr>
        <w:t>pengelolaan</w:t>
      </w:r>
      <w:proofErr w:type="spellEnd"/>
      <w:r w:rsidRPr="00666173">
        <w:rPr>
          <w:rFonts w:eastAsia="Arial Unicode MS"/>
          <w:sz w:val="22"/>
          <w:szCs w:val="22"/>
        </w:rPr>
        <w:t xml:space="preserve"> </w:t>
      </w:r>
      <w:proofErr w:type="spellStart"/>
      <w:r w:rsidRPr="00666173">
        <w:rPr>
          <w:rFonts w:eastAsia="Arial Unicode MS"/>
          <w:sz w:val="22"/>
          <w:szCs w:val="22"/>
        </w:rPr>
        <w:t>perangkat</w:t>
      </w:r>
      <w:proofErr w:type="spellEnd"/>
      <w:r w:rsidRPr="00666173">
        <w:rPr>
          <w:rFonts w:eastAsia="Arial Unicode MS"/>
          <w:sz w:val="22"/>
          <w:szCs w:val="22"/>
        </w:rPr>
        <w:t xml:space="preserve"> </w:t>
      </w:r>
      <w:proofErr w:type="spellStart"/>
      <w:r w:rsidRPr="00666173">
        <w:rPr>
          <w:rFonts w:eastAsia="Arial Unicode MS"/>
          <w:sz w:val="22"/>
          <w:szCs w:val="22"/>
        </w:rPr>
        <w:t>jaringan</w:t>
      </w:r>
      <w:proofErr w:type="spellEnd"/>
      <w:r w:rsidRPr="00666173">
        <w:rPr>
          <w:rFonts w:eastAsia="Arial Unicode MS"/>
          <w:sz w:val="22"/>
          <w:szCs w:val="22"/>
        </w:rPr>
        <w:t xml:space="preserve"> </w:t>
      </w:r>
      <w:proofErr w:type="spellStart"/>
      <w:r w:rsidRPr="00666173">
        <w:rPr>
          <w:rFonts w:eastAsia="Arial Unicode MS"/>
          <w:sz w:val="22"/>
          <w:szCs w:val="22"/>
        </w:rPr>
        <w:t>komunikasi</w:t>
      </w:r>
      <w:proofErr w:type="spellEnd"/>
      <w:r w:rsidRPr="00666173">
        <w:rPr>
          <w:rFonts w:eastAsia="Arial Unicode MS"/>
          <w:sz w:val="22"/>
          <w:szCs w:val="22"/>
        </w:rPr>
        <w:t xml:space="preserve"> data </w:t>
      </w:r>
      <w:proofErr w:type="spellStart"/>
      <w:r w:rsidRPr="00666173">
        <w:rPr>
          <w:rFonts w:eastAsia="Arial Unicode MS"/>
          <w:sz w:val="22"/>
          <w:szCs w:val="22"/>
        </w:rPr>
        <w:t>komputer</w:t>
      </w:r>
      <w:proofErr w:type="spellEnd"/>
      <w:r w:rsidRPr="00666173">
        <w:rPr>
          <w:rFonts w:eastAsia="Arial Unicode MS"/>
          <w:sz w:val="22"/>
          <w:szCs w:val="22"/>
        </w:rPr>
        <w:t xml:space="preserve"> di </w:t>
      </w:r>
      <w:proofErr w:type="spellStart"/>
      <w:r w:rsidRPr="00666173">
        <w:rPr>
          <w:rFonts w:eastAsia="Arial Unicode MS"/>
          <w:sz w:val="22"/>
          <w:szCs w:val="22"/>
        </w:rPr>
        <w:t>Pengadilan</w:t>
      </w:r>
      <w:proofErr w:type="spellEnd"/>
      <w:r w:rsidRPr="00666173">
        <w:rPr>
          <w:rFonts w:eastAsia="Arial Unicode MS"/>
          <w:sz w:val="22"/>
          <w:szCs w:val="22"/>
        </w:rPr>
        <w:t xml:space="preserve"> Tinggi Agama Padang</w:t>
      </w:r>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4.</w:t>
      </w:r>
      <w:r w:rsidRPr="00666173">
        <w:rPr>
          <w:rFonts w:eastAsia="Arial Unicode MS"/>
          <w:sz w:val="22"/>
          <w:szCs w:val="22"/>
        </w:rPr>
        <w:tab/>
      </w:r>
      <w:proofErr w:type="spellStart"/>
      <w:r w:rsidRPr="00666173">
        <w:rPr>
          <w:rFonts w:eastAsia="Arial Unicode MS"/>
          <w:sz w:val="22"/>
          <w:szCs w:val="22"/>
        </w:rPr>
        <w:t>Memberikan</w:t>
      </w:r>
      <w:proofErr w:type="spellEnd"/>
      <w:r w:rsidRPr="00666173">
        <w:rPr>
          <w:rFonts w:eastAsia="Arial Unicode MS"/>
          <w:sz w:val="22"/>
          <w:szCs w:val="22"/>
        </w:rPr>
        <w:t xml:space="preserve"> </w:t>
      </w:r>
      <w:proofErr w:type="spellStart"/>
      <w:r w:rsidRPr="00666173">
        <w:rPr>
          <w:rFonts w:eastAsia="Arial Unicode MS"/>
          <w:sz w:val="22"/>
          <w:szCs w:val="22"/>
        </w:rPr>
        <w:t>masukan</w:t>
      </w:r>
      <w:proofErr w:type="spellEnd"/>
      <w:r w:rsidRPr="00666173">
        <w:rPr>
          <w:rFonts w:eastAsia="Arial Unicode MS"/>
          <w:sz w:val="22"/>
          <w:szCs w:val="22"/>
        </w:rPr>
        <w:t xml:space="preserve"> </w:t>
      </w:r>
      <w:proofErr w:type="spellStart"/>
      <w:r w:rsidRPr="00666173">
        <w:rPr>
          <w:rFonts w:eastAsia="Arial Unicode MS"/>
          <w:sz w:val="22"/>
          <w:szCs w:val="22"/>
        </w:rPr>
        <w:t>terhadap</w:t>
      </w:r>
      <w:proofErr w:type="spellEnd"/>
      <w:r w:rsidRPr="00666173">
        <w:rPr>
          <w:rFonts w:eastAsia="Arial Unicode MS"/>
          <w:sz w:val="22"/>
          <w:szCs w:val="22"/>
        </w:rPr>
        <w:t xml:space="preserve"> </w:t>
      </w:r>
      <w:proofErr w:type="spellStart"/>
      <w:r w:rsidRPr="00666173">
        <w:rPr>
          <w:rFonts w:eastAsia="Arial Unicode MS"/>
          <w:sz w:val="22"/>
          <w:szCs w:val="22"/>
        </w:rPr>
        <w:t>pengembangan</w:t>
      </w:r>
      <w:proofErr w:type="spellEnd"/>
      <w:r w:rsidRPr="00666173">
        <w:rPr>
          <w:rFonts w:eastAsia="Arial Unicode MS"/>
          <w:sz w:val="22"/>
          <w:szCs w:val="22"/>
        </w:rPr>
        <w:t xml:space="preserve"> </w:t>
      </w:r>
      <w:proofErr w:type="spellStart"/>
      <w:r w:rsidRPr="00666173">
        <w:rPr>
          <w:rFonts w:eastAsia="Arial Unicode MS"/>
          <w:sz w:val="22"/>
          <w:szCs w:val="22"/>
        </w:rPr>
        <w:t>teknologi</w:t>
      </w:r>
      <w:proofErr w:type="spellEnd"/>
      <w:r w:rsidRPr="00666173">
        <w:rPr>
          <w:rFonts w:eastAsia="Arial Unicode MS"/>
          <w:sz w:val="22"/>
          <w:szCs w:val="22"/>
        </w:rPr>
        <w:t xml:space="preserve"> </w:t>
      </w:r>
      <w:proofErr w:type="spellStart"/>
      <w:r w:rsidRPr="00666173">
        <w:rPr>
          <w:rFonts w:eastAsia="Arial Unicode MS"/>
          <w:sz w:val="22"/>
          <w:szCs w:val="22"/>
        </w:rPr>
        <w:t>informasi</w:t>
      </w:r>
      <w:proofErr w:type="spellEnd"/>
      <w:r w:rsidRPr="00666173">
        <w:rPr>
          <w:rFonts w:eastAsia="Arial Unicode MS"/>
          <w:sz w:val="22"/>
          <w:szCs w:val="22"/>
        </w:rPr>
        <w:t xml:space="preserve"> di </w:t>
      </w:r>
      <w:proofErr w:type="spellStart"/>
      <w:r w:rsidRPr="00666173">
        <w:rPr>
          <w:rFonts w:eastAsia="Arial Unicode MS"/>
          <w:sz w:val="22"/>
          <w:szCs w:val="22"/>
        </w:rPr>
        <w:t>Pengadilan</w:t>
      </w:r>
      <w:proofErr w:type="spellEnd"/>
      <w:r w:rsidRPr="00666173">
        <w:rPr>
          <w:rFonts w:eastAsia="Arial Unicode MS"/>
          <w:sz w:val="22"/>
          <w:szCs w:val="22"/>
        </w:rPr>
        <w:t xml:space="preserve"> Tinggi Agama Padang</w:t>
      </w:r>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6.</w:t>
      </w:r>
      <w:r w:rsidRPr="00666173">
        <w:rPr>
          <w:rFonts w:eastAsia="Arial Unicode MS"/>
          <w:sz w:val="22"/>
          <w:szCs w:val="22"/>
        </w:rPr>
        <w:tab/>
      </w:r>
      <w:proofErr w:type="spellStart"/>
      <w:r w:rsidRPr="00666173">
        <w:rPr>
          <w:rFonts w:eastAsia="Arial Unicode MS"/>
          <w:sz w:val="22"/>
          <w:szCs w:val="22"/>
        </w:rPr>
        <w:t>Melaksanakan</w:t>
      </w:r>
      <w:proofErr w:type="spellEnd"/>
      <w:r w:rsidRPr="00666173">
        <w:rPr>
          <w:rFonts w:eastAsia="Arial Unicode MS"/>
          <w:sz w:val="22"/>
          <w:szCs w:val="22"/>
        </w:rPr>
        <w:t xml:space="preserve"> </w:t>
      </w:r>
      <w:proofErr w:type="spellStart"/>
      <w:r w:rsidRPr="00666173">
        <w:rPr>
          <w:rFonts w:eastAsia="Arial Unicode MS"/>
          <w:sz w:val="22"/>
          <w:szCs w:val="22"/>
        </w:rPr>
        <w:t>pelayanan</w:t>
      </w:r>
      <w:proofErr w:type="spellEnd"/>
      <w:r w:rsidRPr="00666173">
        <w:rPr>
          <w:rFonts w:eastAsia="Arial Unicode MS"/>
          <w:sz w:val="22"/>
          <w:szCs w:val="22"/>
        </w:rPr>
        <w:t xml:space="preserve"> </w:t>
      </w:r>
      <w:proofErr w:type="spellStart"/>
      <w:r w:rsidRPr="00666173">
        <w:rPr>
          <w:rFonts w:eastAsia="Arial Unicode MS"/>
          <w:sz w:val="22"/>
          <w:szCs w:val="22"/>
        </w:rPr>
        <w:t>teknologi</w:t>
      </w:r>
      <w:proofErr w:type="spellEnd"/>
      <w:r w:rsidRPr="00666173">
        <w:rPr>
          <w:rFonts w:eastAsia="Arial Unicode MS"/>
          <w:sz w:val="22"/>
          <w:szCs w:val="22"/>
        </w:rPr>
        <w:t xml:space="preserve"> </w:t>
      </w:r>
      <w:proofErr w:type="spellStart"/>
      <w:r w:rsidRPr="00666173">
        <w:rPr>
          <w:rFonts w:eastAsia="Arial Unicode MS"/>
          <w:sz w:val="22"/>
          <w:szCs w:val="22"/>
        </w:rPr>
        <w:t>Informasi</w:t>
      </w:r>
      <w:proofErr w:type="spellEnd"/>
      <w:r w:rsidRPr="00666173">
        <w:rPr>
          <w:rFonts w:eastAsia="Arial Unicode MS"/>
          <w:sz w:val="22"/>
          <w:szCs w:val="22"/>
        </w:rPr>
        <w:t xml:space="preserve"> </w:t>
      </w:r>
      <w:proofErr w:type="spellStart"/>
      <w:r w:rsidRPr="00666173">
        <w:rPr>
          <w:rFonts w:eastAsia="Arial Unicode MS"/>
          <w:sz w:val="22"/>
          <w:szCs w:val="22"/>
        </w:rPr>
        <w:t>meliputi</w:t>
      </w:r>
      <w:proofErr w:type="spellEnd"/>
      <w:r w:rsidRPr="00666173">
        <w:rPr>
          <w:rFonts w:eastAsia="Arial Unicode MS"/>
          <w:sz w:val="22"/>
          <w:szCs w:val="22"/>
        </w:rPr>
        <w:t xml:space="preserve"> </w:t>
      </w:r>
      <w:proofErr w:type="spellStart"/>
      <w:r w:rsidRPr="00666173">
        <w:rPr>
          <w:rFonts w:eastAsia="Arial Unicode MS"/>
          <w:sz w:val="22"/>
          <w:szCs w:val="22"/>
        </w:rPr>
        <w:t>pelayanan</w:t>
      </w:r>
      <w:proofErr w:type="spellEnd"/>
      <w:r w:rsidRPr="00666173">
        <w:rPr>
          <w:rFonts w:eastAsia="Arial Unicode MS"/>
          <w:sz w:val="22"/>
          <w:szCs w:val="22"/>
        </w:rPr>
        <w:t xml:space="preserve"> multimedia, </w:t>
      </w:r>
      <w:proofErr w:type="spellStart"/>
      <w:r w:rsidRPr="00666173">
        <w:rPr>
          <w:rFonts w:eastAsia="Arial Unicode MS"/>
          <w:sz w:val="22"/>
          <w:szCs w:val="22"/>
        </w:rPr>
        <w:t>presentasi</w:t>
      </w:r>
      <w:proofErr w:type="spellEnd"/>
      <w:r w:rsidRPr="00666173">
        <w:rPr>
          <w:rFonts w:eastAsia="Arial Unicode MS"/>
          <w:sz w:val="22"/>
          <w:szCs w:val="22"/>
        </w:rPr>
        <w:t xml:space="preserve"> dan data </w:t>
      </w:r>
      <w:proofErr w:type="spellStart"/>
      <w:r w:rsidRPr="00666173">
        <w:rPr>
          <w:rFonts w:eastAsia="Arial Unicode MS"/>
          <w:sz w:val="22"/>
          <w:szCs w:val="22"/>
        </w:rPr>
        <w:t>elektronik</w:t>
      </w:r>
      <w:proofErr w:type="spellEnd"/>
      <w:r w:rsidRPr="00666173">
        <w:rPr>
          <w:rFonts w:eastAsia="Arial Unicode MS"/>
          <w:sz w:val="22"/>
          <w:szCs w:val="22"/>
        </w:rPr>
        <w:t xml:space="preserve"> </w:t>
      </w:r>
      <w:proofErr w:type="spellStart"/>
      <w:r w:rsidRPr="00666173">
        <w:rPr>
          <w:rFonts w:eastAsia="Arial Unicode MS"/>
          <w:sz w:val="22"/>
          <w:szCs w:val="22"/>
        </w:rPr>
        <w:t>olahan</w:t>
      </w:r>
      <w:proofErr w:type="spellEnd"/>
      <w:r w:rsidRPr="00666173">
        <w:rPr>
          <w:rFonts w:eastAsia="Arial Unicode MS"/>
          <w:sz w:val="22"/>
          <w:szCs w:val="22"/>
        </w:rPr>
        <w:t xml:space="preserve"> </w:t>
      </w:r>
      <w:proofErr w:type="spellStart"/>
      <w:r w:rsidRPr="00666173">
        <w:rPr>
          <w:rFonts w:eastAsia="Arial Unicode MS"/>
          <w:sz w:val="22"/>
          <w:szCs w:val="22"/>
        </w:rPr>
        <w:t>lainnya</w:t>
      </w:r>
      <w:proofErr w:type="spellEnd"/>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7.</w:t>
      </w:r>
      <w:r w:rsidRPr="00666173">
        <w:rPr>
          <w:rFonts w:eastAsia="Arial Unicode MS"/>
          <w:sz w:val="22"/>
          <w:szCs w:val="22"/>
        </w:rPr>
        <w:tab/>
      </w:r>
      <w:proofErr w:type="spellStart"/>
      <w:r w:rsidRPr="00666173">
        <w:rPr>
          <w:rFonts w:eastAsia="Arial Unicode MS"/>
          <w:sz w:val="22"/>
          <w:szCs w:val="22"/>
        </w:rPr>
        <w:t>Memberikan</w:t>
      </w:r>
      <w:proofErr w:type="spellEnd"/>
      <w:r w:rsidRPr="00666173">
        <w:rPr>
          <w:rFonts w:eastAsia="Arial Unicode MS"/>
          <w:sz w:val="22"/>
          <w:szCs w:val="22"/>
        </w:rPr>
        <w:t xml:space="preserve"> </w:t>
      </w:r>
      <w:proofErr w:type="spellStart"/>
      <w:r w:rsidRPr="00666173">
        <w:rPr>
          <w:rFonts w:eastAsia="Arial Unicode MS"/>
          <w:sz w:val="22"/>
          <w:szCs w:val="22"/>
        </w:rPr>
        <w:t>bimbingan</w:t>
      </w:r>
      <w:proofErr w:type="spellEnd"/>
      <w:r w:rsidRPr="00666173">
        <w:rPr>
          <w:rFonts w:eastAsia="Arial Unicode MS"/>
          <w:sz w:val="22"/>
          <w:szCs w:val="22"/>
        </w:rPr>
        <w:t xml:space="preserve"> dan </w:t>
      </w:r>
      <w:proofErr w:type="spellStart"/>
      <w:r w:rsidRPr="00666173">
        <w:rPr>
          <w:rFonts w:eastAsia="Arial Unicode MS"/>
          <w:sz w:val="22"/>
          <w:szCs w:val="22"/>
        </w:rPr>
        <w:t>bantuan</w:t>
      </w:r>
      <w:proofErr w:type="spellEnd"/>
      <w:r w:rsidRPr="00666173">
        <w:rPr>
          <w:rFonts w:eastAsia="Arial Unicode MS"/>
          <w:sz w:val="22"/>
          <w:szCs w:val="22"/>
        </w:rPr>
        <w:t xml:space="preserve"> </w:t>
      </w:r>
      <w:proofErr w:type="spellStart"/>
      <w:r w:rsidRPr="00666173">
        <w:rPr>
          <w:rFonts w:eastAsia="Arial Unicode MS"/>
          <w:sz w:val="22"/>
          <w:szCs w:val="22"/>
        </w:rPr>
        <w:t>teknis</w:t>
      </w:r>
      <w:proofErr w:type="spellEnd"/>
      <w:r w:rsidRPr="00666173">
        <w:rPr>
          <w:rFonts w:eastAsia="Arial Unicode MS"/>
          <w:sz w:val="22"/>
          <w:szCs w:val="22"/>
        </w:rPr>
        <w:t xml:space="preserve"> pada </w:t>
      </w:r>
      <w:proofErr w:type="spellStart"/>
      <w:r w:rsidRPr="00666173">
        <w:rPr>
          <w:rFonts w:eastAsia="Arial Unicode MS"/>
          <w:sz w:val="22"/>
          <w:szCs w:val="22"/>
        </w:rPr>
        <w:t>penerapan</w:t>
      </w:r>
      <w:proofErr w:type="spellEnd"/>
      <w:r w:rsidRPr="00666173">
        <w:rPr>
          <w:rFonts w:eastAsia="Arial Unicode MS"/>
          <w:sz w:val="22"/>
          <w:szCs w:val="22"/>
        </w:rPr>
        <w:t xml:space="preserve"> dan </w:t>
      </w:r>
      <w:proofErr w:type="spellStart"/>
      <w:r w:rsidRPr="00666173">
        <w:rPr>
          <w:rFonts w:eastAsia="Arial Unicode MS"/>
          <w:sz w:val="22"/>
          <w:szCs w:val="22"/>
        </w:rPr>
        <w:t>pengembangan</w:t>
      </w:r>
      <w:proofErr w:type="spellEnd"/>
      <w:r w:rsidRPr="00666173">
        <w:rPr>
          <w:rFonts w:eastAsia="Arial Unicode MS"/>
          <w:sz w:val="22"/>
          <w:szCs w:val="22"/>
        </w:rPr>
        <w:t xml:space="preserve"> </w:t>
      </w:r>
      <w:proofErr w:type="spellStart"/>
      <w:r w:rsidRPr="00666173">
        <w:rPr>
          <w:rFonts w:eastAsia="Arial Unicode MS"/>
          <w:sz w:val="22"/>
          <w:szCs w:val="22"/>
        </w:rPr>
        <w:t>teknologi</w:t>
      </w:r>
      <w:proofErr w:type="spellEnd"/>
      <w:r w:rsidRPr="00666173">
        <w:rPr>
          <w:rFonts w:eastAsia="Arial Unicode MS"/>
          <w:sz w:val="22"/>
          <w:szCs w:val="22"/>
        </w:rPr>
        <w:t xml:space="preserve"> </w:t>
      </w:r>
      <w:proofErr w:type="spellStart"/>
      <w:r w:rsidRPr="00666173">
        <w:rPr>
          <w:rFonts w:eastAsia="Arial Unicode MS"/>
          <w:sz w:val="22"/>
          <w:szCs w:val="22"/>
        </w:rPr>
        <w:t>informasi</w:t>
      </w:r>
      <w:proofErr w:type="spellEnd"/>
      <w:r w:rsidRPr="00666173">
        <w:rPr>
          <w:rFonts w:eastAsia="Arial Unicode MS"/>
          <w:sz w:val="22"/>
          <w:szCs w:val="22"/>
        </w:rPr>
        <w:t xml:space="preserve"> </w:t>
      </w:r>
      <w:proofErr w:type="spellStart"/>
      <w:r w:rsidRPr="00666173">
        <w:rPr>
          <w:rFonts w:eastAsia="Arial Unicode MS"/>
          <w:sz w:val="22"/>
          <w:szCs w:val="22"/>
        </w:rPr>
        <w:t>kepada</w:t>
      </w:r>
      <w:proofErr w:type="spellEnd"/>
      <w:r w:rsidRPr="00666173">
        <w:rPr>
          <w:rFonts w:eastAsia="Arial Unicode MS"/>
          <w:sz w:val="22"/>
          <w:szCs w:val="22"/>
        </w:rPr>
        <w:t xml:space="preserve"> </w:t>
      </w:r>
      <w:proofErr w:type="spellStart"/>
      <w:r w:rsidRPr="00666173">
        <w:rPr>
          <w:rFonts w:eastAsia="Arial Unicode MS"/>
          <w:sz w:val="22"/>
          <w:szCs w:val="22"/>
        </w:rPr>
        <w:t>Pengadilan</w:t>
      </w:r>
      <w:proofErr w:type="spellEnd"/>
      <w:r w:rsidRPr="00666173">
        <w:rPr>
          <w:rFonts w:eastAsia="Arial Unicode MS"/>
          <w:sz w:val="22"/>
          <w:szCs w:val="22"/>
        </w:rPr>
        <w:t xml:space="preserve"> Agama di </w:t>
      </w:r>
      <w:proofErr w:type="spellStart"/>
      <w:r w:rsidRPr="00666173">
        <w:rPr>
          <w:rFonts w:eastAsia="Arial Unicode MS"/>
          <w:sz w:val="22"/>
          <w:szCs w:val="22"/>
        </w:rPr>
        <w:t>lingkungan</w:t>
      </w:r>
      <w:proofErr w:type="spellEnd"/>
      <w:r w:rsidRPr="00666173">
        <w:rPr>
          <w:rFonts w:eastAsia="Arial Unicode MS"/>
          <w:sz w:val="22"/>
          <w:szCs w:val="22"/>
        </w:rPr>
        <w:t xml:space="preserve"> </w:t>
      </w:r>
      <w:proofErr w:type="spellStart"/>
      <w:r w:rsidRPr="00666173">
        <w:rPr>
          <w:rFonts w:eastAsia="Arial Unicode MS"/>
          <w:sz w:val="22"/>
          <w:szCs w:val="22"/>
        </w:rPr>
        <w:t>Pengadilan</w:t>
      </w:r>
      <w:proofErr w:type="spellEnd"/>
      <w:r w:rsidRPr="00666173">
        <w:rPr>
          <w:rFonts w:eastAsia="Arial Unicode MS"/>
          <w:sz w:val="22"/>
          <w:szCs w:val="22"/>
        </w:rPr>
        <w:t xml:space="preserve"> Tinggi Agama Padang</w:t>
      </w:r>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8.</w:t>
      </w:r>
      <w:r w:rsidRPr="00666173">
        <w:rPr>
          <w:rFonts w:eastAsia="Arial Unicode MS"/>
          <w:sz w:val="22"/>
          <w:szCs w:val="22"/>
        </w:rPr>
        <w:tab/>
      </w:r>
      <w:proofErr w:type="spellStart"/>
      <w:r w:rsidRPr="00666173">
        <w:rPr>
          <w:rFonts w:eastAsia="Arial Unicode MS"/>
          <w:sz w:val="22"/>
          <w:szCs w:val="22"/>
        </w:rPr>
        <w:t>Membantu</w:t>
      </w:r>
      <w:proofErr w:type="spellEnd"/>
      <w:r w:rsidRPr="00666173">
        <w:rPr>
          <w:rFonts w:eastAsia="Arial Unicode MS"/>
          <w:sz w:val="22"/>
          <w:szCs w:val="22"/>
        </w:rPr>
        <w:t xml:space="preserve"> </w:t>
      </w:r>
      <w:proofErr w:type="spellStart"/>
      <w:r w:rsidRPr="00666173">
        <w:rPr>
          <w:rFonts w:eastAsia="Arial Unicode MS"/>
          <w:sz w:val="22"/>
          <w:szCs w:val="22"/>
        </w:rPr>
        <w:t>pengembangan</w:t>
      </w:r>
      <w:proofErr w:type="spellEnd"/>
      <w:r w:rsidRPr="00666173">
        <w:rPr>
          <w:rFonts w:eastAsia="Arial Unicode MS"/>
          <w:sz w:val="22"/>
          <w:szCs w:val="22"/>
        </w:rPr>
        <w:t xml:space="preserve"> dan </w:t>
      </w:r>
      <w:proofErr w:type="spellStart"/>
      <w:r w:rsidRPr="00666173">
        <w:rPr>
          <w:rFonts w:eastAsia="Arial Unicode MS"/>
          <w:sz w:val="22"/>
          <w:szCs w:val="22"/>
        </w:rPr>
        <w:t>pengelolaan</w:t>
      </w:r>
      <w:proofErr w:type="spellEnd"/>
      <w:r w:rsidRPr="00666173">
        <w:rPr>
          <w:rFonts w:eastAsia="Arial Unicode MS"/>
          <w:sz w:val="22"/>
          <w:szCs w:val="22"/>
        </w:rPr>
        <w:t xml:space="preserve"> Website </w:t>
      </w:r>
      <w:proofErr w:type="spellStart"/>
      <w:r w:rsidRPr="00666173">
        <w:rPr>
          <w:rFonts w:eastAsia="Arial Unicode MS"/>
          <w:sz w:val="22"/>
          <w:szCs w:val="22"/>
        </w:rPr>
        <w:t>Pengadilan</w:t>
      </w:r>
      <w:proofErr w:type="spellEnd"/>
      <w:r w:rsidRPr="00666173">
        <w:rPr>
          <w:rFonts w:eastAsia="Arial Unicode MS"/>
          <w:sz w:val="22"/>
          <w:szCs w:val="22"/>
        </w:rPr>
        <w:t xml:space="preserve"> Tinggi Agama Padang</w:t>
      </w:r>
    </w:p>
    <w:p w:rsidR="00A07904" w:rsidRPr="00666173" w:rsidRDefault="00A07904" w:rsidP="00A07904">
      <w:pPr>
        <w:tabs>
          <w:tab w:val="left" w:pos="1276"/>
        </w:tabs>
        <w:spacing w:after="120"/>
        <w:ind w:left="1276" w:right="312" w:hanging="425"/>
        <w:jc w:val="both"/>
        <w:rPr>
          <w:rFonts w:eastAsia="Arial Unicode MS"/>
          <w:sz w:val="22"/>
          <w:szCs w:val="22"/>
        </w:rPr>
      </w:pPr>
      <w:r w:rsidRPr="00666173">
        <w:rPr>
          <w:rFonts w:eastAsia="Arial Unicode MS"/>
          <w:sz w:val="22"/>
          <w:szCs w:val="22"/>
        </w:rPr>
        <w:t>9.</w:t>
      </w:r>
      <w:r w:rsidRPr="00666173">
        <w:rPr>
          <w:rFonts w:eastAsia="Arial Unicode MS"/>
          <w:sz w:val="22"/>
          <w:szCs w:val="22"/>
        </w:rPr>
        <w:tab/>
      </w:r>
      <w:proofErr w:type="spellStart"/>
      <w:r w:rsidRPr="00666173">
        <w:rPr>
          <w:rFonts w:eastAsia="Arial Unicode MS"/>
          <w:sz w:val="22"/>
          <w:szCs w:val="22"/>
        </w:rPr>
        <w:t>Memonitor</w:t>
      </w:r>
      <w:proofErr w:type="spellEnd"/>
      <w:r w:rsidRPr="00666173">
        <w:rPr>
          <w:rFonts w:eastAsia="Arial Unicode MS"/>
          <w:sz w:val="22"/>
          <w:szCs w:val="22"/>
        </w:rPr>
        <w:t xml:space="preserve"> </w:t>
      </w:r>
      <w:proofErr w:type="spellStart"/>
      <w:r w:rsidRPr="00666173">
        <w:rPr>
          <w:rFonts w:eastAsia="Arial Unicode MS"/>
          <w:sz w:val="22"/>
          <w:szCs w:val="22"/>
        </w:rPr>
        <w:t>pengelolaan</w:t>
      </w:r>
      <w:proofErr w:type="spellEnd"/>
      <w:r w:rsidRPr="00666173">
        <w:rPr>
          <w:rFonts w:eastAsia="Arial Unicode MS"/>
          <w:sz w:val="22"/>
          <w:szCs w:val="22"/>
        </w:rPr>
        <w:t xml:space="preserve"> website </w:t>
      </w:r>
      <w:proofErr w:type="spellStart"/>
      <w:r w:rsidRPr="00666173">
        <w:rPr>
          <w:rFonts w:eastAsia="Arial Unicode MS"/>
          <w:sz w:val="22"/>
          <w:szCs w:val="22"/>
        </w:rPr>
        <w:t>Pengadilan</w:t>
      </w:r>
      <w:proofErr w:type="spellEnd"/>
      <w:r w:rsidRPr="00666173">
        <w:rPr>
          <w:rFonts w:eastAsia="Arial Unicode MS"/>
          <w:sz w:val="22"/>
          <w:szCs w:val="22"/>
        </w:rPr>
        <w:t xml:space="preserve"> Agama se Sumatera Barat</w:t>
      </w:r>
    </w:p>
    <w:p w:rsidR="00A07904" w:rsidRPr="00666173" w:rsidRDefault="00A07904" w:rsidP="00A07904">
      <w:pPr>
        <w:tabs>
          <w:tab w:val="left" w:pos="1276"/>
        </w:tabs>
        <w:spacing w:after="120"/>
        <w:ind w:left="1276" w:right="312" w:hanging="425"/>
        <w:jc w:val="both"/>
        <w:rPr>
          <w:rFonts w:eastAsia="Arial Unicode MS"/>
          <w:sz w:val="22"/>
          <w:szCs w:val="22"/>
        </w:rPr>
      </w:pPr>
    </w:p>
    <w:p w:rsidR="0033589E" w:rsidRPr="00666173" w:rsidRDefault="0033589E" w:rsidP="0033589E">
      <w:pPr>
        <w:jc w:val="center"/>
        <w:rPr>
          <w:b/>
          <w:sz w:val="22"/>
          <w:szCs w:val="22"/>
          <w:lang w:val="id-ID"/>
        </w:rPr>
      </w:pPr>
    </w:p>
    <w:p w:rsidR="0033589E" w:rsidRPr="00666173" w:rsidRDefault="0033589E" w:rsidP="0033589E">
      <w:pPr>
        <w:tabs>
          <w:tab w:val="left" w:pos="6663"/>
        </w:tabs>
        <w:ind w:left="5040"/>
        <w:jc w:val="both"/>
        <w:rPr>
          <w:sz w:val="22"/>
          <w:szCs w:val="22"/>
        </w:rPr>
      </w:pPr>
    </w:p>
    <w:p w:rsidR="0033589E" w:rsidRPr="00666173" w:rsidRDefault="0033589E" w:rsidP="0033589E">
      <w:pPr>
        <w:tabs>
          <w:tab w:val="left" w:pos="6663"/>
        </w:tabs>
        <w:ind w:left="5040"/>
        <w:jc w:val="both"/>
        <w:rPr>
          <w:sz w:val="22"/>
          <w:szCs w:val="22"/>
        </w:rPr>
      </w:pPr>
    </w:p>
    <w:p w:rsidR="00430C72" w:rsidRPr="00666173" w:rsidRDefault="00430C72" w:rsidP="00430C72">
      <w:pPr>
        <w:tabs>
          <w:tab w:val="left" w:pos="6946"/>
        </w:tabs>
        <w:spacing w:line="216" w:lineRule="auto"/>
        <w:ind w:left="5812"/>
        <w:jc w:val="both"/>
        <w:rPr>
          <w:b/>
          <w:sz w:val="22"/>
          <w:szCs w:val="22"/>
        </w:rPr>
      </w:pPr>
      <w:proofErr w:type="spellStart"/>
      <w:r w:rsidRPr="00666173">
        <w:rPr>
          <w:b/>
          <w:sz w:val="22"/>
          <w:szCs w:val="22"/>
        </w:rPr>
        <w:t>Ketua</w:t>
      </w:r>
      <w:proofErr w:type="spellEnd"/>
      <w:r w:rsidRPr="00666173">
        <w:rPr>
          <w:b/>
          <w:sz w:val="22"/>
          <w:szCs w:val="22"/>
        </w:rPr>
        <w:t xml:space="preserve"> </w:t>
      </w:r>
      <w:proofErr w:type="spellStart"/>
      <w:r w:rsidRPr="00666173">
        <w:rPr>
          <w:b/>
          <w:sz w:val="22"/>
          <w:szCs w:val="22"/>
        </w:rPr>
        <w:t>Pengadilan</w:t>
      </w:r>
      <w:proofErr w:type="spellEnd"/>
      <w:r w:rsidRPr="00666173">
        <w:rPr>
          <w:b/>
          <w:sz w:val="22"/>
          <w:szCs w:val="22"/>
        </w:rPr>
        <w:t xml:space="preserve"> Tinggi Agama</w:t>
      </w:r>
    </w:p>
    <w:p w:rsidR="00430C72" w:rsidRPr="00666173" w:rsidRDefault="00430C72" w:rsidP="00430C72">
      <w:pPr>
        <w:tabs>
          <w:tab w:val="left" w:pos="6946"/>
        </w:tabs>
        <w:spacing w:line="216" w:lineRule="auto"/>
        <w:ind w:left="5812"/>
        <w:jc w:val="both"/>
        <w:rPr>
          <w:b/>
          <w:sz w:val="22"/>
          <w:szCs w:val="22"/>
        </w:rPr>
      </w:pPr>
      <w:r w:rsidRPr="00666173">
        <w:rPr>
          <w:b/>
          <w:sz w:val="22"/>
          <w:szCs w:val="22"/>
        </w:rPr>
        <w:t>Padang</w:t>
      </w:r>
    </w:p>
    <w:p w:rsidR="00430C72" w:rsidRPr="00666173" w:rsidRDefault="00430C72" w:rsidP="00430C72">
      <w:pPr>
        <w:tabs>
          <w:tab w:val="left" w:pos="6946"/>
        </w:tabs>
        <w:spacing w:line="216" w:lineRule="auto"/>
        <w:ind w:left="5812"/>
        <w:jc w:val="both"/>
        <w:rPr>
          <w:b/>
          <w:sz w:val="22"/>
          <w:szCs w:val="22"/>
        </w:rPr>
      </w:pPr>
      <w:r w:rsidRPr="00666173">
        <w:rPr>
          <w:b/>
          <w:sz w:val="22"/>
          <w:szCs w:val="22"/>
        </w:rPr>
        <w:tab/>
      </w:r>
      <w:r w:rsidRPr="00666173">
        <w:rPr>
          <w:b/>
          <w:sz w:val="22"/>
          <w:szCs w:val="22"/>
        </w:rPr>
        <w:tab/>
      </w:r>
      <w:r w:rsidRPr="00666173">
        <w:rPr>
          <w:b/>
          <w:sz w:val="22"/>
          <w:szCs w:val="22"/>
        </w:rPr>
        <w:tab/>
      </w:r>
      <w:r w:rsidRPr="00666173">
        <w:rPr>
          <w:b/>
          <w:sz w:val="22"/>
          <w:szCs w:val="22"/>
        </w:rPr>
        <w:tab/>
      </w: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p>
    <w:p w:rsidR="00430C72" w:rsidRPr="00666173" w:rsidRDefault="00430C72" w:rsidP="00430C72">
      <w:pPr>
        <w:tabs>
          <w:tab w:val="left" w:pos="6946"/>
        </w:tabs>
        <w:spacing w:line="216" w:lineRule="auto"/>
        <w:ind w:left="5812"/>
        <w:jc w:val="both"/>
        <w:rPr>
          <w:b/>
          <w:sz w:val="22"/>
          <w:szCs w:val="22"/>
        </w:rPr>
      </w:pPr>
      <w:r w:rsidRPr="00666173">
        <w:rPr>
          <w:b/>
          <w:sz w:val="22"/>
          <w:szCs w:val="22"/>
        </w:rPr>
        <w:t xml:space="preserve">Dr. H. Idris </w:t>
      </w:r>
      <w:proofErr w:type="spellStart"/>
      <w:r w:rsidRPr="00666173">
        <w:rPr>
          <w:b/>
          <w:sz w:val="22"/>
          <w:szCs w:val="22"/>
        </w:rPr>
        <w:t>Mahmudy</w:t>
      </w:r>
      <w:proofErr w:type="spellEnd"/>
      <w:r w:rsidRPr="00666173">
        <w:rPr>
          <w:b/>
          <w:sz w:val="22"/>
          <w:szCs w:val="22"/>
        </w:rPr>
        <w:t>, S.H., M.H.</w:t>
      </w:r>
    </w:p>
    <w:p w:rsidR="00430C72" w:rsidRPr="00666173" w:rsidRDefault="00430C72" w:rsidP="00430C72">
      <w:pPr>
        <w:tabs>
          <w:tab w:val="left" w:pos="6946"/>
        </w:tabs>
        <w:spacing w:line="216" w:lineRule="auto"/>
        <w:ind w:left="5812"/>
        <w:jc w:val="both"/>
        <w:rPr>
          <w:bCs/>
          <w:sz w:val="22"/>
          <w:szCs w:val="22"/>
        </w:rPr>
      </w:pPr>
      <w:r w:rsidRPr="00666173">
        <w:rPr>
          <w:bCs/>
          <w:sz w:val="22"/>
          <w:szCs w:val="22"/>
        </w:rPr>
        <w:t>NIP. 194912121978031003</w:t>
      </w:r>
    </w:p>
    <w:p w:rsidR="0033589E" w:rsidRPr="00666173" w:rsidRDefault="0033589E" w:rsidP="00430C72">
      <w:pPr>
        <w:spacing w:line="216" w:lineRule="auto"/>
        <w:ind w:left="7088"/>
        <w:jc w:val="both"/>
        <w:rPr>
          <w:bCs/>
          <w:sz w:val="22"/>
          <w:szCs w:val="22"/>
        </w:rPr>
      </w:pPr>
    </w:p>
    <w:sectPr w:rsidR="0033589E" w:rsidRPr="00666173" w:rsidSect="00430C72">
      <w:pgSz w:w="12242" w:h="18722" w:code="25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67"/>
    <w:multiLevelType w:val="hybridMultilevel"/>
    <w:tmpl w:val="F5A08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17F99"/>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51B7C"/>
    <w:multiLevelType w:val="hybridMultilevel"/>
    <w:tmpl w:val="180CD44E"/>
    <w:lvl w:ilvl="0" w:tplc="F52649F2">
      <w:start w:val="1"/>
      <w:numFmt w:val="decimal"/>
      <w:lvlText w:val="%1."/>
      <w:lvlJc w:val="left"/>
      <w:pPr>
        <w:ind w:left="2055" w:hanging="360"/>
      </w:pPr>
      <w:rPr>
        <w:rFonts w:hint="default"/>
      </w:rPr>
    </w:lvl>
    <w:lvl w:ilvl="1" w:tplc="38090019">
      <w:start w:val="1"/>
      <w:numFmt w:val="lowerLetter"/>
      <w:lvlText w:val="%2."/>
      <w:lvlJc w:val="left"/>
      <w:pPr>
        <w:ind w:left="2775" w:hanging="360"/>
      </w:pPr>
    </w:lvl>
    <w:lvl w:ilvl="2" w:tplc="3809001B" w:tentative="1">
      <w:start w:val="1"/>
      <w:numFmt w:val="lowerRoman"/>
      <w:lvlText w:val="%3."/>
      <w:lvlJc w:val="right"/>
      <w:pPr>
        <w:ind w:left="3495" w:hanging="180"/>
      </w:pPr>
    </w:lvl>
    <w:lvl w:ilvl="3" w:tplc="3809000F" w:tentative="1">
      <w:start w:val="1"/>
      <w:numFmt w:val="decimal"/>
      <w:lvlText w:val="%4."/>
      <w:lvlJc w:val="left"/>
      <w:pPr>
        <w:ind w:left="4215" w:hanging="360"/>
      </w:pPr>
    </w:lvl>
    <w:lvl w:ilvl="4" w:tplc="38090019" w:tentative="1">
      <w:start w:val="1"/>
      <w:numFmt w:val="lowerLetter"/>
      <w:lvlText w:val="%5."/>
      <w:lvlJc w:val="left"/>
      <w:pPr>
        <w:ind w:left="4935" w:hanging="360"/>
      </w:pPr>
    </w:lvl>
    <w:lvl w:ilvl="5" w:tplc="3809001B" w:tentative="1">
      <w:start w:val="1"/>
      <w:numFmt w:val="lowerRoman"/>
      <w:lvlText w:val="%6."/>
      <w:lvlJc w:val="right"/>
      <w:pPr>
        <w:ind w:left="5655" w:hanging="180"/>
      </w:pPr>
    </w:lvl>
    <w:lvl w:ilvl="6" w:tplc="3809000F" w:tentative="1">
      <w:start w:val="1"/>
      <w:numFmt w:val="decimal"/>
      <w:lvlText w:val="%7."/>
      <w:lvlJc w:val="left"/>
      <w:pPr>
        <w:ind w:left="6375" w:hanging="360"/>
      </w:pPr>
    </w:lvl>
    <w:lvl w:ilvl="7" w:tplc="38090019" w:tentative="1">
      <w:start w:val="1"/>
      <w:numFmt w:val="lowerLetter"/>
      <w:lvlText w:val="%8."/>
      <w:lvlJc w:val="left"/>
      <w:pPr>
        <w:ind w:left="7095" w:hanging="360"/>
      </w:pPr>
    </w:lvl>
    <w:lvl w:ilvl="8" w:tplc="3809001B" w:tentative="1">
      <w:start w:val="1"/>
      <w:numFmt w:val="lowerRoman"/>
      <w:lvlText w:val="%9."/>
      <w:lvlJc w:val="right"/>
      <w:pPr>
        <w:ind w:left="7815" w:hanging="180"/>
      </w:pPr>
    </w:lvl>
  </w:abstractNum>
  <w:abstractNum w:abstractNumId="3" w15:restartNumberingAfterBreak="1">
    <w:nsid w:val="2ABE05C8"/>
    <w:multiLevelType w:val="hybridMultilevel"/>
    <w:tmpl w:val="3014BE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6DB3BFA"/>
    <w:multiLevelType w:val="hybridMultilevel"/>
    <w:tmpl w:val="7C2AC0C6"/>
    <w:lvl w:ilvl="0" w:tplc="3392B99E">
      <w:start w:val="4"/>
      <w:numFmt w:val="decimal"/>
      <w:lvlText w:val="%1."/>
      <w:lvlJc w:val="left"/>
      <w:pPr>
        <w:ind w:left="2055" w:hanging="360"/>
      </w:pPr>
      <w:rPr>
        <w:rFonts w:hint="default"/>
      </w:rPr>
    </w:lvl>
    <w:lvl w:ilvl="1" w:tplc="38090019" w:tentative="1">
      <w:start w:val="1"/>
      <w:numFmt w:val="lowerLetter"/>
      <w:lvlText w:val="%2."/>
      <w:lvlJc w:val="left"/>
      <w:pPr>
        <w:ind w:left="2775" w:hanging="360"/>
      </w:pPr>
    </w:lvl>
    <w:lvl w:ilvl="2" w:tplc="3809001B" w:tentative="1">
      <w:start w:val="1"/>
      <w:numFmt w:val="lowerRoman"/>
      <w:lvlText w:val="%3."/>
      <w:lvlJc w:val="right"/>
      <w:pPr>
        <w:ind w:left="3495" w:hanging="180"/>
      </w:pPr>
    </w:lvl>
    <w:lvl w:ilvl="3" w:tplc="3809000F" w:tentative="1">
      <w:start w:val="1"/>
      <w:numFmt w:val="decimal"/>
      <w:lvlText w:val="%4."/>
      <w:lvlJc w:val="left"/>
      <w:pPr>
        <w:ind w:left="4215" w:hanging="360"/>
      </w:pPr>
    </w:lvl>
    <w:lvl w:ilvl="4" w:tplc="38090019" w:tentative="1">
      <w:start w:val="1"/>
      <w:numFmt w:val="lowerLetter"/>
      <w:lvlText w:val="%5."/>
      <w:lvlJc w:val="left"/>
      <w:pPr>
        <w:ind w:left="4935" w:hanging="360"/>
      </w:pPr>
    </w:lvl>
    <w:lvl w:ilvl="5" w:tplc="3809001B" w:tentative="1">
      <w:start w:val="1"/>
      <w:numFmt w:val="lowerRoman"/>
      <w:lvlText w:val="%6."/>
      <w:lvlJc w:val="right"/>
      <w:pPr>
        <w:ind w:left="5655" w:hanging="180"/>
      </w:pPr>
    </w:lvl>
    <w:lvl w:ilvl="6" w:tplc="3809000F" w:tentative="1">
      <w:start w:val="1"/>
      <w:numFmt w:val="decimal"/>
      <w:lvlText w:val="%7."/>
      <w:lvlJc w:val="left"/>
      <w:pPr>
        <w:ind w:left="6375" w:hanging="360"/>
      </w:pPr>
    </w:lvl>
    <w:lvl w:ilvl="7" w:tplc="38090019" w:tentative="1">
      <w:start w:val="1"/>
      <w:numFmt w:val="lowerLetter"/>
      <w:lvlText w:val="%8."/>
      <w:lvlJc w:val="left"/>
      <w:pPr>
        <w:ind w:left="7095" w:hanging="360"/>
      </w:pPr>
    </w:lvl>
    <w:lvl w:ilvl="8" w:tplc="3809001B" w:tentative="1">
      <w:start w:val="1"/>
      <w:numFmt w:val="lowerRoman"/>
      <w:lvlText w:val="%9."/>
      <w:lvlJc w:val="right"/>
      <w:pPr>
        <w:ind w:left="7815" w:hanging="180"/>
      </w:pPr>
    </w:lvl>
  </w:abstractNum>
  <w:abstractNum w:abstractNumId="5" w15:restartNumberingAfterBreak="0">
    <w:nsid w:val="3B0855FD"/>
    <w:multiLevelType w:val="hybridMultilevel"/>
    <w:tmpl w:val="55D8910C"/>
    <w:lvl w:ilvl="0" w:tplc="D43808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DCD344B"/>
    <w:multiLevelType w:val="hybridMultilevel"/>
    <w:tmpl w:val="F5A08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0A0458"/>
    <w:multiLevelType w:val="hybridMultilevel"/>
    <w:tmpl w:val="434C1758"/>
    <w:lvl w:ilvl="0" w:tplc="4378A1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59E5667E"/>
    <w:multiLevelType w:val="hybridMultilevel"/>
    <w:tmpl w:val="69A0AF1C"/>
    <w:lvl w:ilvl="0" w:tplc="560EC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37005"/>
    <w:multiLevelType w:val="hybridMultilevel"/>
    <w:tmpl w:val="877E89DA"/>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A5130"/>
    <w:multiLevelType w:val="hybridMultilevel"/>
    <w:tmpl w:val="69A0AF1C"/>
    <w:lvl w:ilvl="0" w:tplc="560EC3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925267">
    <w:abstractNumId w:val="6"/>
  </w:num>
  <w:num w:numId="2" w16cid:durableId="1365862987">
    <w:abstractNumId w:val="0"/>
  </w:num>
  <w:num w:numId="3" w16cid:durableId="669719888">
    <w:abstractNumId w:val="9"/>
  </w:num>
  <w:num w:numId="4" w16cid:durableId="518618812">
    <w:abstractNumId w:val="1"/>
  </w:num>
  <w:num w:numId="5" w16cid:durableId="1601327376">
    <w:abstractNumId w:val="7"/>
  </w:num>
  <w:num w:numId="6" w16cid:durableId="943727185">
    <w:abstractNumId w:val="8"/>
  </w:num>
  <w:num w:numId="7" w16cid:durableId="75051959">
    <w:abstractNumId w:val="5"/>
  </w:num>
  <w:num w:numId="8" w16cid:durableId="673410821">
    <w:abstractNumId w:val="10"/>
  </w:num>
  <w:num w:numId="9" w16cid:durableId="743338426">
    <w:abstractNumId w:val="3"/>
  </w:num>
  <w:num w:numId="10" w16cid:durableId="1027218082">
    <w:abstractNumId w:val="2"/>
  </w:num>
  <w:num w:numId="11" w16cid:durableId="180919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6A"/>
    <w:rsid w:val="00000F04"/>
    <w:rsid w:val="00003195"/>
    <w:rsid w:val="000105E3"/>
    <w:rsid w:val="000165EC"/>
    <w:rsid w:val="000346BB"/>
    <w:rsid w:val="00037921"/>
    <w:rsid w:val="00050A95"/>
    <w:rsid w:val="00050B43"/>
    <w:rsid w:val="00060EA8"/>
    <w:rsid w:val="00074547"/>
    <w:rsid w:val="00091899"/>
    <w:rsid w:val="00097532"/>
    <w:rsid w:val="000A3792"/>
    <w:rsid w:val="000B3EF7"/>
    <w:rsid w:val="000C7ABB"/>
    <w:rsid w:val="000E3669"/>
    <w:rsid w:val="000F37FF"/>
    <w:rsid w:val="000F78D3"/>
    <w:rsid w:val="001008E3"/>
    <w:rsid w:val="001132DA"/>
    <w:rsid w:val="00120D3C"/>
    <w:rsid w:val="001220CC"/>
    <w:rsid w:val="00123D64"/>
    <w:rsid w:val="001417E7"/>
    <w:rsid w:val="00145309"/>
    <w:rsid w:val="00155A3F"/>
    <w:rsid w:val="0016418B"/>
    <w:rsid w:val="00170528"/>
    <w:rsid w:val="00171B65"/>
    <w:rsid w:val="00176C28"/>
    <w:rsid w:val="00176CA6"/>
    <w:rsid w:val="001B0799"/>
    <w:rsid w:val="001B25E9"/>
    <w:rsid w:val="001B4409"/>
    <w:rsid w:val="001C6CC6"/>
    <w:rsid w:val="001D453F"/>
    <w:rsid w:val="001E55A6"/>
    <w:rsid w:val="00212F69"/>
    <w:rsid w:val="0021464A"/>
    <w:rsid w:val="00222EF6"/>
    <w:rsid w:val="002237AF"/>
    <w:rsid w:val="00226637"/>
    <w:rsid w:val="00230E61"/>
    <w:rsid w:val="0024369B"/>
    <w:rsid w:val="00246605"/>
    <w:rsid w:val="00257713"/>
    <w:rsid w:val="00257A9F"/>
    <w:rsid w:val="00261B8F"/>
    <w:rsid w:val="00263395"/>
    <w:rsid w:val="002B2B70"/>
    <w:rsid w:val="002C49C0"/>
    <w:rsid w:val="002D0377"/>
    <w:rsid w:val="002E5296"/>
    <w:rsid w:val="00301A68"/>
    <w:rsid w:val="003036C1"/>
    <w:rsid w:val="003057C1"/>
    <w:rsid w:val="00305852"/>
    <w:rsid w:val="003265E4"/>
    <w:rsid w:val="00330F55"/>
    <w:rsid w:val="003320A9"/>
    <w:rsid w:val="00333A78"/>
    <w:rsid w:val="0033589E"/>
    <w:rsid w:val="00337837"/>
    <w:rsid w:val="00342E23"/>
    <w:rsid w:val="00343BBA"/>
    <w:rsid w:val="003533E1"/>
    <w:rsid w:val="00353C8A"/>
    <w:rsid w:val="003722B9"/>
    <w:rsid w:val="00376E79"/>
    <w:rsid w:val="00385635"/>
    <w:rsid w:val="00385F82"/>
    <w:rsid w:val="00387B97"/>
    <w:rsid w:val="003911BE"/>
    <w:rsid w:val="0039217E"/>
    <w:rsid w:val="003924CF"/>
    <w:rsid w:val="003A3C18"/>
    <w:rsid w:val="003B2C04"/>
    <w:rsid w:val="003B3C88"/>
    <w:rsid w:val="003C1A76"/>
    <w:rsid w:val="003C7ED6"/>
    <w:rsid w:val="003D0896"/>
    <w:rsid w:val="003D7E34"/>
    <w:rsid w:val="003E0B1C"/>
    <w:rsid w:val="003F0BA5"/>
    <w:rsid w:val="004010DD"/>
    <w:rsid w:val="00413A73"/>
    <w:rsid w:val="00430892"/>
    <w:rsid w:val="00430C72"/>
    <w:rsid w:val="00436537"/>
    <w:rsid w:val="004370DD"/>
    <w:rsid w:val="00462A2C"/>
    <w:rsid w:val="00466F09"/>
    <w:rsid w:val="00470C00"/>
    <w:rsid w:val="004900B3"/>
    <w:rsid w:val="00492FE8"/>
    <w:rsid w:val="004A2028"/>
    <w:rsid w:val="004A4DBC"/>
    <w:rsid w:val="004A5F62"/>
    <w:rsid w:val="004B13AC"/>
    <w:rsid w:val="004B4F7F"/>
    <w:rsid w:val="004B5E1B"/>
    <w:rsid w:val="004B7278"/>
    <w:rsid w:val="004C37AF"/>
    <w:rsid w:val="004E2F87"/>
    <w:rsid w:val="004F6F3B"/>
    <w:rsid w:val="00505CE0"/>
    <w:rsid w:val="00505F2A"/>
    <w:rsid w:val="00520C85"/>
    <w:rsid w:val="00542F58"/>
    <w:rsid w:val="00545145"/>
    <w:rsid w:val="0055047A"/>
    <w:rsid w:val="00552BDC"/>
    <w:rsid w:val="00553796"/>
    <w:rsid w:val="00580D46"/>
    <w:rsid w:val="0058145C"/>
    <w:rsid w:val="005A1A10"/>
    <w:rsid w:val="005A725D"/>
    <w:rsid w:val="005B4CAD"/>
    <w:rsid w:val="005C1A63"/>
    <w:rsid w:val="005C2E7C"/>
    <w:rsid w:val="005C3CEA"/>
    <w:rsid w:val="005C696B"/>
    <w:rsid w:val="005E4273"/>
    <w:rsid w:val="005E5136"/>
    <w:rsid w:val="005F0320"/>
    <w:rsid w:val="006055A4"/>
    <w:rsid w:val="00617CF4"/>
    <w:rsid w:val="006207C7"/>
    <w:rsid w:val="006254A4"/>
    <w:rsid w:val="006300AC"/>
    <w:rsid w:val="00630572"/>
    <w:rsid w:val="006318A7"/>
    <w:rsid w:val="00634751"/>
    <w:rsid w:val="006377EE"/>
    <w:rsid w:val="00643B28"/>
    <w:rsid w:val="00645454"/>
    <w:rsid w:val="006459FA"/>
    <w:rsid w:val="006468D3"/>
    <w:rsid w:val="00654889"/>
    <w:rsid w:val="00663D7E"/>
    <w:rsid w:val="00666173"/>
    <w:rsid w:val="00675ED0"/>
    <w:rsid w:val="00685518"/>
    <w:rsid w:val="006B0CC2"/>
    <w:rsid w:val="006D14DF"/>
    <w:rsid w:val="006E0427"/>
    <w:rsid w:val="006E3632"/>
    <w:rsid w:val="006F4EB5"/>
    <w:rsid w:val="00707E70"/>
    <w:rsid w:val="0072258A"/>
    <w:rsid w:val="007367FA"/>
    <w:rsid w:val="00736F3D"/>
    <w:rsid w:val="007373CC"/>
    <w:rsid w:val="007537F6"/>
    <w:rsid w:val="00755FD1"/>
    <w:rsid w:val="00763F40"/>
    <w:rsid w:val="007678C5"/>
    <w:rsid w:val="00775753"/>
    <w:rsid w:val="0078299F"/>
    <w:rsid w:val="007875FE"/>
    <w:rsid w:val="007B1659"/>
    <w:rsid w:val="007B3B03"/>
    <w:rsid w:val="007C398C"/>
    <w:rsid w:val="007D5BE9"/>
    <w:rsid w:val="007F42DE"/>
    <w:rsid w:val="008003CB"/>
    <w:rsid w:val="00805EE5"/>
    <w:rsid w:val="0080608D"/>
    <w:rsid w:val="00806A6A"/>
    <w:rsid w:val="0081513D"/>
    <w:rsid w:val="00830A20"/>
    <w:rsid w:val="00831A6A"/>
    <w:rsid w:val="008320EA"/>
    <w:rsid w:val="008550DA"/>
    <w:rsid w:val="00862318"/>
    <w:rsid w:val="00862B5D"/>
    <w:rsid w:val="00864303"/>
    <w:rsid w:val="00864C43"/>
    <w:rsid w:val="008664C9"/>
    <w:rsid w:val="00872051"/>
    <w:rsid w:val="00873641"/>
    <w:rsid w:val="00876B8F"/>
    <w:rsid w:val="00883562"/>
    <w:rsid w:val="008A5B97"/>
    <w:rsid w:val="008B1A20"/>
    <w:rsid w:val="008C24F7"/>
    <w:rsid w:val="008D1093"/>
    <w:rsid w:val="008D331C"/>
    <w:rsid w:val="008F0014"/>
    <w:rsid w:val="008F3001"/>
    <w:rsid w:val="0090221C"/>
    <w:rsid w:val="009175F0"/>
    <w:rsid w:val="00931CDF"/>
    <w:rsid w:val="009324C9"/>
    <w:rsid w:val="00943372"/>
    <w:rsid w:val="0095487A"/>
    <w:rsid w:val="00976C2D"/>
    <w:rsid w:val="00987359"/>
    <w:rsid w:val="00995427"/>
    <w:rsid w:val="00997DEC"/>
    <w:rsid w:val="009A0366"/>
    <w:rsid w:val="009A11C2"/>
    <w:rsid w:val="009A17D0"/>
    <w:rsid w:val="009A6CA5"/>
    <w:rsid w:val="009D4F16"/>
    <w:rsid w:val="009D7D17"/>
    <w:rsid w:val="009E6A78"/>
    <w:rsid w:val="009F4C39"/>
    <w:rsid w:val="009F7BF1"/>
    <w:rsid w:val="00A07904"/>
    <w:rsid w:val="00A14F7A"/>
    <w:rsid w:val="00A16CC0"/>
    <w:rsid w:val="00A2539E"/>
    <w:rsid w:val="00A41B60"/>
    <w:rsid w:val="00A46F81"/>
    <w:rsid w:val="00A50016"/>
    <w:rsid w:val="00A54260"/>
    <w:rsid w:val="00A766A0"/>
    <w:rsid w:val="00A77B84"/>
    <w:rsid w:val="00A80E17"/>
    <w:rsid w:val="00A8508D"/>
    <w:rsid w:val="00A85CF9"/>
    <w:rsid w:val="00A9206C"/>
    <w:rsid w:val="00A93958"/>
    <w:rsid w:val="00A94D56"/>
    <w:rsid w:val="00A979D1"/>
    <w:rsid w:val="00AB4030"/>
    <w:rsid w:val="00AD4352"/>
    <w:rsid w:val="00AE7F33"/>
    <w:rsid w:val="00B13447"/>
    <w:rsid w:val="00B17CD3"/>
    <w:rsid w:val="00B24E6B"/>
    <w:rsid w:val="00B359D7"/>
    <w:rsid w:val="00B40278"/>
    <w:rsid w:val="00B55C77"/>
    <w:rsid w:val="00B82687"/>
    <w:rsid w:val="00BA261E"/>
    <w:rsid w:val="00BD200D"/>
    <w:rsid w:val="00BF3564"/>
    <w:rsid w:val="00C06FE9"/>
    <w:rsid w:val="00C13DF0"/>
    <w:rsid w:val="00C146D5"/>
    <w:rsid w:val="00C15DD7"/>
    <w:rsid w:val="00C1762A"/>
    <w:rsid w:val="00C203C7"/>
    <w:rsid w:val="00C207D5"/>
    <w:rsid w:val="00C21637"/>
    <w:rsid w:val="00C42A43"/>
    <w:rsid w:val="00C4336F"/>
    <w:rsid w:val="00C60C8E"/>
    <w:rsid w:val="00C841EF"/>
    <w:rsid w:val="00C84697"/>
    <w:rsid w:val="00CA7995"/>
    <w:rsid w:val="00CB31F5"/>
    <w:rsid w:val="00D03815"/>
    <w:rsid w:val="00D0781B"/>
    <w:rsid w:val="00D155D2"/>
    <w:rsid w:val="00D15B2A"/>
    <w:rsid w:val="00D70119"/>
    <w:rsid w:val="00D72A6B"/>
    <w:rsid w:val="00D82715"/>
    <w:rsid w:val="00D83168"/>
    <w:rsid w:val="00DB0CC6"/>
    <w:rsid w:val="00DB12C8"/>
    <w:rsid w:val="00DC0540"/>
    <w:rsid w:val="00DC1BE5"/>
    <w:rsid w:val="00DD4D93"/>
    <w:rsid w:val="00DD6DBE"/>
    <w:rsid w:val="00DD7DA0"/>
    <w:rsid w:val="00DF18A8"/>
    <w:rsid w:val="00DF7A95"/>
    <w:rsid w:val="00E00315"/>
    <w:rsid w:val="00E05C8E"/>
    <w:rsid w:val="00E12121"/>
    <w:rsid w:val="00E12151"/>
    <w:rsid w:val="00E15635"/>
    <w:rsid w:val="00E157B3"/>
    <w:rsid w:val="00E15F6A"/>
    <w:rsid w:val="00E25B04"/>
    <w:rsid w:val="00E34620"/>
    <w:rsid w:val="00E4708F"/>
    <w:rsid w:val="00E64810"/>
    <w:rsid w:val="00E80CE3"/>
    <w:rsid w:val="00EA11AB"/>
    <w:rsid w:val="00EB27B3"/>
    <w:rsid w:val="00EB4313"/>
    <w:rsid w:val="00EB4E3B"/>
    <w:rsid w:val="00EB68CE"/>
    <w:rsid w:val="00EE4090"/>
    <w:rsid w:val="00EF7DBD"/>
    <w:rsid w:val="00F05D6C"/>
    <w:rsid w:val="00F0691D"/>
    <w:rsid w:val="00F11871"/>
    <w:rsid w:val="00F169B0"/>
    <w:rsid w:val="00F33A67"/>
    <w:rsid w:val="00F57386"/>
    <w:rsid w:val="00F67457"/>
    <w:rsid w:val="00F702F5"/>
    <w:rsid w:val="00F82135"/>
    <w:rsid w:val="00F8481E"/>
    <w:rsid w:val="00F9690A"/>
    <w:rsid w:val="00F975CD"/>
    <w:rsid w:val="00FA5CAE"/>
    <w:rsid w:val="00FB4988"/>
    <w:rsid w:val="00FD32E4"/>
    <w:rsid w:val="00FD39B9"/>
    <w:rsid w:val="00FD5019"/>
    <w:rsid w:val="00FE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3838E"/>
  <w15:docId w15:val="{525CD965-3F53-4279-A106-0433529D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B27B3"/>
    <w:pPr>
      <w:ind w:left="2160" w:right="-334" w:hanging="2160"/>
    </w:pPr>
    <w:rPr>
      <w:lang w:val="en-GB"/>
    </w:rPr>
  </w:style>
  <w:style w:type="paragraph" w:styleId="BalloonText">
    <w:name w:val="Balloon Text"/>
    <w:basedOn w:val="Normal"/>
    <w:link w:val="BalloonTextChar"/>
    <w:rsid w:val="00864303"/>
    <w:rPr>
      <w:rFonts w:ascii="Tahoma" w:hAnsi="Tahoma"/>
      <w:sz w:val="16"/>
      <w:szCs w:val="16"/>
    </w:rPr>
  </w:style>
  <w:style w:type="character" w:customStyle="1" w:styleId="BalloonTextChar">
    <w:name w:val="Balloon Text Char"/>
    <w:link w:val="BalloonText"/>
    <w:rsid w:val="00864303"/>
    <w:rPr>
      <w:rFonts w:ascii="Tahoma" w:hAnsi="Tahoma" w:cs="Tahoma"/>
      <w:sz w:val="16"/>
      <w:szCs w:val="16"/>
      <w:lang w:val="en-US" w:eastAsia="en-US"/>
    </w:rPr>
  </w:style>
  <w:style w:type="table" w:styleId="TableGrid">
    <w:name w:val="Table Grid"/>
    <w:basedOn w:val="TableNormal"/>
    <w:rsid w:val="0086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988"/>
    <w:pPr>
      <w:autoSpaceDE w:val="0"/>
      <w:autoSpaceDN w:val="0"/>
      <w:adjustRightInd w:val="0"/>
    </w:pPr>
    <w:rPr>
      <w:rFonts w:ascii="Bookman Old Style" w:hAnsi="Bookman Old Style" w:cs="Bookman Old Style"/>
      <w:color w:val="000000"/>
      <w:sz w:val="24"/>
      <w:szCs w:val="24"/>
    </w:rPr>
  </w:style>
  <w:style w:type="character" w:customStyle="1" w:styleId="apple-converted-space">
    <w:name w:val="apple-converted-space"/>
    <w:basedOn w:val="DefaultParagraphFont"/>
    <w:rsid w:val="00E34620"/>
  </w:style>
  <w:style w:type="character" w:styleId="Emphasis">
    <w:name w:val="Emphasis"/>
    <w:basedOn w:val="DefaultParagraphFont"/>
    <w:uiPriority w:val="20"/>
    <w:qFormat/>
    <w:rsid w:val="00E34620"/>
    <w:rPr>
      <w:i/>
      <w:iCs/>
    </w:rPr>
  </w:style>
  <w:style w:type="character" w:styleId="Hyperlink">
    <w:name w:val="Hyperlink"/>
    <w:basedOn w:val="DefaultParagraphFont"/>
    <w:rsid w:val="00B24E6B"/>
    <w:rPr>
      <w:color w:val="0000FF" w:themeColor="hyperlink"/>
      <w:u w:val="single"/>
    </w:rPr>
  </w:style>
  <w:style w:type="paragraph" w:styleId="BodyTextIndent3">
    <w:name w:val="Body Text Indent 3"/>
    <w:basedOn w:val="Normal"/>
    <w:link w:val="BodyTextIndent3Char"/>
    <w:rsid w:val="003C1A76"/>
    <w:pPr>
      <w:tabs>
        <w:tab w:val="left" w:pos="1440"/>
        <w:tab w:val="left" w:pos="1800"/>
        <w:tab w:val="left" w:pos="2160"/>
      </w:tabs>
      <w:ind w:left="2160" w:hanging="2160"/>
      <w:jc w:val="both"/>
    </w:pPr>
    <w:rPr>
      <w:sz w:val="20"/>
      <w:szCs w:val="20"/>
      <w:lang w:val="id-ID"/>
    </w:rPr>
  </w:style>
  <w:style w:type="character" w:customStyle="1" w:styleId="BodyTextIndent3Char">
    <w:name w:val="Body Text Indent 3 Char"/>
    <w:basedOn w:val="DefaultParagraphFont"/>
    <w:link w:val="BodyTextIndent3"/>
    <w:rsid w:val="003C1A76"/>
    <w:rPr>
      <w:lang w:val="id-ID"/>
    </w:rPr>
  </w:style>
  <w:style w:type="paragraph" w:styleId="ListParagraph">
    <w:name w:val="List Paragraph"/>
    <w:basedOn w:val="Normal"/>
    <w:uiPriority w:val="34"/>
    <w:qFormat/>
    <w:rsid w:val="0043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5144">
      <w:bodyDiv w:val="1"/>
      <w:marLeft w:val="0"/>
      <w:marRight w:val="0"/>
      <w:marTop w:val="0"/>
      <w:marBottom w:val="0"/>
      <w:divBdr>
        <w:top w:val="none" w:sz="0" w:space="0" w:color="auto"/>
        <w:left w:val="none" w:sz="0" w:space="0" w:color="auto"/>
        <w:bottom w:val="none" w:sz="0" w:space="0" w:color="auto"/>
        <w:right w:val="none" w:sz="0" w:space="0" w:color="auto"/>
      </w:divBdr>
    </w:div>
    <w:div w:id="700935617">
      <w:bodyDiv w:val="1"/>
      <w:marLeft w:val="0"/>
      <w:marRight w:val="0"/>
      <w:marTop w:val="0"/>
      <w:marBottom w:val="0"/>
      <w:divBdr>
        <w:top w:val="none" w:sz="0" w:space="0" w:color="auto"/>
        <w:left w:val="none" w:sz="0" w:space="0" w:color="auto"/>
        <w:bottom w:val="none" w:sz="0" w:space="0" w:color="auto"/>
        <w:right w:val="none" w:sz="0" w:space="0" w:color="auto"/>
      </w:divBdr>
    </w:div>
    <w:div w:id="1013993226">
      <w:bodyDiv w:val="1"/>
      <w:marLeft w:val="0"/>
      <w:marRight w:val="0"/>
      <w:marTop w:val="0"/>
      <w:marBottom w:val="0"/>
      <w:divBdr>
        <w:top w:val="none" w:sz="0" w:space="0" w:color="auto"/>
        <w:left w:val="none" w:sz="0" w:space="0" w:color="auto"/>
        <w:bottom w:val="none" w:sz="0" w:space="0" w:color="auto"/>
        <w:right w:val="none" w:sz="0" w:space="0" w:color="auto"/>
      </w:divBdr>
    </w:div>
    <w:div w:id="1065421882">
      <w:bodyDiv w:val="1"/>
      <w:marLeft w:val="0"/>
      <w:marRight w:val="0"/>
      <w:marTop w:val="0"/>
      <w:marBottom w:val="0"/>
      <w:divBdr>
        <w:top w:val="none" w:sz="0" w:space="0" w:color="auto"/>
        <w:left w:val="none" w:sz="0" w:space="0" w:color="auto"/>
        <w:bottom w:val="none" w:sz="0" w:space="0" w:color="auto"/>
        <w:right w:val="none" w:sz="0" w:space="0" w:color="auto"/>
      </w:divBdr>
    </w:div>
    <w:div w:id="1145194569">
      <w:bodyDiv w:val="1"/>
      <w:marLeft w:val="0"/>
      <w:marRight w:val="0"/>
      <w:marTop w:val="0"/>
      <w:marBottom w:val="0"/>
      <w:divBdr>
        <w:top w:val="none" w:sz="0" w:space="0" w:color="auto"/>
        <w:left w:val="none" w:sz="0" w:space="0" w:color="auto"/>
        <w:bottom w:val="none" w:sz="0" w:space="0" w:color="auto"/>
        <w:right w:val="none" w:sz="0" w:space="0" w:color="auto"/>
      </w:divBdr>
    </w:div>
    <w:div w:id="1596397176">
      <w:bodyDiv w:val="1"/>
      <w:marLeft w:val="0"/>
      <w:marRight w:val="0"/>
      <w:marTop w:val="0"/>
      <w:marBottom w:val="0"/>
      <w:divBdr>
        <w:top w:val="none" w:sz="0" w:space="0" w:color="auto"/>
        <w:left w:val="none" w:sz="0" w:space="0" w:color="auto"/>
        <w:bottom w:val="none" w:sz="0" w:space="0" w:color="auto"/>
        <w:right w:val="none" w:sz="0" w:space="0" w:color="auto"/>
      </w:divBdr>
    </w:div>
    <w:div w:id="19291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Novia Mayasari</cp:lastModifiedBy>
  <cp:revision>11</cp:revision>
  <cp:lastPrinted>2023-05-22T01:35:00Z</cp:lastPrinted>
  <dcterms:created xsi:type="dcterms:W3CDTF">2023-05-31T01:33:00Z</dcterms:created>
  <dcterms:modified xsi:type="dcterms:W3CDTF">2023-05-31T02:19:00Z</dcterms:modified>
</cp:coreProperties>
</file>