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0445EF69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E8166D" w:rsidRPr="00D975D7">
        <w:rPr>
          <w:rFonts w:ascii="Arial" w:hAnsi="Arial" w:cs="Arial"/>
          <w:sz w:val="22"/>
          <w:szCs w:val="22"/>
        </w:rPr>
        <w:t>894/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E8166D" w:rsidRPr="00D975D7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</w:rPr>
        <w:tab/>
      </w:r>
      <w:r w:rsidR="00E8166D" w:rsidRPr="00D975D7">
        <w:rPr>
          <w:rFonts w:ascii="Arial" w:hAnsi="Arial" w:cs="Arial"/>
          <w:sz w:val="22"/>
          <w:szCs w:val="22"/>
        </w:rPr>
        <w:t>16 Maret</w:t>
      </w:r>
      <w:r w:rsidRPr="00D975D7">
        <w:rPr>
          <w:rFonts w:ascii="Arial" w:hAnsi="Arial" w:cs="Arial"/>
          <w:sz w:val="22"/>
          <w:szCs w:val="22"/>
        </w:rPr>
        <w:t xml:space="preserve"> 202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048D26B2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E8166D" w:rsidRPr="00D975D7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E8166D" w:rsidRPr="00D975D7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0A540D0F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E8166D" w:rsidRPr="00D975D7">
        <w:rPr>
          <w:rFonts w:ascii="Arial" w:hAnsi="Arial" w:cs="Arial"/>
          <w:bCs/>
          <w:sz w:val="22"/>
          <w:szCs w:val="22"/>
        </w:rPr>
        <w:t>Dra. Asharmi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142A0E89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nama:</w:t>
      </w:r>
    </w:p>
    <w:p w14:paraId="7CA61773" w14:textId="1E42E449" w:rsidR="00E20FEE" w:rsidRPr="00D975D7" w:rsidRDefault="00E8166D" w:rsidP="00D975D7">
      <w:pPr>
        <w:pStyle w:val="ListParagraph"/>
        <w:tabs>
          <w:tab w:val="left" w:pos="1276"/>
          <w:tab w:val="left" w:pos="2977"/>
        </w:tabs>
        <w:spacing w:after="0" w:line="360" w:lineRule="auto"/>
        <w:ind w:left="993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="00E20FEE" w:rsidRPr="00D975D7">
        <w:rPr>
          <w:rFonts w:ascii="Arial" w:hAnsi="Arial" w:cs="Arial"/>
          <w:sz w:val="22"/>
          <w:szCs w:val="22"/>
          <w:lang w:val="en-ID"/>
        </w:rPr>
        <w:t>Nama</w:t>
      </w:r>
      <w:r w:rsidR="00E20FEE" w:rsidRPr="00D975D7">
        <w:rPr>
          <w:rFonts w:ascii="Arial" w:hAnsi="Arial" w:cs="Arial"/>
          <w:sz w:val="22"/>
          <w:szCs w:val="22"/>
          <w:lang w:val="en-ID"/>
        </w:rPr>
        <w:tab/>
        <w:t>:</w:t>
      </w:r>
      <w:r w:rsidRPr="00D975D7">
        <w:rPr>
          <w:rFonts w:ascii="Arial" w:hAnsi="Arial" w:cs="Arial"/>
          <w:sz w:val="22"/>
          <w:szCs w:val="22"/>
          <w:lang w:val="en-ID"/>
        </w:rPr>
        <w:t xml:space="preserve"> Dra. Asharmi</w:t>
      </w:r>
    </w:p>
    <w:p w14:paraId="0ADE7F4E" w14:textId="454181E5" w:rsidR="00E20FEE" w:rsidRPr="00D975D7" w:rsidRDefault="00E20FEE" w:rsidP="00D975D7">
      <w:pPr>
        <w:tabs>
          <w:tab w:val="left" w:pos="1276"/>
          <w:tab w:val="left" w:pos="2977"/>
        </w:tabs>
        <w:spacing w:after="0"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NIP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="00E8166D" w:rsidRPr="00D975D7">
        <w:rPr>
          <w:rFonts w:ascii="Arial" w:hAnsi="Arial" w:cs="Arial"/>
          <w:sz w:val="22"/>
          <w:szCs w:val="22"/>
          <w:lang w:val="en-ID"/>
        </w:rPr>
        <w:t>196208101992032002</w:t>
      </w:r>
    </w:p>
    <w:p w14:paraId="14C695CD" w14:textId="7534C184" w:rsidR="00E20FEE" w:rsidRPr="00D975D7" w:rsidRDefault="00E20FEE" w:rsidP="00D975D7">
      <w:pPr>
        <w:tabs>
          <w:tab w:val="left" w:pos="1276"/>
          <w:tab w:val="left" w:pos="2977"/>
        </w:tabs>
        <w:spacing w:after="0"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Jabatan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Panitera </w:t>
      </w:r>
      <w:r w:rsidR="00E8166D" w:rsidRPr="00D975D7">
        <w:rPr>
          <w:rFonts w:ascii="Arial" w:hAnsi="Arial" w:cs="Arial"/>
          <w:sz w:val="22"/>
          <w:szCs w:val="22"/>
          <w:lang w:val="en-ID"/>
        </w:rPr>
        <w:t>Pengganti</w:t>
      </w:r>
    </w:p>
    <w:p w14:paraId="216D915F" w14:textId="57953553" w:rsidR="00E20FEE" w:rsidRPr="00D975D7" w:rsidRDefault="00E20FEE" w:rsidP="00D975D7">
      <w:pPr>
        <w:tabs>
          <w:tab w:val="left" w:pos="1276"/>
          <w:tab w:val="left" w:pos="2977"/>
        </w:tabs>
        <w:spacing w:after="0"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Unit Kerja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PA </w:t>
      </w:r>
      <w:r w:rsidR="00E8166D" w:rsidRPr="00D975D7">
        <w:rPr>
          <w:rFonts w:ascii="Arial" w:hAnsi="Arial" w:cs="Arial"/>
          <w:sz w:val="22"/>
          <w:szCs w:val="22"/>
          <w:lang w:val="en-ID"/>
        </w:rPr>
        <w:t>Padang</w:t>
      </w:r>
    </w:p>
    <w:p w14:paraId="036EB053" w14:textId="6774BE57" w:rsidR="00E20FEE" w:rsidRPr="00D975D7" w:rsidRDefault="00E20FEE" w:rsidP="00D975D7">
      <w:pPr>
        <w:tabs>
          <w:tab w:val="left" w:pos="1276"/>
          <w:tab w:val="left" w:pos="2977"/>
        </w:tabs>
        <w:spacing w:after="0"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Nomor Pertek</w:t>
      </w:r>
      <w:r w:rsidRPr="00D975D7">
        <w:rPr>
          <w:rFonts w:ascii="Arial" w:hAnsi="Arial" w:cs="Arial"/>
          <w:sz w:val="22"/>
          <w:szCs w:val="22"/>
          <w:lang w:val="en-ID"/>
        </w:rPr>
        <w:tab/>
        <w:t>: PH-</w:t>
      </w:r>
      <w:r w:rsidR="00E8166D" w:rsidRPr="00D975D7">
        <w:rPr>
          <w:rFonts w:ascii="Arial" w:hAnsi="Arial" w:cs="Arial"/>
          <w:sz w:val="22"/>
          <w:szCs w:val="22"/>
          <w:lang w:val="en-ID"/>
        </w:rPr>
        <w:t>13001000009</w:t>
      </w:r>
    </w:p>
    <w:p w14:paraId="486F0637" w14:textId="2D5537E1" w:rsidR="00E20FEE" w:rsidRPr="00D975D7" w:rsidRDefault="00E20FEE" w:rsidP="00D975D7">
      <w:pPr>
        <w:tabs>
          <w:tab w:val="left" w:pos="1276"/>
          <w:tab w:val="left" w:pos="2977"/>
        </w:tabs>
        <w:spacing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Tanggal Pertek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="00E8166D" w:rsidRPr="00D975D7">
        <w:rPr>
          <w:rFonts w:ascii="Arial" w:hAnsi="Arial" w:cs="Arial"/>
          <w:sz w:val="22"/>
          <w:szCs w:val="22"/>
          <w:lang w:val="en-ID"/>
        </w:rPr>
        <w:t>17 Februari 2022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5AFCBE10" w:rsidR="00D965CB" w:rsidRPr="00D975D7" w:rsidRDefault="00E8166D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en-ID"/>
        </w:rPr>
        <w:t xml:space="preserve">Wakil </w:t>
      </w:r>
      <w:r w:rsidR="00AC4CC8"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EA8882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5B417157" w:rsidR="00D965CB" w:rsidRPr="00D975D7" w:rsidRDefault="00E8166D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/>
          <w:sz w:val="22"/>
          <w:szCs w:val="22"/>
        </w:rPr>
        <w:t>Hamdani S.</w:t>
      </w:r>
    </w:p>
    <w:p w14:paraId="2FEC7A12" w14:textId="77777777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proofErr w:type="gramStart"/>
      <w:r w:rsidRPr="00D975D7">
        <w:rPr>
          <w:rFonts w:ascii="Arial" w:hAnsi="Arial" w:cs="Arial"/>
          <w:sz w:val="18"/>
          <w:szCs w:val="18"/>
          <w:lang w:val="en-ID"/>
        </w:rPr>
        <w:t>Tembusan :</w:t>
      </w:r>
      <w:proofErr w:type="gramEnd"/>
    </w:p>
    <w:p w14:paraId="68E34407" w14:textId="79DCD951" w:rsidR="00E8166D" w:rsidRPr="00D975D7" w:rsidRDefault="00E8166D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 w:rsidRPr="00D975D7">
        <w:rPr>
          <w:rFonts w:ascii="Arial" w:hAnsi="Arial" w:cs="Arial"/>
          <w:sz w:val="18"/>
          <w:szCs w:val="18"/>
          <w:lang w:val="en-ID"/>
        </w:rPr>
        <w:t>Ketua Pengadilan Tinggi Agama Padang (sebagai laporan);</w:t>
      </w:r>
    </w:p>
    <w:p w14:paraId="2B22F5EA" w14:textId="0457FBF3" w:rsidR="008066A8" w:rsidRPr="00D975D7" w:rsidRDefault="001F064F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 w:rsidRPr="00D975D7"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E20FEE" w:rsidRPr="00D975D7">
        <w:rPr>
          <w:rFonts w:ascii="Arial" w:hAnsi="Arial" w:cs="Arial"/>
          <w:sz w:val="18"/>
          <w:szCs w:val="18"/>
          <w:lang w:val="en-ID"/>
        </w:rPr>
        <w:t>Padang</w:t>
      </w:r>
      <w:r w:rsidR="00FD7311" w:rsidRPr="00D975D7">
        <w:rPr>
          <w:rFonts w:ascii="Arial" w:hAnsi="Arial" w:cs="Arial"/>
          <w:sz w:val="18"/>
          <w:szCs w:val="18"/>
          <w:lang w:val="en-ID"/>
        </w:rPr>
        <w:t>.</w:t>
      </w:r>
    </w:p>
    <w:sectPr w:rsidR="008066A8" w:rsidRPr="00D975D7" w:rsidSect="005849B0">
      <w:pgSz w:w="11906" w:h="16838" w:code="9"/>
      <w:pgMar w:top="794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28</cp:revision>
  <cp:lastPrinted>2022-03-16T03:36:00Z</cp:lastPrinted>
  <dcterms:created xsi:type="dcterms:W3CDTF">2020-04-22T05:14:00Z</dcterms:created>
  <dcterms:modified xsi:type="dcterms:W3CDTF">2022-03-16T03:37:00Z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