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14D5FA84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48A96592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5AA61D7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147839BE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634BF02F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61E6A7A" w14:textId="675F3ADD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34A23D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1E831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72CD5FCE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7E4D2CF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1AA1F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7F37DFBA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8A3988">
        <w:rPr>
          <w:rFonts w:ascii="Bookman Old Style" w:hAnsi="Bookman Old Style"/>
          <w:bCs/>
          <w:sz w:val="22"/>
          <w:szCs w:val="22"/>
          <w:lang w:val="en-ID"/>
        </w:rPr>
        <w:t xml:space="preserve">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8A3988">
        <w:rPr>
          <w:rFonts w:ascii="Bookman Old Style" w:hAnsi="Bookman Old Style"/>
          <w:bCs/>
          <w:sz w:val="22"/>
          <w:szCs w:val="22"/>
        </w:rPr>
        <w:t>HM.00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6912DB">
        <w:rPr>
          <w:rFonts w:ascii="Bookman Old Style" w:hAnsi="Bookman Old Style"/>
          <w:bCs/>
          <w:sz w:val="22"/>
          <w:szCs w:val="22"/>
        </w:rPr>
        <w:t>5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EF7C1F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19B5BFE4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322C4A13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D93BE4">
        <w:rPr>
          <w:rFonts w:ascii="Bookman Old Style" w:hAnsi="Bookman Old Style"/>
          <w:sz w:val="22"/>
          <w:szCs w:val="22"/>
        </w:rPr>
        <w:t>Direktorat</w:t>
      </w:r>
      <w:proofErr w:type="spellEnd"/>
      <w:r w:rsidR="00D93B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93BE4">
        <w:rPr>
          <w:rFonts w:ascii="Bookman Old Style" w:hAnsi="Bookman Old Style"/>
          <w:sz w:val="22"/>
          <w:szCs w:val="22"/>
        </w:rPr>
        <w:t>Jenderal</w:t>
      </w:r>
      <w:proofErr w:type="spellEnd"/>
      <w:r w:rsidR="00D93BE4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D93BE4">
        <w:rPr>
          <w:rFonts w:ascii="Bookman Old Style" w:hAnsi="Bookman Old Style"/>
          <w:sz w:val="22"/>
          <w:szCs w:val="22"/>
        </w:rPr>
        <w:t>Peradilan</w:t>
      </w:r>
      <w:proofErr w:type="spellEnd"/>
      <w:r w:rsidR="00D93BE4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93BE4">
        <w:rPr>
          <w:rFonts w:ascii="Bookman Old Style" w:hAnsi="Bookman Old Style"/>
          <w:sz w:val="22"/>
          <w:szCs w:val="22"/>
        </w:rPr>
        <w:t>Mahkamah</w:t>
      </w:r>
      <w:proofErr w:type="spellEnd"/>
      <w:r w:rsidR="00D93BE4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D93BE4">
        <w:rPr>
          <w:rFonts w:ascii="Bookman Old Style" w:hAnsi="Bookman Old Style"/>
          <w:sz w:val="22"/>
          <w:szCs w:val="22"/>
        </w:rPr>
        <w:t>akan</w:t>
      </w:r>
      <w:proofErr w:type="spellEnd"/>
      <w:r w:rsidR="00D93B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93BE4">
        <w:rPr>
          <w:rFonts w:ascii="Bookman Old Style" w:hAnsi="Bookman Old Style"/>
          <w:sz w:val="22"/>
          <w:szCs w:val="22"/>
        </w:rPr>
        <w:t>menyelenggarakan</w:t>
      </w:r>
      <w:proofErr w:type="spellEnd"/>
      <w:r w:rsidR="00D93B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12DB">
        <w:rPr>
          <w:rFonts w:ascii="Bookman Old Style" w:hAnsi="Bookman Old Style"/>
          <w:sz w:val="22"/>
          <w:szCs w:val="22"/>
        </w:rPr>
        <w:t>kegiatan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12DB">
        <w:rPr>
          <w:rFonts w:ascii="Bookman Old Style" w:hAnsi="Bookman Old Style"/>
          <w:sz w:val="22"/>
          <w:szCs w:val="22"/>
        </w:rPr>
        <w:t>Rapat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12DB">
        <w:rPr>
          <w:rFonts w:ascii="Bookman Old Style" w:hAnsi="Bookman Old Style"/>
          <w:sz w:val="22"/>
          <w:szCs w:val="22"/>
        </w:rPr>
        <w:t>Koordinasi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12DB">
        <w:rPr>
          <w:rFonts w:ascii="Bookman Old Style" w:hAnsi="Bookman Old Style"/>
          <w:sz w:val="22"/>
          <w:szCs w:val="22"/>
        </w:rPr>
        <w:t>Penyusunan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12DB">
        <w:rPr>
          <w:rFonts w:ascii="Bookman Old Style" w:hAnsi="Bookman Old Style"/>
          <w:sz w:val="22"/>
          <w:szCs w:val="22"/>
        </w:rPr>
        <w:t>Pagu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12DB">
        <w:rPr>
          <w:rFonts w:ascii="Bookman Old Style" w:hAnsi="Bookman Old Style"/>
          <w:sz w:val="22"/>
          <w:szCs w:val="22"/>
        </w:rPr>
        <w:t>Indikatif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Program </w:t>
      </w:r>
      <w:proofErr w:type="spellStart"/>
      <w:r w:rsidR="006912DB">
        <w:rPr>
          <w:rFonts w:ascii="Bookman Old Style" w:hAnsi="Bookman Old Style"/>
          <w:sz w:val="22"/>
          <w:szCs w:val="22"/>
        </w:rPr>
        <w:t>Prioritas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12DB">
        <w:rPr>
          <w:rFonts w:ascii="Bookman Old Style" w:hAnsi="Bookman Old Style"/>
          <w:sz w:val="22"/>
          <w:szCs w:val="22"/>
        </w:rPr>
        <w:t>Tahun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12DB">
        <w:rPr>
          <w:rFonts w:ascii="Bookman Old Style" w:hAnsi="Bookman Old Style"/>
          <w:sz w:val="22"/>
          <w:szCs w:val="22"/>
        </w:rPr>
        <w:t>Anggaran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2023 </w:t>
      </w:r>
      <w:r w:rsidR="008A398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8A3988">
        <w:rPr>
          <w:rFonts w:ascii="Bookman Old Style" w:hAnsi="Bookman Old Style"/>
          <w:sz w:val="22"/>
          <w:szCs w:val="22"/>
        </w:rPr>
        <w:t>diikuti</w:t>
      </w:r>
      <w:proofErr w:type="spellEnd"/>
      <w:r w:rsidR="008A3988">
        <w:rPr>
          <w:rFonts w:ascii="Bookman Old Style" w:hAnsi="Bookman Old Style"/>
          <w:sz w:val="22"/>
          <w:szCs w:val="22"/>
        </w:rPr>
        <w:t xml:space="preserve"> oleh</w:t>
      </w:r>
      <w:r w:rsidR="00D93B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93BE4">
        <w:rPr>
          <w:rFonts w:ascii="Bookman Old Style" w:hAnsi="Bookman Old Style"/>
          <w:sz w:val="22"/>
          <w:szCs w:val="22"/>
        </w:rPr>
        <w:t>Panitera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r w:rsidR="006912DB">
        <w:rPr>
          <w:rFonts w:ascii="Bookman Old Style" w:hAnsi="Bookman Old Style"/>
          <w:sz w:val="22"/>
          <w:szCs w:val="22"/>
        </w:rPr>
        <w:t xml:space="preserve">dan </w:t>
      </w:r>
      <w:proofErr w:type="spellStart"/>
      <w:r w:rsidR="006912DB">
        <w:rPr>
          <w:rFonts w:ascii="Bookman Old Style" w:hAnsi="Bookman Old Style"/>
          <w:sz w:val="22"/>
          <w:szCs w:val="22"/>
        </w:rPr>
        <w:t>Sekretaris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4633">
        <w:rPr>
          <w:rFonts w:ascii="Bookman Old Style" w:hAnsi="Bookman Old Style"/>
          <w:sz w:val="22"/>
          <w:szCs w:val="22"/>
        </w:rPr>
        <w:t>Pengadilan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Tingkat Banding</w:t>
      </w:r>
      <w:r w:rsidR="008A398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3988">
        <w:rPr>
          <w:rFonts w:ascii="Bookman Old Style" w:hAnsi="Bookman Old Style"/>
          <w:sz w:val="22"/>
          <w:szCs w:val="22"/>
        </w:rPr>
        <w:t>seluruh</w:t>
      </w:r>
      <w:proofErr w:type="spellEnd"/>
      <w:r w:rsidR="008A3988">
        <w:rPr>
          <w:rFonts w:ascii="Bookman Old Style" w:hAnsi="Bookman Old Style"/>
          <w:sz w:val="22"/>
          <w:szCs w:val="22"/>
        </w:rPr>
        <w:t xml:space="preserve"> Indonesia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1F75AC5B" w:rsidR="006D66AF" w:rsidRPr="008F5F9D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67CCD19C" w14:textId="6A50C20E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20EEEE5" w14:textId="3AA26C57" w:rsidR="0012291F" w:rsidRDefault="00705C79" w:rsidP="005A463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5A4633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D93BE4">
        <w:rPr>
          <w:rFonts w:ascii="Bookman Old Style" w:hAnsi="Bookman Old Style"/>
          <w:sz w:val="22"/>
          <w:szCs w:val="22"/>
        </w:rPr>
        <w:t>Direktur</w:t>
      </w:r>
      <w:proofErr w:type="spellEnd"/>
      <w:r w:rsidR="00D93B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12DB">
        <w:rPr>
          <w:rFonts w:ascii="Bookman Old Style" w:hAnsi="Bookman Old Style"/>
          <w:sz w:val="22"/>
          <w:szCs w:val="22"/>
        </w:rPr>
        <w:t>Jenderal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 w:rsidR="006912DB">
        <w:rPr>
          <w:rFonts w:ascii="Bookman Old Style" w:hAnsi="Bookman Old Style"/>
          <w:sz w:val="22"/>
          <w:szCs w:val="22"/>
        </w:rPr>
        <w:t>Peradilan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6912DB">
        <w:rPr>
          <w:rFonts w:ascii="Bookman Old Style" w:hAnsi="Bookman Old Style"/>
          <w:sz w:val="22"/>
          <w:szCs w:val="22"/>
        </w:rPr>
        <w:t>Mahkamah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Agung </w:t>
      </w:r>
      <w:proofErr w:type="gramStart"/>
      <w:r w:rsidR="006912DB">
        <w:rPr>
          <w:rFonts w:ascii="Bookman Old Style" w:hAnsi="Bookman Old Style"/>
          <w:sz w:val="22"/>
          <w:szCs w:val="22"/>
        </w:rPr>
        <w:t>RI</w:t>
      </w:r>
      <w:r w:rsidR="006912DB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="00BA29CB">
        <w:rPr>
          <w:rFonts w:ascii="Bookman Old Style" w:hAnsi="Bookman Old Style"/>
          <w:sz w:val="22"/>
          <w:szCs w:val="22"/>
        </w:rPr>
        <w:t>nomor</w:t>
      </w:r>
      <w:proofErr w:type="spellEnd"/>
      <w:proofErr w:type="gramEnd"/>
      <w:r w:rsidR="00BA29CB">
        <w:rPr>
          <w:rFonts w:ascii="Bookman Old Style" w:hAnsi="Bookman Old Style"/>
          <w:sz w:val="22"/>
          <w:szCs w:val="22"/>
        </w:rPr>
        <w:t xml:space="preserve"> </w:t>
      </w:r>
      <w:r w:rsidR="006912DB">
        <w:rPr>
          <w:rFonts w:ascii="Bookman Old Style" w:hAnsi="Bookman Old Style"/>
          <w:sz w:val="22"/>
          <w:szCs w:val="22"/>
        </w:rPr>
        <w:t>2686/</w:t>
      </w:r>
      <w:proofErr w:type="spellStart"/>
      <w:r w:rsidR="006912DB">
        <w:rPr>
          <w:rFonts w:ascii="Bookman Old Style" w:hAnsi="Bookman Old Style"/>
          <w:sz w:val="22"/>
          <w:szCs w:val="22"/>
        </w:rPr>
        <w:t>DjA</w:t>
      </w:r>
      <w:proofErr w:type="spellEnd"/>
      <w:r w:rsidR="006912DB">
        <w:rPr>
          <w:rFonts w:ascii="Bookman Old Style" w:hAnsi="Bookman Old Style"/>
          <w:sz w:val="22"/>
          <w:szCs w:val="22"/>
        </w:rPr>
        <w:t>/KU.00/5/2022</w:t>
      </w:r>
      <w:r w:rsidR="00BA29C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4633">
        <w:rPr>
          <w:rFonts w:ascii="Bookman Old Style" w:hAnsi="Bookman Old Style"/>
          <w:sz w:val="22"/>
          <w:szCs w:val="22"/>
        </w:rPr>
        <w:t>tanggal</w:t>
      </w:r>
      <w:proofErr w:type="spellEnd"/>
      <w:r w:rsidR="005A4633">
        <w:rPr>
          <w:rFonts w:ascii="Bookman Old Style" w:hAnsi="Bookman Old Style"/>
          <w:sz w:val="22"/>
          <w:szCs w:val="22"/>
        </w:rPr>
        <w:t xml:space="preserve"> </w:t>
      </w:r>
      <w:r w:rsidR="006912DB">
        <w:rPr>
          <w:rFonts w:ascii="Bookman Old Style" w:hAnsi="Bookman Old Style"/>
          <w:sz w:val="22"/>
          <w:szCs w:val="22"/>
        </w:rPr>
        <w:t>23 Mei</w:t>
      </w:r>
      <w:r w:rsidR="00BA29CB">
        <w:rPr>
          <w:rFonts w:ascii="Bookman Old Style" w:hAnsi="Bookman Old Style"/>
          <w:sz w:val="22"/>
          <w:szCs w:val="22"/>
        </w:rPr>
        <w:t xml:space="preserve"> 2022</w:t>
      </w:r>
      <w:r w:rsidR="005A463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4633">
        <w:rPr>
          <w:rFonts w:ascii="Bookman Old Style" w:hAnsi="Bookman Old Style"/>
          <w:sz w:val="22"/>
          <w:szCs w:val="22"/>
        </w:rPr>
        <w:t>hal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12DB">
        <w:rPr>
          <w:rFonts w:ascii="Bookman Old Style" w:hAnsi="Bookman Old Style"/>
          <w:sz w:val="22"/>
          <w:szCs w:val="22"/>
        </w:rPr>
        <w:t>Rapat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12DB">
        <w:rPr>
          <w:rFonts w:ascii="Bookman Old Style" w:hAnsi="Bookman Old Style"/>
          <w:sz w:val="22"/>
          <w:szCs w:val="22"/>
        </w:rPr>
        <w:t>Koordinasi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12DB">
        <w:rPr>
          <w:rFonts w:ascii="Bookman Old Style" w:hAnsi="Bookman Old Style"/>
          <w:sz w:val="22"/>
          <w:szCs w:val="22"/>
        </w:rPr>
        <w:t>Penyusunan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12DB">
        <w:rPr>
          <w:rFonts w:ascii="Bookman Old Style" w:hAnsi="Bookman Old Style"/>
          <w:sz w:val="22"/>
          <w:szCs w:val="22"/>
        </w:rPr>
        <w:t>Pagu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12DB">
        <w:rPr>
          <w:rFonts w:ascii="Bookman Old Style" w:hAnsi="Bookman Old Style"/>
          <w:sz w:val="22"/>
          <w:szCs w:val="22"/>
        </w:rPr>
        <w:t>Indikatif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Program </w:t>
      </w:r>
      <w:proofErr w:type="spellStart"/>
      <w:r w:rsidR="006912DB">
        <w:rPr>
          <w:rFonts w:ascii="Bookman Old Style" w:hAnsi="Bookman Old Style"/>
          <w:sz w:val="22"/>
          <w:szCs w:val="22"/>
        </w:rPr>
        <w:t>Prioritas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12DB">
        <w:rPr>
          <w:rFonts w:ascii="Bookman Old Style" w:hAnsi="Bookman Old Style"/>
          <w:sz w:val="22"/>
          <w:szCs w:val="22"/>
        </w:rPr>
        <w:t>Tahun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12DB">
        <w:rPr>
          <w:rFonts w:ascii="Bookman Old Style" w:hAnsi="Bookman Old Style"/>
          <w:sz w:val="22"/>
          <w:szCs w:val="22"/>
        </w:rPr>
        <w:t>Anggaran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2023</w:t>
      </w:r>
      <w:r w:rsidR="005A4633">
        <w:rPr>
          <w:rFonts w:ascii="Bookman Old Style" w:hAnsi="Bookman Old Style"/>
          <w:sz w:val="22"/>
          <w:szCs w:val="22"/>
        </w:rPr>
        <w:t>;</w:t>
      </w:r>
    </w:p>
    <w:p w14:paraId="566D2679" w14:textId="36E4E72F" w:rsidR="00EA6B25" w:rsidRPr="009D6B79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8"/>
          <w:szCs w:val="8"/>
        </w:rPr>
      </w:pPr>
    </w:p>
    <w:p w14:paraId="13999218" w14:textId="0618EE88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08E17D57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0DF04A7A" w14:textId="0D76B190" w:rsidR="0012291F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2"/>
          <w:szCs w:val="12"/>
        </w:rPr>
      </w:pPr>
    </w:p>
    <w:p w14:paraId="1D869A1C" w14:textId="77777777" w:rsidR="009D6B79" w:rsidRPr="009D6B79" w:rsidRDefault="009D6B79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65599A6C" w14:textId="53AB814D" w:rsidR="008A3988" w:rsidRPr="00AD4EFA" w:rsidRDefault="0086404A" w:rsidP="008A39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8A3988" w:rsidRPr="00AD4EFA">
        <w:rPr>
          <w:rFonts w:ascii="Bookman Old Style" w:hAnsi="Bookman Old Style"/>
          <w:sz w:val="22"/>
          <w:szCs w:val="22"/>
          <w:lang w:val="id-ID"/>
        </w:rPr>
        <w:t>Drs. Abd. Khalik, S.H., M.H.</w:t>
      </w:r>
      <w:r w:rsidR="008A3988" w:rsidRPr="00AD4EFA">
        <w:rPr>
          <w:rFonts w:ascii="Bookman Old Style" w:hAnsi="Bookman Old Style"/>
          <w:sz w:val="22"/>
          <w:szCs w:val="22"/>
          <w:lang w:val="id-ID"/>
        </w:rPr>
        <w:tab/>
      </w:r>
      <w:r w:rsidR="008A3988" w:rsidRPr="00AD4EFA">
        <w:rPr>
          <w:rFonts w:ascii="Bookman Old Style" w:hAnsi="Bookman Old Style"/>
          <w:sz w:val="22"/>
          <w:szCs w:val="22"/>
          <w:lang w:val="id-ID"/>
        </w:rPr>
        <w:tab/>
      </w:r>
    </w:p>
    <w:p w14:paraId="39862110" w14:textId="758C4D53" w:rsidR="008A3988" w:rsidRPr="00AD4EFA" w:rsidRDefault="008A3988" w:rsidP="008A39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196802071996031001</w:t>
      </w:r>
    </w:p>
    <w:p w14:paraId="69AF3801" w14:textId="227F5606" w:rsidR="008A3988" w:rsidRPr="00AD4EFA" w:rsidRDefault="008A3988" w:rsidP="008A39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Pembina Utama Muda (IV/c)</w:t>
      </w:r>
    </w:p>
    <w:p w14:paraId="02046C5D" w14:textId="3B979C67" w:rsidR="008A3988" w:rsidRDefault="008A3988" w:rsidP="008A39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EFA">
        <w:rPr>
          <w:rFonts w:ascii="Bookman Old Style" w:hAnsi="Bookman Old Style"/>
          <w:sz w:val="22"/>
          <w:szCs w:val="22"/>
          <w:lang w:val="id-ID"/>
        </w:rPr>
        <w:tab/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AD4EFA">
        <w:rPr>
          <w:rFonts w:ascii="Bookman Old Style" w:hAnsi="Bookman Old Style"/>
          <w:sz w:val="22"/>
          <w:szCs w:val="22"/>
          <w:lang w:val="id-ID"/>
        </w:rPr>
        <w:tab/>
        <w:t>Panitera</w:t>
      </w:r>
    </w:p>
    <w:p w14:paraId="4257F7F4" w14:textId="74C40CC1" w:rsidR="008A3988" w:rsidRPr="008A3988" w:rsidRDefault="008A3988" w:rsidP="008A398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339498F9" w14:textId="12AC2C29" w:rsidR="00E86C99" w:rsidRPr="008A3988" w:rsidRDefault="00E86C99" w:rsidP="008A39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</w:p>
    <w:p w14:paraId="17EE065D" w14:textId="4F4DE82C" w:rsidR="0086404A" w:rsidRPr="00A57D9E" w:rsidRDefault="0086404A" w:rsidP="00EF7C1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8"/>
          <w:szCs w:val="8"/>
        </w:rPr>
      </w:pPr>
    </w:p>
    <w:p w14:paraId="2176D948" w14:textId="33D86DC0" w:rsidR="0086404A" w:rsidRPr="009A4102" w:rsidRDefault="0086404A" w:rsidP="0031609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5912F0B3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B17E0F">
        <w:rPr>
          <w:rFonts w:ascii="Bookman Old Style" w:hAnsi="Bookman Old Style"/>
          <w:spacing w:val="2"/>
          <w:sz w:val="22"/>
          <w:szCs w:val="22"/>
        </w:rPr>
        <w:t>mengikuti</w:t>
      </w:r>
      <w:proofErr w:type="spellEnd"/>
      <w:r w:rsidR="00B17E0F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z w:val="22"/>
          <w:szCs w:val="22"/>
        </w:rPr>
        <w:t>kegiatan</w:t>
      </w:r>
      <w:proofErr w:type="spellEnd"/>
      <w:r w:rsidR="00EF7C1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12DB">
        <w:rPr>
          <w:rFonts w:ascii="Bookman Old Style" w:hAnsi="Bookman Old Style"/>
          <w:sz w:val="22"/>
          <w:szCs w:val="22"/>
        </w:rPr>
        <w:t>Rapat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12DB">
        <w:rPr>
          <w:rFonts w:ascii="Bookman Old Style" w:hAnsi="Bookman Old Style"/>
          <w:sz w:val="22"/>
          <w:szCs w:val="22"/>
        </w:rPr>
        <w:t>Koordinasi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12DB">
        <w:rPr>
          <w:rFonts w:ascii="Bookman Old Style" w:hAnsi="Bookman Old Style"/>
          <w:sz w:val="22"/>
          <w:szCs w:val="22"/>
        </w:rPr>
        <w:t>Penyusunan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12DB">
        <w:rPr>
          <w:rFonts w:ascii="Bookman Old Style" w:hAnsi="Bookman Old Style"/>
          <w:sz w:val="22"/>
          <w:szCs w:val="22"/>
        </w:rPr>
        <w:t>Pagu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12DB">
        <w:rPr>
          <w:rFonts w:ascii="Bookman Old Style" w:hAnsi="Bookman Old Style"/>
          <w:sz w:val="22"/>
          <w:szCs w:val="22"/>
        </w:rPr>
        <w:t>Indikatif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Program </w:t>
      </w:r>
      <w:proofErr w:type="spellStart"/>
      <w:r w:rsidR="006912DB">
        <w:rPr>
          <w:rFonts w:ascii="Bookman Old Style" w:hAnsi="Bookman Old Style"/>
          <w:sz w:val="22"/>
          <w:szCs w:val="22"/>
        </w:rPr>
        <w:t>Prioritas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12DB">
        <w:rPr>
          <w:rFonts w:ascii="Bookman Old Style" w:hAnsi="Bookman Old Style"/>
          <w:sz w:val="22"/>
          <w:szCs w:val="22"/>
        </w:rPr>
        <w:t>Tahun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912DB">
        <w:rPr>
          <w:rFonts w:ascii="Bookman Old Style" w:hAnsi="Bookman Old Style"/>
          <w:sz w:val="22"/>
          <w:szCs w:val="22"/>
        </w:rPr>
        <w:t>Anggaran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2023 </w:t>
      </w:r>
      <w:r w:rsidR="00B17E0F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B17E0F">
        <w:rPr>
          <w:rFonts w:ascii="Bookman Old Style" w:hAnsi="Bookman Old Style"/>
          <w:sz w:val="22"/>
          <w:szCs w:val="22"/>
        </w:rPr>
        <w:t>tanggal</w:t>
      </w:r>
      <w:proofErr w:type="spellEnd"/>
      <w:r w:rsidR="00B17E0F">
        <w:rPr>
          <w:rFonts w:ascii="Bookman Old Style" w:hAnsi="Bookman Old Style"/>
          <w:sz w:val="22"/>
          <w:szCs w:val="22"/>
        </w:rPr>
        <w:t xml:space="preserve"> </w:t>
      </w:r>
      <w:r w:rsidR="008A3988">
        <w:rPr>
          <w:rFonts w:ascii="Bookman Old Style" w:hAnsi="Bookman Old Style"/>
          <w:sz w:val="22"/>
          <w:szCs w:val="22"/>
        </w:rPr>
        <w:t>1</w:t>
      </w:r>
      <w:r w:rsidR="00B17E0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17E0F">
        <w:rPr>
          <w:rFonts w:ascii="Bookman Old Style" w:hAnsi="Bookman Old Style"/>
          <w:sz w:val="22"/>
          <w:szCs w:val="22"/>
        </w:rPr>
        <w:t>s.d.</w:t>
      </w:r>
      <w:proofErr w:type="spellEnd"/>
      <w:r w:rsidR="00B17E0F">
        <w:rPr>
          <w:rFonts w:ascii="Bookman Old Style" w:hAnsi="Bookman Old Style"/>
          <w:sz w:val="22"/>
          <w:szCs w:val="22"/>
        </w:rPr>
        <w:t xml:space="preserve"> </w:t>
      </w:r>
      <w:r w:rsidR="006912DB">
        <w:rPr>
          <w:rFonts w:ascii="Bookman Old Style" w:hAnsi="Bookman Old Style"/>
          <w:sz w:val="22"/>
          <w:szCs w:val="22"/>
        </w:rPr>
        <w:t>4 Mei</w:t>
      </w:r>
      <w:r w:rsidR="00EF7C1F">
        <w:rPr>
          <w:rFonts w:ascii="Bookman Old Style" w:hAnsi="Bookman Old Style"/>
          <w:sz w:val="22"/>
          <w:szCs w:val="22"/>
        </w:rPr>
        <w:t xml:space="preserve"> 2022</w:t>
      </w:r>
      <w:r w:rsidR="00B17E0F">
        <w:rPr>
          <w:rFonts w:ascii="Bookman Old Style" w:hAnsi="Bookman Old Style"/>
          <w:sz w:val="22"/>
          <w:szCs w:val="22"/>
        </w:rPr>
        <w:t xml:space="preserve"> di</w:t>
      </w:r>
      <w:r w:rsidR="006912DB">
        <w:rPr>
          <w:rFonts w:ascii="Bookman Old Style" w:hAnsi="Bookman Old Style"/>
          <w:sz w:val="22"/>
          <w:szCs w:val="22"/>
        </w:rPr>
        <w:t xml:space="preserve"> The </w:t>
      </w:r>
      <w:proofErr w:type="spellStart"/>
      <w:r w:rsidR="006912DB">
        <w:rPr>
          <w:rFonts w:ascii="Bookman Old Style" w:hAnsi="Bookman Old Style"/>
          <w:sz w:val="22"/>
          <w:szCs w:val="22"/>
        </w:rPr>
        <w:t>Jayakarta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Resort dan Spa Lombok, Jalan Raya Senggigi No.4 </w:t>
      </w:r>
      <w:proofErr w:type="spellStart"/>
      <w:r w:rsidR="006912DB">
        <w:rPr>
          <w:rFonts w:ascii="Bookman Old Style" w:hAnsi="Bookman Old Style"/>
          <w:sz w:val="22"/>
          <w:szCs w:val="22"/>
        </w:rPr>
        <w:t>Senteluk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6912DB">
        <w:rPr>
          <w:rFonts w:ascii="Bookman Old Style" w:hAnsi="Bookman Old Style"/>
          <w:sz w:val="22"/>
          <w:szCs w:val="22"/>
        </w:rPr>
        <w:t>Kec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Batu </w:t>
      </w:r>
      <w:proofErr w:type="spellStart"/>
      <w:r w:rsidR="006912DB">
        <w:rPr>
          <w:rFonts w:ascii="Bookman Old Style" w:hAnsi="Bookman Old Style"/>
          <w:sz w:val="22"/>
          <w:szCs w:val="22"/>
        </w:rPr>
        <w:t>Layar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6912DB">
        <w:rPr>
          <w:rFonts w:ascii="Bookman Old Style" w:hAnsi="Bookman Old Style"/>
          <w:sz w:val="22"/>
          <w:szCs w:val="22"/>
        </w:rPr>
        <w:t>Kabupaten</w:t>
      </w:r>
      <w:proofErr w:type="spellEnd"/>
      <w:r w:rsidR="006912DB">
        <w:rPr>
          <w:rFonts w:ascii="Bookman Old Style" w:hAnsi="Bookman Old Style"/>
          <w:sz w:val="22"/>
          <w:szCs w:val="22"/>
        </w:rPr>
        <w:t xml:space="preserve"> Lombok Barat, Nusa Tenggara Barat</w:t>
      </w:r>
      <w:r w:rsidR="000A1061">
        <w:rPr>
          <w:rFonts w:ascii="Bookman Old Style" w:hAnsi="Bookman Old Style"/>
          <w:sz w:val="22"/>
          <w:szCs w:val="22"/>
        </w:rPr>
        <w:t>;</w:t>
      </w:r>
    </w:p>
    <w:p w14:paraId="74BF0135" w14:textId="1FF1A8E1" w:rsidR="00C70226" w:rsidRDefault="00873454" w:rsidP="00EF7C1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912DB">
        <w:rPr>
          <w:rFonts w:ascii="Bookman Old Style" w:hAnsi="Bookman Old Style"/>
          <w:spacing w:val="-4"/>
          <w:sz w:val="22"/>
          <w:szCs w:val="22"/>
        </w:rPr>
        <w:t>Akomodasi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pada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kegiatan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="000A1061">
        <w:rPr>
          <w:rFonts w:ascii="Bookman Old Style" w:hAnsi="Bookman Old Style"/>
          <w:spacing w:val="-4"/>
          <w:sz w:val="22"/>
          <w:szCs w:val="22"/>
        </w:rPr>
        <w:t>Direktorat</w:t>
      </w:r>
      <w:proofErr w:type="spellEnd"/>
      <w:r w:rsidR="000A106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A1061">
        <w:rPr>
          <w:rFonts w:ascii="Bookman Old Style" w:hAnsi="Bookman Old Style"/>
          <w:spacing w:val="-4"/>
          <w:sz w:val="22"/>
          <w:szCs w:val="22"/>
        </w:rPr>
        <w:t>Jenderal</w:t>
      </w:r>
      <w:proofErr w:type="spellEnd"/>
      <w:r w:rsidR="000A1061">
        <w:rPr>
          <w:rFonts w:ascii="Bookman Old Style" w:hAnsi="Bookman Old Style"/>
          <w:spacing w:val="-4"/>
          <w:sz w:val="22"/>
          <w:szCs w:val="22"/>
        </w:rPr>
        <w:t xml:space="preserve"> Badan </w:t>
      </w:r>
      <w:proofErr w:type="spellStart"/>
      <w:r w:rsidR="000A1061"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 w:rsidR="000A1061">
        <w:rPr>
          <w:rFonts w:ascii="Bookman Old Style" w:hAnsi="Bookman Old Style"/>
          <w:spacing w:val="-4"/>
          <w:sz w:val="22"/>
          <w:szCs w:val="22"/>
        </w:rPr>
        <w:t xml:space="preserve"> Agama</w:t>
      </w:r>
      <w:r w:rsidR="00EF7C1F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sedangkan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harian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transportasi</w:t>
      </w:r>
      <w:proofErr w:type="spellEnd"/>
      <w:r w:rsidR="006912D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="00EF7C1F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EF7C1F">
        <w:rPr>
          <w:rFonts w:ascii="Bookman Old Style" w:hAnsi="Bookman Old Style"/>
          <w:spacing w:val="-4"/>
          <w:sz w:val="22"/>
          <w:szCs w:val="22"/>
        </w:rPr>
        <w:t xml:space="preserve"> Tinggi Agama Padang. </w:t>
      </w:r>
    </w:p>
    <w:p w14:paraId="5E8C816C" w14:textId="77777777" w:rsidR="00EF7C1F" w:rsidRDefault="00EF7C1F" w:rsidP="00EF7C1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7E650BFB" w14:textId="1675BD31" w:rsidR="00873454" w:rsidRDefault="006912DB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31 Mei</w:t>
      </w:r>
      <w:r w:rsidR="00EF7C1F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17EC319" w:rsidR="00873454" w:rsidRDefault="00873454" w:rsidP="00EF7C1F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7A89FC49" w:rsidR="00873454" w:rsidRDefault="00873454" w:rsidP="00316090">
      <w:pPr>
        <w:rPr>
          <w:sz w:val="30"/>
          <w:szCs w:val="30"/>
        </w:rPr>
      </w:pPr>
    </w:p>
    <w:p w14:paraId="766025A8" w14:textId="066E7D2E" w:rsidR="00316090" w:rsidRPr="00316090" w:rsidRDefault="00316090" w:rsidP="00316090">
      <w:pPr>
        <w:rPr>
          <w:sz w:val="30"/>
          <w:szCs w:val="30"/>
        </w:rPr>
      </w:pPr>
    </w:p>
    <w:p w14:paraId="7DF46460" w14:textId="53EC4DC7" w:rsidR="006D66AF" w:rsidRDefault="00EF7C1F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59D8AA2F" w14:textId="6805B346" w:rsidR="00A57D9E" w:rsidRDefault="00A57D9E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13D75EEA" w14:textId="77777777" w:rsidR="007474DC" w:rsidRDefault="007474DC" w:rsidP="00B17E0F">
      <w:pPr>
        <w:pStyle w:val="ListParagraph"/>
        <w:ind w:left="426"/>
        <w:rPr>
          <w:rFonts w:ascii="Bookman Old Style" w:hAnsi="Bookman Old Style"/>
          <w:bCs/>
          <w:sz w:val="22"/>
          <w:szCs w:val="22"/>
        </w:rPr>
        <w:sectPr w:rsidR="007474DC" w:rsidSect="001F2881">
          <w:pgSz w:w="12240" w:h="18720" w:code="14"/>
          <w:pgMar w:top="675" w:right="1440" w:bottom="567" w:left="1440" w:header="284" w:footer="709" w:gutter="0"/>
          <w:cols w:space="708"/>
          <w:docGrid w:linePitch="360"/>
        </w:sectPr>
      </w:pPr>
    </w:p>
    <w:p w14:paraId="02BA8128" w14:textId="77777777" w:rsidR="007474DC" w:rsidRDefault="007474DC" w:rsidP="007474DC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952AE41" wp14:editId="23F3D0AD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F98843" w14:textId="77777777" w:rsidR="007474DC" w:rsidRDefault="007474DC" w:rsidP="007474D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994740" wp14:editId="224F4A41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1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ED215" w14:textId="77777777" w:rsidR="007474DC" w:rsidRDefault="007474DC" w:rsidP="007474D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9474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88.25pt;margin-top:.5pt;width:370.25pt;height:2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6F1ED215" w14:textId="77777777" w:rsidR="007474DC" w:rsidRDefault="007474DC" w:rsidP="007474D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AED5D0A" w14:textId="77777777" w:rsidR="007474DC" w:rsidRDefault="007474DC" w:rsidP="007474D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05795" wp14:editId="778CE344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38B8FF" w14:textId="77777777" w:rsidR="007474DC" w:rsidRDefault="007474DC" w:rsidP="007474D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B1DC689" w14:textId="77777777" w:rsidR="007474DC" w:rsidRDefault="007474DC" w:rsidP="007474D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05795" id="_x0000_s1030" type="#_x0000_t202" style="position:absolute;left:0;text-align:left;margin-left:88.3pt;margin-top:9.3pt;width:370.2pt;height:2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0038B8FF" w14:textId="77777777" w:rsidR="007474DC" w:rsidRDefault="007474DC" w:rsidP="007474D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B1DC689" w14:textId="77777777" w:rsidR="007474DC" w:rsidRDefault="007474DC" w:rsidP="007474D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4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5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F172C4A" w14:textId="77777777" w:rsidR="007474DC" w:rsidRDefault="007474DC" w:rsidP="007474DC">
      <w:pPr>
        <w:jc w:val="center"/>
        <w:rPr>
          <w:rFonts w:ascii="Bookman Old Style" w:hAnsi="Bookman Old Style"/>
          <w:b/>
          <w:lang w:val="id-ID"/>
        </w:rPr>
      </w:pPr>
    </w:p>
    <w:p w14:paraId="070ADCB1" w14:textId="77777777" w:rsidR="007474DC" w:rsidRDefault="007474DC" w:rsidP="007474DC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F7965F" wp14:editId="1F509F4B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5ED494" w14:textId="77777777" w:rsidR="007474DC" w:rsidRDefault="007474DC" w:rsidP="007474D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7965F" id="_x0000_s1031" type="#_x0000_t202" style="position:absolute;left:0;text-align:left;margin-left:88.65pt;margin-top:7.9pt;width:369.85pt;height:1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75ED494" w14:textId="77777777" w:rsidR="007474DC" w:rsidRDefault="007474DC" w:rsidP="007474D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6C1228E" w14:textId="77777777" w:rsidR="007474DC" w:rsidRPr="00316090" w:rsidRDefault="007474DC" w:rsidP="007474D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BBF8F" wp14:editId="3EF0BD7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79CAC" id="Line 498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77A86" w14:textId="77777777" w:rsidR="007474DC" w:rsidRPr="00C5417E" w:rsidRDefault="007474DC" w:rsidP="007474DC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090457D3" w14:textId="77777777" w:rsidR="007474DC" w:rsidRDefault="007474DC" w:rsidP="007474DC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098DB" wp14:editId="1014C641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5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E9544" id="Line 4986" o:spid="_x0000_s1026" style="position:absolute;z-index:25166540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06A9F7EC" w14:textId="77777777" w:rsidR="007474DC" w:rsidRDefault="007474DC" w:rsidP="007474D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>
        <w:rPr>
          <w:rFonts w:ascii="Bookman Old Style" w:hAnsi="Bookman Old Style"/>
          <w:bCs/>
          <w:sz w:val="22"/>
          <w:szCs w:val="22"/>
          <w:lang w:val="en-ID"/>
        </w:rPr>
        <w:t xml:space="preserve">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HM.00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>
        <w:rPr>
          <w:rFonts w:ascii="Bookman Old Style" w:hAnsi="Bookman Old Style"/>
          <w:bCs/>
          <w:sz w:val="22"/>
          <w:szCs w:val="22"/>
        </w:rPr>
        <w:t>5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22</w:t>
      </w:r>
    </w:p>
    <w:p w14:paraId="4198CA0A" w14:textId="77777777" w:rsidR="007474DC" w:rsidRPr="00C5417E" w:rsidRDefault="007474DC" w:rsidP="007474DC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1D8BA90B" w14:textId="77777777" w:rsidR="007474DC" w:rsidRPr="00316090" w:rsidRDefault="007474DC" w:rsidP="007474DC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1E0C272" w14:textId="77777777" w:rsidR="007474DC" w:rsidRDefault="007474DC" w:rsidP="007474D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</w:rPr>
        <w:t>Direktorat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Jenderal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menyelenggarakan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Koordinasi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Penyusunan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Pagu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Indikatif</w:t>
      </w:r>
      <w:proofErr w:type="spellEnd"/>
      <w:r>
        <w:rPr>
          <w:rFonts w:ascii="Bookman Old Style" w:hAnsi="Bookman Old Style"/>
          <w:sz w:val="22"/>
          <w:szCs w:val="22"/>
        </w:rPr>
        <w:t xml:space="preserve"> Program </w:t>
      </w:r>
      <w:proofErr w:type="spellStart"/>
      <w:r>
        <w:rPr>
          <w:rFonts w:ascii="Bookman Old Style" w:hAnsi="Bookman Old Style"/>
          <w:sz w:val="22"/>
          <w:szCs w:val="22"/>
        </w:rPr>
        <w:t>Prioritas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 yang </w:t>
      </w:r>
      <w:proofErr w:type="spellStart"/>
      <w:r>
        <w:rPr>
          <w:rFonts w:ascii="Bookman Old Style" w:hAnsi="Bookman Old Style"/>
          <w:sz w:val="22"/>
          <w:szCs w:val="22"/>
        </w:rPr>
        <w:t>diikuti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Tingkat Banding </w:t>
      </w:r>
      <w:proofErr w:type="spellStart"/>
      <w:r>
        <w:rPr>
          <w:rFonts w:ascii="Bookman Old Style" w:hAnsi="Bookman Old Style"/>
          <w:sz w:val="22"/>
          <w:szCs w:val="22"/>
        </w:rPr>
        <w:t>seluruh</w:t>
      </w:r>
      <w:proofErr w:type="spellEnd"/>
      <w:r>
        <w:rPr>
          <w:rFonts w:ascii="Bookman Old Style" w:hAnsi="Bookman Old Style"/>
          <w:sz w:val="22"/>
          <w:szCs w:val="22"/>
        </w:rPr>
        <w:t xml:space="preserve"> Indonesia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69052C6" w14:textId="77777777" w:rsidR="007474DC" w:rsidRPr="008F5F9D" w:rsidRDefault="007474DC" w:rsidP="007474D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19C45B16" w14:textId="77777777" w:rsidR="007474DC" w:rsidRPr="00316090" w:rsidRDefault="007474DC" w:rsidP="007474DC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1CE716DD" w14:textId="77777777" w:rsidR="007474DC" w:rsidRDefault="007474DC" w:rsidP="007474DC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Direktur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Jenderal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</w:t>
      </w:r>
      <w:proofErr w:type="gramStart"/>
      <w:r>
        <w:rPr>
          <w:rFonts w:ascii="Bookman Old Style" w:hAnsi="Bookman Old Style"/>
          <w:sz w:val="22"/>
          <w:szCs w:val="22"/>
        </w:rPr>
        <w:t xml:space="preserve">RI 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 2686/</w:t>
      </w:r>
      <w:proofErr w:type="spellStart"/>
      <w:r>
        <w:rPr>
          <w:rFonts w:ascii="Bookman Old Style" w:hAnsi="Bookman Old Style"/>
          <w:sz w:val="22"/>
          <w:szCs w:val="22"/>
        </w:rPr>
        <w:t>DjA</w:t>
      </w:r>
      <w:proofErr w:type="spellEnd"/>
      <w:r>
        <w:rPr>
          <w:rFonts w:ascii="Bookman Old Style" w:hAnsi="Bookman Old Style"/>
          <w:sz w:val="22"/>
          <w:szCs w:val="22"/>
        </w:rPr>
        <w:t xml:space="preserve">/KU.00/5/2022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23 Mei 2022 </w:t>
      </w:r>
      <w:proofErr w:type="spellStart"/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Koordinasi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Penyusunan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Pagu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Indikatif</w:t>
      </w:r>
      <w:proofErr w:type="spellEnd"/>
      <w:r>
        <w:rPr>
          <w:rFonts w:ascii="Bookman Old Style" w:hAnsi="Bookman Old Style"/>
          <w:sz w:val="22"/>
          <w:szCs w:val="22"/>
        </w:rPr>
        <w:t xml:space="preserve"> Program </w:t>
      </w:r>
      <w:proofErr w:type="spellStart"/>
      <w:r>
        <w:rPr>
          <w:rFonts w:ascii="Bookman Old Style" w:hAnsi="Bookman Old Style"/>
          <w:sz w:val="22"/>
          <w:szCs w:val="22"/>
        </w:rPr>
        <w:t>Prioritas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2023;</w:t>
      </w:r>
    </w:p>
    <w:p w14:paraId="6864D4C7" w14:textId="77777777" w:rsidR="007474DC" w:rsidRPr="009D6B79" w:rsidRDefault="007474DC" w:rsidP="007474DC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8"/>
          <w:szCs w:val="8"/>
        </w:rPr>
      </w:pPr>
    </w:p>
    <w:p w14:paraId="7F43D4D8" w14:textId="77777777" w:rsidR="007474DC" w:rsidRPr="00C70226" w:rsidRDefault="007474DC" w:rsidP="007474DC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68495AA7" w14:textId="77777777" w:rsidR="007474DC" w:rsidRDefault="007474DC" w:rsidP="007474DC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61279FFE" w14:textId="77777777" w:rsidR="007474DC" w:rsidRDefault="007474DC" w:rsidP="007474DC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2"/>
          <w:szCs w:val="12"/>
        </w:rPr>
      </w:pPr>
    </w:p>
    <w:p w14:paraId="4831BF9F" w14:textId="77777777" w:rsidR="007474DC" w:rsidRPr="009D6B79" w:rsidRDefault="007474DC" w:rsidP="007474DC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61E67CAE" w14:textId="77777777" w:rsidR="004C6181" w:rsidRPr="00C46912" w:rsidRDefault="007474DC" w:rsidP="004C61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4C6181"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6249FCB8" w14:textId="6D5AD6C0" w:rsidR="004C6181" w:rsidRPr="00C46912" w:rsidRDefault="004C6181" w:rsidP="004C618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196404101993031002</w:t>
      </w:r>
    </w:p>
    <w:p w14:paraId="4B71130F" w14:textId="50ED7125" w:rsidR="004C6181" w:rsidRPr="00C46912" w:rsidRDefault="004C6181" w:rsidP="004C618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Pembina Utama Muda (IV/c)</w:t>
      </w:r>
    </w:p>
    <w:p w14:paraId="4BF4F5B9" w14:textId="401A79C6" w:rsidR="004C6181" w:rsidRDefault="004C6181" w:rsidP="004C618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C4691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0FDB12BF" w14:textId="0F839ACB" w:rsidR="007474DC" w:rsidRPr="008A3988" w:rsidRDefault="007474DC" w:rsidP="004C618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626AE63A" w14:textId="77777777" w:rsidR="007474DC" w:rsidRPr="008A3988" w:rsidRDefault="007474DC" w:rsidP="007474D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</w:p>
    <w:p w14:paraId="3A0F2BCB" w14:textId="77777777" w:rsidR="007474DC" w:rsidRPr="00A57D9E" w:rsidRDefault="007474DC" w:rsidP="007474D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8"/>
          <w:szCs w:val="8"/>
        </w:rPr>
      </w:pPr>
    </w:p>
    <w:p w14:paraId="730FD3B9" w14:textId="77777777" w:rsidR="007474DC" w:rsidRPr="009A4102" w:rsidRDefault="007474DC" w:rsidP="007474DC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13A5D43" w14:textId="77777777" w:rsidR="007474DC" w:rsidRPr="00316090" w:rsidRDefault="007474DC" w:rsidP="007474D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7718B352" w14:textId="77777777" w:rsidR="007474DC" w:rsidRDefault="007474DC" w:rsidP="007474DC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9A444C8" w14:textId="77777777" w:rsidR="007474DC" w:rsidRPr="0002585B" w:rsidRDefault="007474DC" w:rsidP="007474DC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Koordinasi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Penyusunan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Pagu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Indikatif</w:t>
      </w:r>
      <w:proofErr w:type="spellEnd"/>
      <w:r>
        <w:rPr>
          <w:rFonts w:ascii="Bookman Old Style" w:hAnsi="Bookman Old Style"/>
          <w:sz w:val="22"/>
          <w:szCs w:val="22"/>
        </w:rPr>
        <w:t xml:space="preserve"> Program </w:t>
      </w:r>
      <w:proofErr w:type="spellStart"/>
      <w:r>
        <w:rPr>
          <w:rFonts w:ascii="Bookman Old Style" w:hAnsi="Bookman Old Style"/>
          <w:sz w:val="22"/>
          <w:szCs w:val="22"/>
        </w:rPr>
        <w:t>Prioritas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2023 pada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1 </w:t>
      </w:r>
      <w:proofErr w:type="spellStart"/>
      <w:r>
        <w:rPr>
          <w:rFonts w:ascii="Bookman Old Style" w:hAnsi="Bookman Old Style"/>
          <w:sz w:val="22"/>
          <w:szCs w:val="22"/>
        </w:rPr>
        <w:t>s.d.</w:t>
      </w:r>
      <w:proofErr w:type="spellEnd"/>
      <w:r>
        <w:rPr>
          <w:rFonts w:ascii="Bookman Old Style" w:hAnsi="Bookman Old Style"/>
          <w:sz w:val="22"/>
          <w:szCs w:val="22"/>
        </w:rPr>
        <w:t xml:space="preserve"> 4 Mei 2022 di The </w:t>
      </w:r>
      <w:proofErr w:type="spellStart"/>
      <w:r>
        <w:rPr>
          <w:rFonts w:ascii="Bookman Old Style" w:hAnsi="Bookman Old Style"/>
          <w:sz w:val="22"/>
          <w:szCs w:val="22"/>
        </w:rPr>
        <w:t>Jayakarta</w:t>
      </w:r>
      <w:proofErr w:type="spellEnd"/>
      <w:r>
        <w:rPr>
          <w:rFonts w:ascii="Bookman Old Style" w:hAnsi="Bookman Old Style"/>
          <w:sz w:val="22"/>
          <w:szCs w:val="22"/>
        </w:rPr>
        <w:t xml:space="preserve"> Resort dan Spa Lombok, Jalan Raya Senggigi No.4 </w:t>
      </w:r>
      <w:proofErr w:type="spellStart"/>
      <w:r>
        <w:rPr>
          <w:rFonts w:ascii="Bookman Old Style" w:hAnsi="Bookman Old Style"/>
          <w:sz w:val="22"/>
          <w:szCs w:val="22"/>
        </w:rPr>
        <w:t>Senteluk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Kec</w:t>
      </w:r>
      <w:proofErr w:type="spellEnd"/>
      <w:r>
        <w:rPr>
          <w:rFonts w:ascii="Bookman Old Style" w:hAnsi="Bookman Old Style"/>
          <w:sz w:val="22"/>
          <w:szCs w:val="22"/>
        </w:rPr>
        <w:t xml:space="preserve"> Batu </w:t>
      </w:r>
      <w:proofErr w:type="spellStart"/>
      <w:r>
        <w:rPr>
          <w:rFonts w:ascii="Bookman Old Style" w:hAnsi="Bookman Old Style"/>
          <w:sz w:val="22"/>
          <w:szCs w:val="22"/>
        </w:rPr>
        <w:t>Layar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Kabupaten</w:t>
      </w:r>
      <w:proofErr w:type="spellEnd"/>
      <w:r>
        <w:rPr>
          <w:rFonts w:ascii="Bookman Old Style" w:hAnsi="Bookman Old Style"/>
          <w:sz w:val="22"/>
          <w:szCs w:val="22"/>
        </w:rPr>
        <w:t xml:space="preserve"> Lombok Barat, Nusa Tenggara Barat;</w:t>
      </w:r>
    </w:p>
    <w:p w14:paraId="7DEF6706" w14:textId="77777777" w:rsidR="007474DC" w:rsidRDefault="007474DC" w:rsidP="007474DC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Akomodasi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Direktorat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Jenderal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sedangkan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transportasi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Padang. </w:t>
      </w:r>
    </w:p>
    <w:p w14:paraId="64503E20" w14:textId="52BE78E5" w:rsidR="007474DC" w:rsidRDefault="007474DC" w:rsidP="007474DC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7030CC78" w14:textId="77777777" w:rsidR="004C6181" w:rsidRDefault="004C6181" w:rsidP="007474DC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756C2FA8" w14:textId="77777777" w:rsidR="007474DC" w:rsidRDefault="007474DC" w:rsidP="007474DC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31 Mei 2022</w:t>
      </w:r>
    </w:p>
    <w:p w14:paraId="526D3EA9" w14:textId="77777777" w:rsidR="007474DC" w:rsidRDefault="007474DC" w:rsidP="007474DC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409B256" w14:textId="77777777" w:rsidR="007474DC" w:rsidRDefault="007474DC" w:rsidP="007474DC">
      <w:pPr>
        <w:rPr>
          <w:sz w:val="30"/>
          <w:szCs w:val="30"/>
        </w:rPr>
      </w:pPr>
    </w:p>
    <w:p w14:paraId="430B5805" w14:textId="77777777" w:rsidR="007474DC" w:rsidRPr="00316090" w:rsidRDefault="007474DC" w:rsidP="007474DC">
      <w:pPr>
        <w:rPr>
          <w:sz w:val="30"/>
          <w:szCs w:val="30"/>
        </w:rPr>
      </w:pPr>
    </w:p>
    <w:p w14:paraId="253C9C4C" w14:textId="77777777" w:rsidR="007474DC" w:rsidRDefault="007474DC" w:rsidP="007474DC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2144D957" w14:textId="77777777" w:rsidR="007474DC" w:rsidRDefault="007474DC" w:rsidP="007474DC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</w:p>
    <w:p w14:paraId="3F674412" w14:textId="36909EA5" w:rsidR="00BD0B94" w:rsidRPr="00C65199" w:rsidRDefault="00BD0B94" w:rsidP="00B17E0F">
      <w:pPr>
        <w:pStyle w:val="ListParagraph"/>
        <w:ind w:left="426"/>
        <w:rPr>
          <w:rFonts w:ascii="Bookman Old Style" w:hAnsi="Bookman Old Style"/>
          <w:bCs/>
          <w:sz w:val="22"/>
          <w:szCs w:val="22"/>
        </w:rPr>
      </w:pPr>
    </w:p>
    <w:sectPr w:rsidR="00BD0B94" w:rsidRPr="00C65199" w:rsidSect="001F2881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 w16cid:durableId="1616060656">
    <w:abstractNumId w:val="1"/>
  </w:num>
  <w:num w:numId="2" w16cid:durableId="2115436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A1061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50B90"/>
    <w:rsid w:val="00166F8D"/>
    <w:rsid w:val="00176C42"/>
    <w:rsid w:val="001A735D"/>
    <w:rsid w:val="001B404C"/>
    <w:rsid w:val="001C4D70"/>
    <w:rsid w:val="001D7F46"/>
    <w:rsid w:val="001F2881"/>
    <w:rsid w:val="001F569D"/>
    <w:rsid w:val="00213E5A"/>
    <w:rsid w:val="00213FB7"/>
    <w:rsid w:val="002149B3"/>
    <w:rsid w:val="002449F7"/>
    <w:rsid w:val="002507BE"/>
    <w:rsid w:val="00276632"/>
    <w:rsid w:val="002C0D61"/>
    <w:rsid w:val="002C5B19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D69B1"/>
    <w:rsid w:val="003F3AEF"/>
    <w:rsid w:val="003F606E"/>
    <w:rsid w:val="0042037B"/>
    <w:rsid w:val="00421610"/>
    <w:rsid w:val="00490F16"/>
    <w:rsid w:val="004A0D89"/>
    <w:rsid w:val="004B0DBF"/>
    <w:rsid w:val="004B782B"/>
    <w:rsid w:val="004C070E"/>
    <w:rsid w:val="004C6181"/>
    <w:rsid w:val="004D03B3"/>
    <w:rsid w:val="00511EBB"/>
    <w:rsid w:val="005128AC"/>
    <w:rsid w:val="005325EB"/>
    <w:rsid w:val="005352B6"/>
    <w:rsid w:val="00550C71"/>
    <w:rsid w:val="00552A85"/>
    <w:rsid w:val="005625DB"/>
    <w:rsid w:val="0059033B"/>
    <w:rsid w:val="005A4633"/>
    <w:rsid w:val="005B721B"/>
    <w:rsid w:val="005C1C7E"/>
    <w:rsid w:val="005C20B7"/>
    <w:rsid w:val="005C342D"/>
    <w:rsid w:val="005C71A0"/>
    <w:rsid w:val="005C71E9"/>
    <w:rsid w:val="005F0439"/>
    <w:rsid w:val="005F34D1"/>
    <w:rsid w:val="00601416"/>
    <w:rsid w:val="00612F22"/>
    <w:rsid w:val="006202D6"/>
    <w:rsid w:val="0063285B"/>
    <w:rsid w:val="00640F55"/>
    <w:rsid w:val="0064400D"/>
    <w:rsid w:val="0064656A"/>
    <w:rsid w:val="00660614"/>
    <w:rsid w:val="00662C25"/>
    <w:rsid w:val="00677B27"/>
    <w:rsid w:val="00683EBB"/>
    <w:rsid w:val="006912D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474DC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3988"/>
    <w:rsid w:val="008A5EB3"/>
    <w:rsid w:val="008B01A5"/>
    <w:rsid w:val="008F00D1"/>
    <w:rsid w:val="008F5F9D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D6B79"/>
    <w:rsid w:val="009E1DBB"/>
    <w:rsid w:val="009F3061"/>
    <w:rsid w:val="009F4AF9"/>
    <w:rsid w:val="00A06850"/>
    <w:rsid w:val="00A256C0"/>
    <w:rsid w:val="00A35A8F"/>
    <w:rsid w:val="00A43BE2"/>
    <w:rsid w:val="00A46022"/>
    <w:rsid w:val="00A521E3"/>
    <w:rsid w:val="00A53F00"/>
    <w:rsid w:val="00A57D9E"/>
    <w:rsid w:val="00A614EC"/>
    <w:rsid w:val="00A82242"/>
    <w:rsid w:val="00A90C3C"/>
    <w:rsid w:val="00AB7D06"/>
    <w:rsid w:val="00AE3A73"/>
    <w:rsid w:val="00AE50D4"/>
    <w:rsid w:val="00AE7A24"/>
    <w:rsid w:val="00B05F1A"/>
    <w:rsid w:val="00B17E0F"/>
    <w:rsid w:val="00B34866"/>
    <w:rsid w:val="00B77F64"/>
    <w:rsid w:val="00B81A89"/>
    <w:rsid w:val="00B92663"/>
    <w:rsid w:val="00BA0F92"/>
    <w:rsid w:val="00BA29CB"/>
    <w:rsid w:val="00BA7D10"/>
    <w:rsid w:val="00BD0B94"/>
    <w:rsid w:val="00BF174A"/>
    <w:rsid w:val="00BF2F57"/>
    <w:rsid w:val="00C423DD"/>
    <w:rsid w:val="00C44A21"/>
    <w:rsid w:val="00C5412E"/>
    <w:rsid w:val="00C5417E"/>
    <w:rsid w:val="00C65199"/>
    <w:rsid w:val="00C70226"/>
    <w:rsid w:val="00C8334C"/>
    <w:rsid w:val="00C92FF7"/>
    <w:rsid w:val="00C95FBE"/>
    <w:rsid w:val="00CA0011"/>
    <w:rsid w:val="00D0043E"/>
    <w:rsid w:val="00D02159"/>
    <w:rsid w:val="00D12493"/>
    <w:rsid w:val="00D24F5D"/>
    <w:rsid w:val="00D44CAE"/>
    <w:rsid w:val="00D862B9"/>
    <w:rsid w:val="00D909ED"/>
    <w:rsid w:val="00D93BE4"/>
    <w:rsid w:val="00D97BD4"/>
    <w:rsid w:val="00DB2C9D"/>
    <w:rsid w:val="00DB3306"/>
    <w:rsid w:val="00DB53BF"/>
    <w:rsid w:val="00DC71E8"/>
    <w:rsid w:val="00DD07B2"/>
    <w:rsid w:val="00E10F37"/>
    <w:rsid w:val="00E30D0F"/>
    <w:rsid w:val="00E3774D"/>
    <w:rsid w:val="00E4281C"/>
    <w:rsid w:val="00E66CEA"/>
    <w:rsid w:val="00E70409"/>
    <w:rsid w:val="00E77A41"/>
    <w:rsid w:val="00E8089B"/>
    <w:rsid w:val="00E86C99"/>
    <w:rsid w:val="00EA09D3"/>
    <w:rsid w:val="00EA6B25"/>
    <w:rsid w:val="00EC583A"/>
    <w:rsid w:val="00ED04B9"/>
    <w:rsid w:val="00EE454A"/>
    <w:rsid w:val="00EF4DF1"/>
    <w:rsid w:val="00EF7C1F"/>
    <w:rsid w:val="00F000C4"/>
    <w:rsid w:val="00F0064F"/>
    <w:rsid w:val="00F4532A"/>
    <w:rsid w:val="00F475DB"/>
    <w:rsid w:val="00F51527"/>
    <w:rsid w:val="00F545C5"/>
    <w:rsid w:val="00F65445"/>
    <w:rsid w:val="00FA086F"/>
    <w:rsid w:val="00FB7B00"/>
    <w:rsid w:val="00FE2FBD"/>
    <w:rsid w:val="00FF71B9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mailto:admin@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://www.pta-padang.go.i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E07D5DD-588F-4236-8406-16F60C679F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3</cp:revision>
  <cp:lastPrinted>2022-02-04T09:09:00Z</cp:lastPrinted>
  <dcterms:created xsi:type="dcterms:W3CDTF">2022-05-31T06:47:00Z</dcterms:created>
  <dcterms:modified xsi:type="dcterms:W3CDTF">2022-05-31T06:48:00Z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