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1199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518464" behindDoc="0" locked="0" layoutInCell="1" allowOverlap="1" wp14:anchorId="09C44D29" wp14:editId="4AD0D6EA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2B12FE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48D1B19D" wp14:editId="2F97AF60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855CB" w14:textId="77777777" w:rsidR="00C21A93" w:rsidRPr="00CF294E" w:rsidRDefault="00C21A9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1B1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CE855CB" w14:textId="77777777" w:rsidR="00C21A93" w:rsidRPr="00CF294E" w:rsidRDefault="00C21A9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847037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692FB975" wp14:editId="66EAB78F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CEC87" w14:textId="77777777" w:rsidR="00C21A93" w:rsidRDefault="00C21A9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CFADA2C" w14:textId="77777777" w:rsidR="00C21A93" w:rsidRPr="00CF294E" w:rsidRDefault="00C21A9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B975" id="Text Box 4" o:spid="_x0000_s1027" type="#_x0000_t202" style="position:absolute;left:0;text-align:left;margin-left:107.8pt;margin-top:9.3pt;width:370.2pt;height:27.6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38ACEC87" w14:textId="77777777" w:rsidR="00C21A93" w:rsidRDefault="00C21A9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CFADA2C" w14:textId="77777777" w:rsidR="00C21A93" w:rsidRPr="00CF294E" w:rsidRDefault="00C21A9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D1D4EE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49E29E54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5590E508" wp14:editId="32AF35F4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B2C3" w14:textId="77777777" w:rsidR="00C21A93" w:rsidRPr="00E616E9" w:rsidRDefault="00C21A9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E508" id="Text Box 5" o:spid="_x0000_s1028" type="#_x0000_t202" style="position:absolute;left:0;text-align:left;margin-left:108.15pt;margin-top:7.9pt;width:369.85pt;height:18.3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2FB2B2C3" w14:textId="77777777" w:rsidR="00C21A93" w:rsidRPr="00E616E9" w:rsidRDefault="00C21A9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E0DDA0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6EA3062F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3128B7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06B5A783" wp14:editId="01E8063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0A3D2" id="Line 2" o:spid="_x0000_s1026" style="position:absolute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BF3E733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76F94699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541648D4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75F4C08F" w14:textId="08F66470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 w:rsidR="0062368F"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62368F">
        <w:rPr>
          <w:rFonts w:ascii="Bookman Old Style" w:hAnsi="Bookman Old Style"/>
          <w:sz w:val="22"/>
          <w:szCs w:val="22"/>
        </w:rPr>
        <w:t>6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62368F">
        <w:rPr>
          <w:rFonts w:ascii="Bookman Old Style" w:hAnsi="Bookman Old Style"/>
          <w:sz w:val="22"/>
          <w:szCs w:val="22"/>
          <w:lang w:val="en-ID"/>
        </w:rPr>
        <w:t>3</w:t>
      </w:r>
    </w:p>
    <w:p w14:paraId="498C1C18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1F1E9F2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CCA49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D2ED46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BE58E17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088E545" w14:textId="5344B1DB" w:rsidR="00586979" w:rsidRPr="0053048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53048F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53048F">
        <w:rPr>
          <w:rFonts w:ascii="Bookman Old Style" w:hAnsi="Bookman Old Style"/>
          <w:sz w:val="22"/>
          <w:szCs w:val="22"/>
        </w:rPr>
        <w:t>Pelmizar</w:t>
      </w:r>
      <w:proofErr w:type="spellEnd"/>
      <w:r w:rsidR="0053048F">
        <w:rPr>
          <w:rFonts w:ascii="Bookman Old Style" w:hAnsi="Bookman Old Style"/>
          <w:sz w:val="22"/>
          <w:szCs w:val="22"/>
        </w:rPr>
        <w:t>, M.H.I.</w:t>
      </w:r>
    </w:p>
    <w:p w14:paraId="6ED04488" w14:textId="4D8F80D0" w:rsidR="00586979" w:rsidRPr="0053048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53048F">
        <w:rPr>
          <w:rFonts w:ascii="Bookman Old Style" w:hAnsi="Bookman Old Style"/>
          <w:sz w:val="22"/>
          <w:szCs w:val="22"/>
        </w:rPr>
        <w:t>611121981031009</w:t>
      </w:r>
    </w:p>
    <w:p w14:paraId="46E205A6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7FF8F0A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21F5563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71BA03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9DF25D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670ECE0" w14:textId="42E544A5" w:rsidR="00257A3E" w:rsidRDefault="00586979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="002A0719" w:rsidRPr="0037294F">
        <w:rPr>
          <w:rFonts w:ascii="Bookman Old Style" w:hAnsi="Bookman Old Style"/>
          <w:sz w:val="22"/>
          <w:szCs w:val="22"/>
        </w:rPr>
        <w:t xml:space="preserve">: </w:t>
      </w:r>
      <w:r w:rsidR="0053048F">
        <w:rPr>
          <w:rFonts w:ascii="Bookman Old Style" w:hAnsi="Bookman Old Style"/>
          <w:sz w:val="22"/>
          <w:szCs w:val="22"/>
          <w:lang w:val="en-ID"/>
        </w:rPr>
        <w:t xml:space="preserve">Dra. </w:t>
      </w:r>
      <w:proofErr w:type="spellStart"/>
      <w:r w:rsidR="0053048F">
        <w:rPr>
          <w:rFonts w:ascii="Bookman Old Style" w:hAnsi="Bookman Old Style"/>
          <w:sz w:val="22"/>
          <w:szCs w:val="22"/>
          <w:lang w:val="en-ID"/>
        </w:rPr>
        <w:t>Hj</w:t>
      </w:r>
      <w:proofErr w:type="spellEnd"/>
      <w:r w:rsidR="0053048F">
        <w:rPr>
          <w:rFonts w:ascii="Bookman Old Style" w:hAnsi="Bookman Old Style"/>
          <w:sz w:val="22"/>
          <w:szCs w:val="22"/>
          <w:lang w:val="en-ID"/>
        </w:rPr>
        <w:t xml:space="preserve">. </w:t>
      </w:r>
      <w:proofErr w:type="spellStart"/>
      <w:r w:rsidR="0053048F">
        <w:rPr>
          <w:rFonts w:ascii="Bookman Old Style" w:hAnsi="Bookman Old Style"/>
          <w:sz w:val="22"/>
          <w:szCs w:val="22"/>
          <w:lang w:val="en-ID"/>
        </w:rPr>
        <w:t>Rosliani</w:t>
      </w:r>
      <w:proofErr w:type="spellEnd"/>
      <w:r w:rsidR="0053048F">
        <w:rPr>
          <w:rFonts w:ascii="Bookman Old Style" w:hAnsi="Bookman Old Style"/>
          <w:sz w:val="22"/>
          <w:szCs w:val="22"/>
          <w:lang w:val="en-ID"/>
        </w:rPr>
        <w:t>, S.H., M.A.</w:t>
      </w:r>
    </w:p>
    <w:p w14:paraId="7C0A8964" w14:textId="30697808" w:rsidR="002A0719" w:rsidRPr="0037294F" w:rsidRDefault="00586979" w:rsidP="005651BD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>:</w:t>
      </w:r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0F7023">
        <w:rPr>
          <w:rFonts w:ascii="Bookman Old Style" w:hAnsi="Bookman Old Style"/>
          <w:sz w:val="22"/>
          <w:szCs w:val="22"/>
          <w:lang w:val="en-ID"/>
        </w:rPr>
        <w:t>19</w:t>
      </w:r>
      <w:r w:rsidR="0053048F">
        <w:rPr>
          <w:rFonts w:ascii="Bookman Old Style" w:hAnsi="Bookman Old Style"/>
          <w:sz w:val="22"/>
          <w:szCs w:val="22"/>
          <w:lang w:val="en-ID"/>
        </w:rPr>
        <w:t>6310081989032003</w:t>
      </w:r>
    </w:p>
    <w:p w14:paraId="3B45B6E4" w14:textId="453B93D8" w:rsidR="002A0719" w:rsidRPr="0037294F" w:rsidRDefault="00586979" w:rsidP="00694E89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="00257A3E">
        <w:rPr>
          <w:rFonts w:ascii="Bookman Old Style" w:hAnsi="Bookman Old Style"/>
          <w:sz w:val="22"/>
          <w:szCs w:val="22"/>
        </w:rPr>
        <w:t xml:space="preserve"> 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0F7023" w:rsidRPr="0037294F">
        <w:rPr>
          <w:rFonts w:ascii="Bookman Old Style" w:hAnsi="Bookman Old Style"/>
          <w:sz w:val="22"/>
          <w:szCs w:val="22"/>
        </w:rPr>
        <w:t>Pembina Utama (IV/e</w:t>
      </w:r>
      <w:r w:rsidR="00B063AF" w:rsidRPr="00B063AF">
        <w:rPr>
          <w:rFonts w:ascii="Bookman Old Style" w:hAnsi="Bookman Old Style"/>
          <w:noProof/>
          <w:sz w:val="22"/>
          <w:szCs w:val="22"/>
          <w:lang w:val="id-ID"/>
        </w:rPr>
        <w:t>)</w:t>
      </w:r>
    </w:p>
    <w:p w14:paraId="1CBBD87E" w14:textId="671F33D1" w:rsidR="00906799" w:rsidRDefault="00586979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0F7023">
        <w:rPr>
          <w:rFonts w:ascii="Bookman Old Style" w:hAnsi="Bookman Old Style"/>
          <w:sz w:val="22"/>
          <w:szCs w:val="22"/>
          <w:lang w:val="sv-SE"/>
        </w:rPr>
        <w:t xml:space="preserve">Wakil </w:t>
      </w:r>
      <w:r w:rsidR="00906799" w:rsidRPr="00906799">
        <w:rPr>
          <w:rFonts w:ascii="Bookman Old Style" w:hAnsi="Bookman Old Style"/>
          <w:sz w:val="22"/>
          <w:szCs w:val="22"/>
          <w:lang w:val="id-ID"/>
        </w:rPr>
        <w:t xml:space="preserve">Ketua Pengadilan </w:t>
      </w:r>
      <w:r w:rsidR="000F7023">
        <w:rPr>
          <w:rFonts w:ascii="Bookman Old Style" w:hAnsi="Bookman Old Style"/>
          <w:sz w:val="22"/>
          <w:szCs w:val="22"/>
        </w:rPr>
        <w:t xml:space="preserve">Tinggi </w:t>
      </w:r>
      <w:r w:rsidR="00906799" w:rsidRPr="00906799">
        <w:rPr>
          <w:rFonts w:ascii="Bookman Old Style" w:hAnsi="Bookman Old Style"/>
          <w:sz w:val="22"/>
          <w:szCs w:val="22"/>
          <w:lang w:val="id-ID"/>
        </w:rPr>
        <w:t xml:space="preserve">Agama </w:t>
      </w:r>
      <w:r w:rsidR="000F7023">
        <w:rPr>
          <w:rFonts w:ascii="Bookman Old Style" w:hAnsi="Bookman Old Style"/>
          <w:sz w:val="22"/>
          <w:szCs w:val="22"/>
        </w:rPr>
        <w:t>Padang</w:t>
      </w:r>
    </w:p>
    <w:p w14:paraId="3313D2FC" w14:textId="77777777" w:rsidR="000F7023" w:rsidRPr="000F7023" w:rsidRDefault="000F7023" w:rsidP="00906799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16"/>
          <w:szCs w:val="22"/>
        </w:rPr>
      </w:pPr>
    </w:p>
    <w:p w14:paraId="7AC6305A" w14:textId="595BA7A7" w:rsidR="002A0719" w:rsidRPr="0037294F" w:rsidRDefault="002A0719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Berdasarkan Keputusan Ketua Mahkamah Agung 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105</w:t>
      </w:r>
      <w:r w:rsidR="00906799" w:rsidRPr="00906799">
        <w:rPr>
          <w:rFonts w:ascii="Bookman Old Style" w:hAnsi="Bookman Old Style"/>
          <w:noProof/>
          <w:sz w:val="22"/>
          <w:szCs w:val="22"/>
          <w:lang w:val="en-ID"/>
        </w:rPr>
        <w:t>/KMA/SK/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V</w:t>
      </w:r>
      <w:r w:rsidR="00906799" w:rsidRPr="00906799">
        <w:rPr>
          <w:rFonts w:ascii="Bookman Old Style" w:hAnsi="Bookman Old Style"/>
          <w:noProof/>
          <w:sz w:val="22"/>
          <w:szCs w:val="22"/>
          <w:lang w:val="en-ID"/>
        </w:rPr>
        <w:t>/202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3</w:t>
      </w:r>
      <w:r w:rsidR="00906799"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29 Mei 2023</w:t>
      </w:r>
      <w:r w:rsidR="00257A3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0F7023">
        <w:rPr>
          <w:rFonts w:ascii="Bookman Old Style" w:hAnsi="Bookman Old Style"/>
          <w:sz w:val="22"/>
          <w:szCs w:val="22"/>
        </w:rPr>
        <w:t xml:space="preserve">Wakil </w:t>
      </w:r>
      <w:r w:rsidR="00906799" w:rsidRPr="00906799">
        <w:rPr>
          <w:rFonts w:ascii="Bookman Old Style" w:hAnsi="Bookman Old Style"/>
          <w:sz w:val="22"/>
          <w:szCs w:val="22"/>
          <w:lang w:val="id-ID"/>
        </w:rPr>
        <w:t xml:space="preserve">Ketua Pengadilan </w:t>
      </w:r>
      <w:r w:rsidR="000F7023">
        <w:rPr>
          <w:rFonts w:ascii="Bookman Old Style" w:hAnsi="Bookman Old Style"/>
          <w:sz w:val="22"/>
          <w:szCs w:val="22"/>
        </w:rPr>
        <w:t>Tinggi Agama 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53048F">
        <w:rPr>
          <w:rFonts w:ascii="Bookman Old Style" w:hAnsi="Bookman Old Style"/>
          <w:sz w:val="22"/>
          <w:szCs w:val="22"/>
          <w:lang w:val="en-ID"/>
        </w:rPr>
        <w:t xml:space="preserve">19 </w:t>
      </w:r>
      <w:proofErr w:type="spellStart"/>
      <w:r w:rsidR="0053048F">
        <w:rPr>
          <w:rFonts w:ascii="Bookman Old Style" w:hAnsi="Bookman Old Style"/>
          <w:sz w:val="22"/>
          <w:szCs w:val="22"/>
          <w:lang w:val="en-ID"/>
        </w:rPr>
        <w:t>Juni</w:t>
      </w:r>
      <w:proofErr w:type="spellEnd"/>
      <w:r w:rsidR="0053048F"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Pr="0037294F">
        <w:rPr>
          <w:rFonts w:ascii="Bookman Old Style" w:hAnsi="Bookman Old Style"/>
          <w:sz w:val="22"/>
          <w:szCs w:val="22"/>
        </w:rPr>
        <w:t>.</w:t>
      </w:r>
    </w:p>
    <w:p w14:paraId="2039E089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6767BAB7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1172DB3F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7E51AE6A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1E9D10FF" w14:textId="39EADA23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0AA1BD1D" w14:textId="41645B04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79E0B708" w14:textId="7D8F5446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3048F">
        <w:rPr>
          <w:rFonts w:ascii="Bookman Old Style" w:hAnsi="Bookman Old Style"/>
          <w:sz w:val="22"/>
          <w:szCs w:val="22"/>
          <w:lang w:val="en-ID"/>
        </w:rPr>
        <w:t xml:space="preserve">19 </w:t>
      </w:r>
      <w:proofErr w:type="spellStart"/>
      <w:r w:rsidR="0053048F">
        <w:rPr>
          <w:rFonts w:ascii="Bookman Old Style" w:hAnsi="Bookman Old Style"/>
          <w:sz w:val="22"/>
          <w:szCs w:val="22"/>
          <w:lang w:val="en-ID"/>
        </w:rPr>
        <w:t>Juni</w:t>
      </w:r>
      <w:proofErr w:type="spellEnd"/>
      <w:r w:rsidR="0053048F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14:paraId="3CDAA245" w14:textId="3A5E3D5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A900E5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3837200" w14:textId="5A2620FC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4B96C01" w14:textId="74EAD07E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8711B89" w14:textId="0E021734" w:rsidR="002A0719" w:rsidRPr="0037294F" w:rsidRDefault="0053048F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fi-FI"/>
        </w:rPr>
        <w:t>Dr. Drs. H. Pelmizar, M.H.I.</w:t>
      </w:r>
    </w:p>
    <w:p w14:paraId="163A20F4" w14:textId="5AD06864" w:rsidR="002A0719" w:rsidRPr="0053048F" w:rsidRDefault="002A0719" w:rsidP="00586979">
      <w:pPr>
        <w:ind w:left="5387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53048F">
        <w:rPr>
          <w:rFonts w:ascii="Bookman Old Style" w:hAnsi="Bookman Old Style"/>
          <w:sz w:val="22"/>
          <w:szCs w:val="22"/>
        </w:rPr>
        <w:t>611121981031009</w:t>
      </w:r>
    </w:p>
    <w:p w14:paraId="4F0EDD5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84F703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A909444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4794EDF0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778E5FB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41BA733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23EA2147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80B5AC9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6A6C17D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1659A48A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080A0A98" w14:textId="77777777" w:rsidR="002A0719" w:rsidRPr="0037294F" w:rsidRDefault="002A0719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4450F23" w14:textId="77777777" w:rsidR="002A0719" w:rsidRPr="0037294F" w:rsidRDefault="002A0719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527680" behindDoc="0" locked="0" layoutInCell="1" allowOverlap="1" wp14:anchorId="3D43133E" wp14:editId="5146124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6261BE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08374B91" wp14:editId="4C5AA822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C16F6" w14:textId="77777777" w:rsidR="00C21A93" w:rsidRPr="00CF294E" w:rsidRDefault="00C21A9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4B91" id="Text Box 7" o:spid="_x0000_s1029" type="#_x0000_t202" style="position:absolute;left:0;text-align:left;margin-left:107.75pt;margin-top:.15pt;width:370.25pt;height:23.5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664C16F6" w14:textId="77777777" w:rsidR="00C21A93" w:rsidRPr="00CF294E" w:rsidRDefault="00C21A9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14CA06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4CF0EB81" wp14:editId="518794D2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0157" w14:textId="77777777" w:rsidR="00C21A93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DD73A4D" w14:textId="77777777" w:rsidR="00C21A93" w:rsidRPr="00CF294E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EB81" id="Text Box 8" o:spid="_x0000_s1030" type="#_x0000_t202" style="position:absolute;left:0;text-align:left;margin-left:107.8pt;margin-top:9pt;width:370.2pt;height:27.6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45830157" w14:textId="77777777" w:rsidR="00C21A93" w:rsidRDefault="00C21A9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DD73A4D" w14:textId="77777777" w:rsidR="00C21A93" w:rsidRPr="00CF294E" w:rsidRDefault="00C21A9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B32661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5AD4143B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596517C6" wp14:editId="164DFED1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6559" w14:textId="77777777" w:rsidR="00C21A93" w:rsidRPr="00E616E9" w:rsidRDefault="00C21A9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517C6" id="Text Box 9" o:spid="_x0000_s1031" type="#_x0000_t202" style="position:absolute;left:0;text-align:left;margin-left:108.15pt;margin-top:7.55pt;width:369.85pt;height:18.3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5AEA6559" w14:textId="77777777" w:rsidR="00C21A93" w:rsidRPr="00E616E9" w:rsidRDefault="00C21A9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518EFBB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78B199A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06132ED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49356361" wp14:editId="203256B5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45A53" id="Line 6" o:spid="_x0000_s1026" style="position:absolute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BEB870A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55A8556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5E181A0" w14:textId="77777777" w:rsidR="002A0719" w:rsidRPr="0037294F" w:rsidRDefault="002A0719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7A7140A8" w14:textId="77777777" w:rsidR="0062368F" w:rsidRPr="0037294F" w:rsidRDefault="0062368F" w:rsidP="0062368F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75C5C134" w14:textId="77777777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3E91EB5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EFD4CF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7F08C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  <w:r w:rsidRPr="0037294F">
        <w:rPr>
          <w:rFonts w:ascii="Bookman Old Style" w:hAnsi="Bookman Old Style"/>
          <w:sz w:val="22"/>
          <w:szCs w:val="22"/>
          <w:lang w:val="fr-FR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  <w:lang w:val="fr-FR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  <w:lang w:val="fr-FR"/>
        </w:rPr>
        <w:t xml:space="preserve"> :</w:t>
      </w:r>
    </w:p>
    <w:p w14:paraId="627FD0B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r-FR"/>
        </w:rPr>
      </w:pPr>
    </w:p>
    <w:p w14:paraId="7A96F5D0" w14:textId="77777777" w:rsidR="0053048F" w:rsidRPr="0053048F" w:rsidRDefault="0053048F" w:rsidP="0053048F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0C611491" w14:textId="77777777" w:rsidR="0053048F" w:rsidRPr="0053048F" w:rsidRDefault="0053048F" w:rsidP="0053048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035EB6A7" w14:textId="77777777" w:rsidR="0053048F" w:rsidRPr="0037294F" w:rsidRDefault="0053048F" w:rsidP="0053048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391CC14" w14:textId="77777777" w:rsidR="0053048F" w:rsidRPr="0037294F" w:rsidRDefault="0053048F" w:rsidP="0053048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6B4F09EF" w14:textId="77777777" w:rsidR="0053048F" w:rsidRPr="0037294F" w:rsidRDefault="0053048F" w:rsidP="0053048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523CFA87" w14:textId="77777777" w:rsidR="0053048F" w:rsidRPr="0037294F" w:rsidRDefault="0053048F" w:rsidP="0053048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863EBAE" w14:textId="77777777" w:rsidR="0053048F" w:rsidRPr="0037294F" w:rsidRDefault="0053048F" w:rsidP="0053048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55357E" w14:textId="77777777" w:rsidR="0053048F" w:rsidRDefault="0053048F" w:rsidP="0053048F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 xml:space="preserve">Dra.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Hj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Rosliani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, S.H., M.A.</w:t>
      </w:r>
    </w:p>
    <w:p w14:paraId="6BF22752" w14:textId="77777777" w:rsidR="0053048F" w:rsidRPr="0037294F" w:rsidRDefault="0053048F" w:rsidP="0053048F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196310081989032003</w:t>
      </w:r>
    </w:p>
    <w:p w14:paraId="43DB5B11" w14:textId="77777777" w:rsidR="0053048F" w:rsidRPr="0037294F" w:rsidRDefault="0053048F" w:rsidP="0053048F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Pembina Utama (IV/e</w:t>
      </w:r>
      <w:r w:rsidRPr="00B063AF">
        <w:rPr>
          <w:rFonts w:ascii="Bookman Old Style" w:hAnsi="Bookman Old Style"/>
          <w:noProof/>
          <w:sz w:val="22"/>
          <w:szCs w:val="22"/>
          <w:lang w:val="id-ID"/>
        </w:rPr>
        <w:t>)</w:t>
      </w:r>
    </w:p>
    <w:p w14:paraId="514172C4" w14:textId="77777777" w:rsidR="0053048F" w:rsidRDefault="0053048F" w:rsidP="0053048F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sv-SE"/>
        </w:rPr>
        <w:t xml:space="preserve">Wakil </w:t>
      </w:r>
      <w:r w:rsidRPr="00906799">
        <w:rPr>
          <w:rFonts w:ascii="Bookman Old Style" w:hAnsi="Bookman Old Style"/>
          <w:sz w:val="22"/>
          <w:szCs w:val="22"/>
          <w:lang w:val="id-ID"/>
        </w:rPr>
        <w:t xml:space="preserve">Ketua 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 w:rsidRPr="00906799">
        <w:rPr>
          <w:rFonts w:ascii="Bookman Old Style" w:hAnsi="Bookman Old Style"/>
          <w:sz w:val="22"/>
          <w:szCs w:val="22"/>
          <w:lang w:val="id-ID"/>
        </w:rPr>
        <w:t xml:space="preserve">Agama </w:t>
      </w:r>
      <w:r>
        <w:rPr>
          <w:rFonts w:ascii="Bookman Old Style" w:hAnsi="Bookman Old Style"/>
          <w:sz w:val="22"/>
          <w:szCs w:val="22"/>
        </w:rPr>
        <w:t>Padang</w:t>
      </w:r>
    </w:p>
    <w:p w14:paraId="1390746A" w14:textId="77777777" w:rsidR="000F7023" w:rsidRPr="0037294F" w:rsidRDefault="000F7023" w:rsidP="000F7023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F80BAB4" w14:textId="47C535F2" w:rsidR="002A0719" w:rsidRPr="0037294F" w:rsidRDefault="00586979" w:rsidP="00586979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="0053048F">
        <w:rPr>
          <w:rFonts w:ascii="Bookman Old Style" w:hAnsi="Bookman Old Style"/>
          <w:sz w:val="22"/>
          <w:szCs w:val="22"/>
          <w:lang w:val="en-ID"/>
        </w:rPr>
        <w:t xml:space="preserve">19 </w:t>
      </w:r>
      <w:proofErr w:type="spellStart"/>
      <w:r w:rsidR="0053048F">
        <w:rPr>
          <w:rFonts w:ascii="Bookman Old Style" w:hAnsi="Bookman Old Style"/>
          <w:sz w:val="22"/>
          <w:szCs w:val="22"/>
          <w:lang w:val="en-ID"/>
        </w:rPr>
        <w:t>Juni</w:t>
      </w:r>
      <w:proofErr w:type="spellEnd"/>
      <w:r w:rsidR="0053048F"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="000F70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telah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tersebut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Keputusan Ketua Mahkamah Agung </w:t>
      </w:r>
      <w:r w:rsidR="002A0719" w:rsidRPr="0037294F">
        <w:rPr>
          <w:rFonts w:ascii="Bookman Old Style" w:hAnsi="Bookman Old Style"/>
          <w:sz w:val="22"/>
          <w:szCs w:val="22"/>
        </w:rPr>
        <w:t>RI</w: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105</w:t>
      </w:r>
      <w:r w:rsidR="0053048F" w:rsidRPr="00906799">
        <w:rPr>
          <w:rFonts w:ascii="Bookman Old Style" w:hAnsi="Bookman Old Style"/>
          <w:noProof/>
          <w:sz w:val="22"/>
          <w:szCs w:val="22"/>
          <w:lang w:val="en-ID"/>
        </w:rPr>
        <w:t>/KMA/SK/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V</w:t>
      </w:r>
      <w:r w:rsidR="0053048F" w:rsidRPr="00906799">
        <w:rPr>
          <w:rFonts w:ascii="Bookman Old Style" w:hAnsi="Bookman Old Style"/>
          <w:noProof/>
          <w:sz w:val="22"/>
          <w:szCs w:val="22"/>
          <w:lang w:val="en-ID"/>
        </w:rPr>
        <w:t>/202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3</w:t>
      </w:r>
      <w:r w:rsidR="0053048F"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29 Mei 2023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588754A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5AC816AF" w14:textId="127B3825" w:rsidR="002A0719" w:rsidRPr="0037294F" w:rsidRDefault="002A0719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Pr="0037294F">
        <w:rPr>
          <w:rFonts w:ascii="Bookman Old Style" w:hAnsi="Bookman Old Style"/>
          <w:noProof/>
          <w:sz w:val="22"/>
          <w:szCs w:val="22"/>
        </w:rPr>
        <w:t xml:space="preserve">Peraturan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Pemerintah Republik Indonesia Nomor 94 Tahun 2012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="0053048F">
        <w:rPr>
          <w:rFonts w:ascii="Bookman Old Style" w:hAnsi="Bookman Old Style"/>
          <w:sz w:val="22"/>
          <w:szCs w:val="22"/>
          <w:lang w:val="en-ID"/>
        </w:rPr>
        <w:t xml:space="preserve">Dra. </w:t>
      </w:r>
      <w:proofErr w:type="spellStart"/>
      <w:r w:rsidR="0053048F">
        <w:rPr>
          <w:rFonts w:ascii="Bookman Old Style" w:hAnsi="Bookman Old Style"/>
          <w:sz w:val="22"/>
          <w:szCs w:val="22"/>
          <w:lang w:val="en-ID"/>
        </w:rPr>
        <w:t>Hj</w:t>
      </w:r>
      <w:proofErr w:type="spellEnd"/>
      <w:r w:rsidR="0053048F">
        <w:rPr>
          <w:rFonts w:ascii="Bookman Old Style" w:hAnsi="Bookman Old Style"/>
          <w:sz w:val="22"/>
          <w:szCs w:val="22"/>
          <w:lang w:val="en-ID"/>
        </w:rPr>
        <w:t xml:space="preserve">. </w:t>
      </w:r>
      <w:proofErr w:type="spellStart"/>
      <w:r w:rsidR="0053048F">
        <w:rPr>
          <w:rFonts w:ascii="Bookman Old Style" w:hAnsi="Bookman Old Style"/>
          <w:sz w:val="22"/>
          <w:szCs w:val="22"/>
          <w:lang w:val="en-ID"/>
        </w:rPr>
        <w:t>Rosliani</w:t>
      </w:r>
      <w:proofErr w:type="spellEnd"/>
      <w:r w:rsidR="0053048F">
        <w:rPr>
          <w:rFonts w:ascii="Bookman Old Style" w:hAnsi="Bookman Old Style"/>
          <w:sz w:val="22"/>
          <w:szCs w:val="22"/>
          <w:lang w:val="en-ID"/>
        </w:rPr>
        <w:t>, S.H., M.A.</w:t>
      </w:r>
      <w:r w:rsidR="00711CB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r w:rsidR="00711CB1" w:rsidRPr="00711CB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711CB1" w:rsidRPr="00711CB1">
        <w:rPr>
          <w:rFonts w:ascii="Bookman Old Style" w:hAnsi="Bookman Old Style"/>
          <w:sz w:val="22"/>
          <w:szCs w:val="22"/>
        </w:rPr>
        <w:t>Ketua</w:t>
      </w:r>
      <w:proofErr w:type="spellEnd"/>
      <w:r w:rsidR="00711CB1" w:rsidRPr="00711C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1CB1" w:rsidRPr="00711CB1">
        <w:rPr>
          <w:rFonts w:ascii="Bookman Old Style" w:hAnsi="Bookman Old Style"/>
          <w:sz w:val="22"/>
          <w:szCs w:val="22"/>
        </w:rPr>
        <w:t>Pengadilan</w:t>
      </w:r>
      <w:proofErr w:type="spellEnd"/>
      <w:r w:rsidR="00711CB1" w:rsidRPr="00711CB1">
        <w:rPr>
          <w:rFonts w:ascii="Bookman Old Style" w:hAnsi="Bookman Old Style"/>
          <w:sz w:val="22"/>
          <w:szCs w:val="22"/>
        </w:rPr>
        <w:t xml:space="preserve"> Tinggi Agama Padang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="006A1E93" w:rsidRPr="0037294F">
        <w:rPr>
          <w:rFonts w:ascii="Bookman Old Style" w:hAnsi="Bookman Old Style"/>
          <w:sz w:val="22"/>
          <w:szCs w:val="22"/>
          <w:lang w:val="sv-SE"/>
        </w:rPr>
        <w:t>Rp</w:t>
      </w:r>
      <w:r w:rsidR="00711CB1">
        <w:rPr>
          <w:rFonts w:ascii="Bookman Old Style" w:hAnsi="Bookman Old Style"/>
          <w:sz w:val="22"/>
          <w:szCs w:val="22"/>
        </w:rPr>
        <w:t>36</w:t>
      </w:r>
      <w:r w:rsidR="00830DC0">
        <w:rPr>
          <w:rFonts w:ascii="Bookman Old Style" w:hAnsi="Bookman Old Style"/>
          <w:sz w:val="22"/>
          <w:szCs w:val="22"/>
        </w:rPr>
        <w:t>.500</w:t>
      </w:r>
      <w:r w:rsidR="006A1E93" w:rsidRPr="0037294F">
        <w:rPr>
          <w:rFonts w:ascii="Bookman Old Style" w:hAnsi="Bookman Old Style"/>
          <w:noProof/>
          <w:spacing w:val="-2"/>
          <w:sz w:val="22"/>
          <w:szCs w:val="22"/>
        </w:rPr>
        <w:t>.000,-</w:t>
      </w:r>
      <w:r w:rsidR="006A1E93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proofErr w:type="spellStart"/>
      <w:r w:rsidR="00711CB1">
        <w:rPr>
          <w:rFonts w:ascii="Bookman Old Style" w:hAnsi="Bookman Old Style"/>
          <w:spacing w:val="-2"/>
          <w:sz w:val="22"/>
          <w:szCs w:val="22"/>
        </w:rPr>
        <w:t>tiga</w:t>
      </w:r>
      <w:proofErr w:type="spellEnd"/>
      <w:r w:rsidR="00711CB1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711CB1">
        <w:rPr>
          <w:rFonts w:ascii="Bookman Old Style" w:hAnsi="Bookman Old Style"/>
          <w:spacing w:val="-2"/>
          <w:sz w:val="22"/>
          <w:szCs w:val="22"/>
        </w:rPr>
        <w:t>puluh</w:t>
      </w:r>
      <w:proofErr w:type="spellEnd"/>
      <w:r w:rsidR="00711CB1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711CB1">
        <w:rPr>
          <w:rFonts w:ascii="Bookman Old Style" w:hAnsi="Bookman Old Style"/>
          <w:spacing w:val="-2"/>
          <w:sz w:val="22"/>
          <w:szCs w:val="22"/>
        </w:rPr>
        <w:t>enam</w:t>
      </w:r>
      <w:proofErr w:type="spellEnd"/>
      <w:r w:rsidR="00711CB1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711CB1">
        <w:rPr>
          <w:rFonts w:ascii="Bookman Old Style" w:hAnsi="Bookman Old Style"/>
          <w:spacing w:val="-2"/>
          <w:sz w:val="22"/>
          <w:szCs w:val="22"/>
        </w:rPr>
        <w:t>juta</w:t>
      </w:r>
      <w:proofErr w:type="spellEnd"/>
      <w:r w:rsidR="00711CB1">
        <w:rPr>
          <w:rFonts w:ascii="Bookman Old Style" w:hAnsi="Bookman Old Style"/>
          <w:spacing w:val="-2"/>
          <w:sz w:val="22"/>
          <w:szCs w:val="22"/>
        </w:rPr>
        <w:t xml:space="preserve"> lima ratus rupiah</w:t>
      </w:r>
      <w:r w:rsidR="006A1E93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6A1E93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53048F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53048F">
        <w:rPr>
          <w:rFonts w:ascii="Bookman Old Style" w:hAnsi="Bookman Old Style"/>
          <w:sz w:val="22"/>
          <w:szCs w:val="22"/>
        </w:rPr>
        <w:t>Juli</w:t>
      </w:r>
      <w:proofErr w:type="spellEnd"/>
      <w:r w:rsidR="0053048F">
        <w:rPr>
          <w:rFonts w:ascii="Bookman Old Style" w:hAnsi="Bookman Old Style"/>
          <w:sz w:val="22"/>
          <w:szCs w:val="22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1B2D5C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2A810F1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749EC451" w14:textId="7876B6AE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9DE3E4E" w14:textId="0909F55F" w:rsidR="002A0719" w:rsidRPr="0037294F" w:rsidRDefault="002A0719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E08F8F3" w14:textId="20E4B0B4" w:rsidR="002A0719" w:rsidRPr="0037294F" w:rsidRDefault="002A0719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943481D" w14:textId="77777777" w:rsidR="002A0719" w:rsidRPr="0037294F" w:rsidRDefault="002A0719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15323F1A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07B2BE56" w14:textId="77777777" w:rsidR="0053048F" w:rsidRPr="0037294F" w:rsidRDefault="0053048F" w:rsidP="0053048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19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Juni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14:paraId="6F3CA58F" w14:textId="77777777" w:rsidR="0053048F" w:rsidRPr="0037294F" w:rsidRDefault="0053048F" w:rsidP="0053048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04A84142" w14:textId="77777777" w:rsidR="0053048F" w:rsidRPr="0037294F" w:rsidRDefault="0053048F" w:rsidP="0053048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5DC4071" w14:textId="77777777" w:rsidR="0053048F" w:rsidRPr="0037294F" w:rsidRDefault="0053048F" w:rsidP="0053048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DA1031F" w14:textId="77777777" w:rsidR="0053048F" w:rsidRPr="0037294F" w:rsidRDefault="0053048F" w:rsidP="0053048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5018E76" w14:textId="77777777" w:rsidR="0053048F" w:rsidRPr="0037294F" w:rsidRDefault="0053048F" w:rsidP="0053048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fi-FI"/>
        </w:rPr>
        <w:t>Dr. Drs. H. Pelmizar, M.H.I.</w:t>
      </w:r>
    </w:p>
    <w:p w14:paraId="77C3024E" w14:textId="77777777" w:rsidR="0053048F" w:rsidRPr="0053048F" w:rsidRDefault="0053048F" w:rsidP="0053048F">
      <w:pPr>
        <w:ind w:left="5387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63FDC64" w14:textId="2DA048BA" w:rsidR="002A0719" w:rsidRPr="0037294F" w:rsidRDefault="002A0719" w:rsidP="00D43D4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F6B893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6613CDD8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20CCCDC8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6BFF443A" w14:textId="77777777" w:rsidR="002A0719" w:rsidRPr="0037294F" w:rsidRDefault="008D40CD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AE9455B" w14:textId="77777777" w:rsidR="002A0719" w:rsidRPr="0037294F" w:rsidRDefault="008D40CD" w:rsidP="00AC20F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22167745" w14:textId="77777777" w:rsidR="002A0719" w:rsidRPr="0037294F" w:rsidRDefault="002A0719" w:rsidP="00832CD6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2EA6948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05D5D97C" w14:textId="77777777" w:rsidR="002A0719" w:rsidRPr="0037294F" w:rsidRDefault="002A0719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780513D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552256" behindDoc="0" locked="0" layoutInCell="1" allowOverlap="1" wp14:anchorId="463528C2" wp14:editId="00696D80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D7A008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679A84DD" wp14:editId="2DE8096D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8CD83" w14:textId="77777777" w:rsidR="00C21A93" w:rsidRPr="00CF294E" w:rsidRDefault="00C21A9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4DD" id="Text Box 11" o:spid="_x0000_s1032" type="#_x0000_t202" style="position:absolute;left:0;text-align:left;margin-left:107.75pt;margin-top:2pt;width:370.25pt;height:23.5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1FB8CD83" w14:textId="77777777" w:rsidR="00C21A93" w:rsidRPr="00CF294E" w:rsidRDefault="00C21A9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C234D43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39BE551E" wp14:editId="55D4346B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C4696" w14:textId="77777777" w:rsidR="00C21A93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7BCAAF5" w14:textId="77777777" w:rsidR="00C21A93" w:rsidRPr="00CF294E" w:rsidRDefault="00C21A9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2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2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E551E" id="Text Box 12" o:spid="_x0000_s1033" type="#_x0000_t202" style="position:absolute;left:0;text-align:left;margin-left:107.8pt;margin-top:10.85pt;width:370.2pt;height:27.6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10CC4696" w14:textId="77777777" w:rsidR="00C21A93" w:rsidRDefault="00C21A9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7BCAAF5" w14:textId="77777777" w:rsidR="00C21A93" w:rsidRPr="00CF294E" w:rsidRDefault="00C21A9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157F502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465F1655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8EBC284" wp14:editId="17920D0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BD4BB" w14:textId="77777777" w:rsidR="00C21A93" w:rsidRPr="00E616E9" w:rsidRDefault="00C21A9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C284" id="Text Box 13" o:spid="_x0000_s1034" type="#_x0000_t202" style="position:absolute;left:0;text-align:left;margin-left:108.15pt;margin-top:9.4pt;width:369.85pt;height:18.3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051BD4BB" w14:textId="77777777" w:rsidR="00C21A93" w:rsidRPr="00E616E9" w:rsidRDefault="00C21A9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8E89518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DAC87DF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EE53ACB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590AC5E5" wp14:editId="0D56C1CE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F3908" id="Line 10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3B0D7435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0E2FF5D7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60F6F1C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65CA6956" w14:textId="77777777" w:rsidR="0062368F" w:rsidRPr="0037294F" w:rsidRDefault="0062368F" w:rsidP="0062368F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6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6983D95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234E0A8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19B338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A15434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CC2B4D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56DCB001" w14:textId="77777777" w:rsidR="0053048F" w:rsidRPr="0053048F" w:rsidRDefault="0053048F" w:rsidP="0053048F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6B58F84B" w14:textId="77777777" w:rsidR="0053048F" w:rsidRPr="0053048F" w:rsidRDefault="0053048F" w:rsidP="0053048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4F3A3E98" w14:textId="77777777" w:rsidR="0053048F" w:rsidRPr="0037294F" w:rsidRDefault="0053048F" w:rsidP="0053048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0880360C" w14:textId="77777777" w:rsidR="0053048F" w:rsidRPr="0037294F" w:rsidRDefault="0053048F" w:rsidP="0053048F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39A62242" w14:textId="77777777" w:rsidR="0053048F" w:rsidRPr="0037294F" w:rsidRDefault="0053048F" w:rsidP="0053048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357D04C9" w14:textId="77777777" w:rsidR="0053048F" w:rsidRPr="0037294F" w:rsidRDefault="0053048F" w:rsidP="0053048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182D5F73" w14:textId="77777777" w:rsidR="0053048F" w:rsidRPr="0037294F" w:rsidRDefault="0053048F" w:rsidP="0053048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FB37CBF" w14:textId="77777777" w:rsidR="0053048F" w:rsidRDefault="0053048F" w:rsidP="0053048F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</w:t>
      </w:r>
      <w:r w:rsidRPr="0037294F">
        <w:rPr>
          <w:rFonts w:ascii="Bookman Old Style" w:hAnsi="Bookman Old Style"/>
          <w:sz w:val="22"/>
          <w:szCs w:val="22"/>
          <w:lang w:val="id-ID"/>
        </w:rPr>
        <w:t>ama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 xml:space="preserve">Dra.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Hj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Rosliani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, S.H., M.A.</w:t>
      </w:r>
    </w:p>
    <w:p w14:paraId="43C5672E" w14:textId="77777777" w:rsidR="0053048F" w:rsidRPr="0037294F" w:rsidRDefault="0053048F" w:rsidP="0053048F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</w:t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196310081989032003</w:t>
      </w:r>
    </w:p>
    <w:p w14:paraId="0714279B" w14:textId="77777777" w:rsidR="0053048F" w:rsidRPr="0037294F" w:rsidRDefault="0053048F" w:rsidP="0053048F">
      <w:pPr>
        <w:tabs>
          <w:tab w:val="left" w:pos="993"/>
          <w:tab w:val="left" w:pos="3544"/>
        </w:tabs>
        <w:ind w:left="1080" w:hanging="371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r w:rsidRPr="0037294F">
        <w:rPr>
          <w:rFonts w:ascii="Bookman Old Style" w:hAnsi="Bookman Old Style"/>
          <w:sz w:val="22"/>
          <w:szCs w:val="22"/>
          <w:lang w:val="sv-SE"/>
        </w:rPr>
        <w:t>:</w:t>
      </w:r>
      <w:proofErr w:type="gramEnd"/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Pembina Utama (IV/e</w:t>
      </w:r>
      <w:r w:rsidRPr="00B063AF">
        <w:rPr>
          <w:rFonts w:ascii="Bookman Old Style" w:hAnsi="Bookman Old Style"/>
          <w:noProof/>
          <w:sz w:val="22"/>
          <w:szCs w:val="22"/>
          <w:lang w:val="id-ID"/>
        </w:rPr>
        <w:t>)</w:t>
      </w:r>
    </w:p>
    <w:p w14:paraId="2B401B42" w14:textId="77777777" w:rsidR="0053048F" w:rsidRDefault="0053048F" w:rsidP="0053048F">
      <w:pPr>
        <w:tabs>
          <w:tab w:val="left" w:pos="993"/>
          <w:tab w:val="left" w:pos="2835"/>
        </w:tabs>
        <w:ind w:left="1080" w:hanging="371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J</w:t>
      </w:r>
      <w:r w:rsidRPr="0037294F">
        <w:rPr>
          <w:rFonts w:ascii="Bookman Old Style" w:hAnsi="Bookman Old Style"/>
          <w:sz w:val="22"/>
          <w:szCs w:val="22"/>
          <w:lang w:val="id-ID"/>
        </w:rPr>
        <w:t>abatan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sv-SE"/>
        </w:rPr>
        <w:t xml:space="preserve">Wakil </w:t>
      </w:r>
      <w:r w:rsidRPr="00906799">
        <w:rPr>
          <w:rFonts w:ascii="Bookman Old Style" w:hAnsi="Bookman Old Style"/>
          <w:sz w:val="22"/>
          <w:szCs w:val="22"/>
          <w:lang w:val="id-ID"/>
        </w:rPr>
        <w:t xml:space="preserve">Ketua Pengadilan </w:t>
      </w:r>
      <w:r>
        <w:rPr>
          <w:rFonts w:ascii="Bookman Old Style" w:hAnsi="Bookman Old Style"/>
          <w:sz w:val="22"/>
          <w:szCs w:val="22"/>
        </w:rPr>
        <w:t xml:space="preserve">Tinggi </w:t>
      </w:r>
      <w:r w:rsidRPr="00906799">
        <w:rPr>
          <w:rFonts w:ascii="Bookman Old Style" w:hAnsi="Bookman Old Style"/>
          <w:sz w:val="22"/>
          <w:szCs w:val="22"/>
          <w:lang w:val="id-ID"/>
        </w:rPr>
        <w:t xml:space="preserve">Agama </w:t>
      </w:r>
      <w:r>
        <w:rPr>
          <w:rFonts w:ascii="Bookman Old Style" w:hAnsi="Bookman Old Style"/>
          <w:sz w:val="22"/>
          <w:szCs w:val="22"/>
        </w:rPr>
        <w:t>Padang</w:t>
      </w:r>
    </w:p>
    <w:p w14:paraId="608E4BE7" w14:textId="149CA87E" w:rsidR="002A0719" w:rsidRPr="0037294F" w:rsidRDefault="002A0719" w:rsidP="00711CB1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E02D46E" w14:textId="4DDD72FA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berdasarkan Keputusan Ketua Mahkamah Agung </w:t>
      </w:r>
      <w:r w:rsidR="002C4577" w:rsidRPr="0037294F">
        <w:rPr>
          <w:rFonts w:ascii="Bookman Old Style" w:hAnsi="Bookman Old Style"/>
          <w:sz w:val="22"/>
          <w:szCs w:val="22"/>
          <w:lang w:val="id-ID"/>
        </w:rPr>
        <w:t xml:space="preserve">Republik Indonesia Nomor 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105</w:t>
      </w:r>
      <w:r w:rsidR="0053048F" w:rsidRPr="00906799">
        <w:rPr>
          <w:rFonts w:ascii="Bookman Old Style" w:hAnsi="Bookman Old Style"/>
          <w:noProof/>
          <w:sz w:val="22"/>
          <w:szCs w:val="22"/>
          <w:lang w:val="en-ID"/>
        </w:rPr>
        <w:t>/KMA/SK/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V</w:t>
      </w:r>
      <w:r w:rsidR="0053048F" w:rsidRPr="00906799">
        <w:rPr>
          <w:rFonts w:ascii="Bookman Old Style" w:hAnsi="Bookman Old Style"/>
          <w:noProof/>
          <w:sz w:val="22"/>
          <w:szCs w:val="22"/>
          <w:lang w:val="en-ID"/>
        </w:rPr>
        <w:t>/202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3</w:t>
      </w:r>
      <w:r w:rsidR="0053048F" w:rsidRPr="00906799">
        <w:rPr>
          <w:rFonts w:ascii="Bookman Old Style" w:hAnsi="Bookman Old Style"/>
          <w:noProof/>
          <w:sz w:val="22"/>
          <w:szCs w:val="22"/>
          <w:lang w:val="en-ID"/>
        </w:rPr>
        <w:t xml:space="preserve"> tanggal </w:t>
      </w:r>
      <w:r w:rsidR="0053048F">
        <w:rPr>
          <w:rFonts w:ascii="Bookman Old Style" w:hAnsi="Bookman Old Style"/>
          <w:noProof/>
          <w:sz w:val="22"/>
          <w:szCs w:val="22"/>
          <w:lang w:val="en-ID"/>
        </w:rPr>
        <w:t>29 Mei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53048F">
        <w:rPr>
          <w:rFonts w:ascii="Bookman Old Style" w:hAnsi="Bookman Old Style"/>
          <w:sz w:val="22"/>
          <w:szCs w:val="22"/>
          <w:lang w:val="en-ID"/>
        </w:rPr>
        <w:t xml:space="preserve">19 </w:t>
      </w:r>
      <w:proofErr w:type="spellStart"/>
      <w:r w:rsidR="0053048F">
        <w:rPr>
          <w:rFonts w:ascii="Bookman Old Style" w:hAnsi="Bookman Old Style"/>
          <w:sz w:val="22"/>
          <w:szCs w:val="22"/>
          <w:lang w:val="en-ID"/>
        </w:rPr>
        <w:t>Juni</w:t>
      </w:r>
      <w:proofErr w:type="spellEnd"/>
      <w:r w:rsidR="0053048F"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="00257A3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711CB1" w:rsidRPr="00711CB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711CB1" w:rsidRPr="00711CB1">
        <w:rPr>
          <w:rFonts w:ascii="Bookman Old Style" w:hAnsi="Bookman Old Style"/>
          <w:sz w:val="22"/>
          <w:szCs w:val="22"/>
        </w:rPr>
        <w:t>Ketua</w:t>
      </w:r>
      <w:proofErr w:type="spellEnd"/>
      <w:r w:rsidR="00711CB1" w:rsidRPr="00711CB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11CB1" w:rsidRPr="00711CB1">
        <w:rPr>
          <w:rFonts w:ascii="Bookman Old Style" w:hAnsi="Bookman Old Style"/>
          <w:sz w:val="22"/>
          <w:szCs w:val="22"/>
        </w:rPr>
        <w:t>Pengadilan</w:t>
      </w:r>
      <w:proofErr w:type="spellEnd"/>
      <w:r w:rsidR="00711CB1" w:rsidRPr="00711CB1">
        <w:rPr>
          <w:rFonts w:ascii="Bookman Old Style" w:hAnsi="Bookman Old Style"/>
          <w:sz w:val="22"/>
          <w:szCs w:val="22"/>
        </w:rPr>
        <w:t xml:space="preserve"> Tinggi Agama Padang</w:t>
      </w:r>
      <w:r w:rsidR="00711CB1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dan berdasarkan Peraturan Pemerintah Republik Indonesia Nomor 94 Tahun 2012 diberikan tunjangan jabatan sebesar </w:t>
      </w:r>
      <w:r w:rsidR="001668E5" w:rsidRPr="0037294F">
        <w:rPr>
          <w:rFonts w:ascii="Bookman Old Style" w:hAnsi="Bookman Old Style"/>
          <w:sz w:val="22"/>
          <w:szCs w:val="22"/>
          <w:lang w:val="sv-SE"/>
        </w:rPr>
        <w:t>Rp</w:t>
      </w:r>
      <w:r w:rsidR="001668E5">
        <w:rPr>
          <w:rFonts w:ascii="Bookman Old Style" w:hAnsi="Bookman Old Style"/>
          <w:sz w:val="22"/>
          <w:szCs w:val="22"/>
        </w:rPr>
        <w:t>36.500</w:t>
      </w:r>
      <w:r w:rsidR="001668E5" w:rsidRPr="0037294F">
        <w:rPr>
          <w:rFonts w:ascii="Bookman Old Style" w:hAnsi="Bookman Old Style"/>
          <w:noProof/>
          <w:spacing w:val="-2"/>
          <w:sz w:val="22"/>
          <w:szCs w:val="22"/>
        </w:rPr>
        <w:t>.000,-</w:t>
      </w:r>
      <w:r w:rsidR="001668E5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proofErr w:type="spellStart"/>
      <w:r w:rsidR="001668E5">
        <w:rPr>
          <w:rFonts w:ascii="Bookman Old Style" w:hAnsi="Bookman Old Style"/>
          <w:spacing w:val="-2"/>
          <w:sz w:val="22"/>
          <w:szCs w:val="22"/>
        </w:rPr>
        <w:t>tiga</w:t>
      </w:r>
      <w:proofErr w:type="spellEnd"/>
      <w:r w:rsidR="001668E5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1668E5">
        <w:rPr>
          <w:rFonts w:ascii="Bookman Old Style" w:hAnsi="Bookman Old Style"/>
          <w:spacing w:val="-2"/>
          <w:sz w:val="22"/>
          <w:szCs w:val="22"/>
        </w:rPr>
        <w:t>puluh</w:t>
      </w:r>
      <w:proofErr w:type="spellEnd"/>
      <w:r w:rsidR="001668E5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1668E5">
        <w:rPr>
          <w:rFonts w:ascii="Bookman Old Style" w:hAnsi="Bookman Old Style"/>
          <w:spacing w:val="-2"/>
          <w:sz w:val="22"/>
          <w:szCs w:val="22"/>
        </w:rPr>
        <w:t>enam</w:t>
      </w:r>
      <w:proofErr w:type="spellEnd"/>
      <w:r w:rsidR="001668E5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1668E5">
        <w:rPr>
          <w:rFonts w:ascii="Bookman Old Style" w:hAnsi="Bookman Old Style"/>
          <w:spacing w:val="-2"/>
          <w:sz w:val="22"/>
          <w:szCs w:val="22"/>
        </w:rPr>
        <w:t>juta</w:t>
      </w:r>
      <w:proofErr w:type="spellEnd"/>
      <w:r w:rsidR="001668E5">
        <w:rPr>
          <w:rFonts w:ascii="Bookman Old Style" w:hAnsi="Bookman Old Style"/>
          <w:spacing w:val="-2"/>
          <w:sz w:val="22"/>
          <w:szCs w:val="22"/>
        </w:rPr>
        <w:t xml:space="preserve"> lima ratus rupiah</w:t>
      </w:r>
      <w:r w:rsidR="001668E5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1668E5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30DC0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30DC0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1668E5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53048F">
        <w:rPr>
          <w:rFonts w:ascii="Bookman Old Style" w:hAnsi="Bookman Old Style"/>
          <w:sz w:val="22"/>
          <w:szCs w:val="22"/>
        </w:rPr>
        <w:t>Juli</w:t>
      </w:r>
      <w:proofErr w:type="spellEnd"/>
      <w:r w:rsidR="0053048F">
        <w:rPr>
          <w:rFonts w:ascii="Bookman Old Style" w:hAnsi="Bookman Old Style"/>
          <w:sz w:val="22"/>
          <w:szCs w:val="22"/>
        </w:rPr>
        <w:t xml:space="preserve"> 2023</w:t>
      </w:r>
      <w:r w:rsidR="00257A3E"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5D9C4EE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08D11E5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EF46DAF" w14:textId="69E85B91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220B735" w14:textId="61B0D172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C211D8F" w14:textId="0DB86EBD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D77BE5A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1B7F8581" w14:textId="77777777" w:rsidR="0053048F" w:rsidRPr="0037294F" w:rsidRDefault="0053048F" w:rsidP="0053048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19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Juni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14:paraId="06316029" w14:textId="77777777" w:rsidR="0053048F" w:rsidRPr="0037294F" w:rsidRDefault="0053048F" w:rsidP="0053048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F42C483" w14:textId="77777777" w:rsidR="0053048F" w:rsidRPr="0037294F" w:rsidRDefault="0053048F" w:rsidP="0053048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F79913C" w14:textId="77777777" w:rsidR="0053048F" w:rsidRPr="0037294F" w:rsidRDefault="0053048F" w:rsidP="0053048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5C574C0" w14:textId="77777777" w:rsidR="0053048F" w:rsidRPr="0037294F" w:rsidRDefault="0053048F" w:rsidP="0053048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31CCE4D" w14:textId="77777777" w:rsidR="0053048F" w:rsidRPr="0037294F" w:rsidRDefault="0053048F" w:rsidP="0053048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fi-FI"/>
        </w:rPr>
        <w:t>Dr. Drs. H. Pelmizar, M.H.I.</w:t>
      </w:r>
    </w:p>
    <w:p w14:paraId="63235708" w14:textId="77777777" w:rsidR="0053048F" w:rsidRPr="0053048F" w:rsidRDefault="0053048F" w:rsidP="0053048F">
      <w:pPr>
        <w:ind w:left="5387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71FC1789" w14:textId="5DCEBFCC" w:rsidR="002A0719" w:rsidRPr="0037294F" w:rsidRDefault="002A0719" w:rsidP="0053048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F1FE764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5FCD4A6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3F76BEBE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49806214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5D3F780C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144A845B" w14:textId="442B4F3A" w:rsidR="002A0719" w:rsidRPr="00313C3B" w:rsidRDefault="002A0719" w:rsidP="00355EEE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 w:cs="Arial"/>
          <w:sz w:val="22"/>
          <w:szCs w:val="22"/>
          <w:lang w:val="id-ID"/>
        </w:rPr>
      </w:pPr>
      <w:proofErr w:type="spellStart"/>
      <w:r w:rsidRPr="00313C3B">
        <w:rPr>
          <w:rFonts w:ascii="Bookman Old Style" w:hAnsi="Bookman Old Style"/>
          <w:sz w:val="21"/>
          <w:szCs w:val="21"/>
        </w:rPr>
        <w:t>Pegawai</w:t>
      </w:r>
      <w:proofErr w:type="spellEnd"/>
      <w:r w:rsidRPr="00313C3B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13C3B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13C3B">
        <w:rPr>
          <w:rFonts w:ascii="Bookman Old Style" w:hAnsi="Bookman Old Style"/>
          <w:sz w:val="21"/>
          <w:szCs w:val="21"/>
        </w:rPr>
        <w:t>.</w:t>
      </w:r>
    </w:p>
    <w:sectPr w:rsidR="002A0719" w:rsidRPr="00313C3B" w:rsidSect="00BD3EF4">
      <w:pgSz w:w="12242" w:h="18722" w:code="14"/>
      <w:pgMar w:top="567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C110" w14:textId="77777777" w:rsidR="00710A5D" w:rsidRDefault="00710A5D">
      <w:r>
        <w:separator/>
      </w:r>
    </w:p>
  </w:endnote>
  <w:endnote w:type="continuationSeparator" w:id="0">
    <w:p w14:paraId="70D7BA82" w14:textId="77777777" w:rsidR="00710A5D" w:rsidRDefault="0071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7A28" w14:textId="77777777" w:rsidR="00710A5D" w:rsidRDefault="00710A5D">
      <w:r>
        <w:separator/>
      </w:r>
    </w:p>
  </w:footnote>
  <w:footnote w:type="continuationSeparator" w:id="0">
    <w:p w14:paraId="55649060" w14:textId="77777777" w:rsidR="00710A5D" w:rsidRDefault="0071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E4A8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406D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F72A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5182697">
    <w:abstractNumId w:val="0"/>
  </w:num>
  <w:num w:numId="2" w16cid:durableId="723213289">
    <w:abstractNumId w:val="4"/>
  </w:num>
  <w:num w:numId="3" w16cid:durableId="691339335">
    <w:abstractNumId w:val="10"/>
  </w:num>
  <w:num w:numId="4" w16cid:durableId="388264409">
    <w:abstractNumId w:val="18"/>
  </w:num>
  <w:num w:numId="5" w16cid:durableId="546910972">
    <w:abstractNumId w:val="19"/>
  </w:num>
  <w:num w:numId="6" w16cid:durableId="1507935867">
    <w:abstractNumId w:val="9"/>
  </w:num>
  <w:num w:numId="7" w16cid:durableId="10956280">
    <w:abstractNumId w:val="16"/>
  </w:num>
  <w:num w:numId="8" w16cid:durableId="449980755">
    <w:abstractNumId w:val="14"/>
  </w:num>
  <w:num w:numId="9" w16cid:durableId="2035692320">
    <w:abstractNumId w:val="2"/>
  </w:num>
  <w:num w:numId="10" w16cid:durableId="1241717225">
    <w:abstractNumId w:val="11"/>
  </w:num>
  <w:num w:numId="11" w16cid:durableId="101462512">
    <w:abstractNumId w:val="12"/>
  </w:num>
  <w:num w:numId="12" w16cid:durableId="94862540">
    <w:abstractNumId w:val="13"/>
  </w:num>
  <w:num w:numId="13" w16cid:durableId="1113981882">
    <w:abstractNumId w:val="1"/>
  </w:num>
  <w:num w:numId="14" w16cid:durableId="990137657">
    <w:abstractNumId w:val="8"/>
  </w:num>
  <w:num w:numId="15" w16cid:durableId="1584219929">
    <w:abstractNumId w:val="3"/>
  </w:num>
  <w:num w:numId="16" w16cid:durableId="272900409">
    <w:abstractNumId w:val="15"/>
  </w:num>
  <w:num w:numId="17" w16cid:durableId="1412702249">
    <w:abstractNumId w:val="17"/>
  </w:num>
  <w:num w:numId="18" w16cid:durableId="1289704946">
    <w:abstractNumId w:val="6"/>
  </w:num>
  <w:num w:numId="19" w16cid:durableId="944456493">
    <w:abstractNumId w:val="5"/>
  </w:num>
  <w:num w:numId="20" w16cid:durableId="17458330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05C"/>
    <w:rsid w:val="00003965"/>
    <w:rsid w:val="00004EB3"/>
    <w:rsid w:val="00005149"/>
    <w:rsid w:val="00007DF6"/>
    <w:rsid w:val="00007FA5"/>
    <w:rsid w:val="00011F47"/>
    <w:rsid w:val="0001325A"/>
    <w:rsid w:val="00016225"/>
    <w:rsid w:val="000165EB"/>
    <w:rsid w:val="00023A0A"/>
    <w:rsid w:val="00032101"/>
    <w:rsid w:val="00045F58"/>
    <w:rsid w:val="00053ACC"/>
    <w:rsid w:val="00060FFA"/>
    <w:rsid w:val="00061557"/>
    <w:rsid w:val="00072641"/>
    <w:rsid w:val="000730A9"/>
    <w:rsid w:val="0007437D"/>
    <w:rsid w:val="00074CC7"/>
    <w:rsid w:val="00074D73"/>
    <w:rsid w:val="00076D66"/>
    <w:rsid w:val="000776F3"/>
    <w:rsid w:val="00080D23"/>
    <w:rsid w:val="00080F02"/>
    <w:rsid w:val="00085D4D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3695"/>
    <w:rsid w:val="000E6A70"/>
    <w:rsid w:val="000F06C9"/>
    <w:rsid w:val="000F2DDA"/>
    <w:rsid w:val="000F4031"/>
    <w:rsid w:val="000F68FF"/>
    <w:rsid w:val="000F7023"/>
    <w:rsid w:val="000F7964"/>
    <w:rsid w:val="001015CC"/>
    <w:rsid w:val="00105938"/>
    <w:rsid w:val="00111761"/>
    <w:rsid w:val="0011688B"/>
    <w:rsid w:val="00117E83"/>
    <w:rsid w:val="00122A43"/>
    <w:rsid w:val="001250DC"/>
    <w:rsid w:val="00133D36"/>
    <w:rsid w:val="0014070C"/>
    <w:rsid w:val="001443ED"/>
    <w:rsid w:val="001668E5"/>
    <w:rsid w:val="00175E24"/>
    <w:rsid w:val="00177D62"/>
    <w:rsid w:val="00182550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57A3E"/>
    <w:rsid w:val="00262AB5"/>
    <w:rsid w:val="00265CC8"/>
    <w:rsid w:val="002707A6"/>
    <w:rsid w:val="00271CC6"/>
    <w:rsid w:val="002730BB"/>
    <w:rsid w:val="00276F65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0A7F"/>
    <w:rsid w:val="002E19BD"/>
    <w:rsid w:val="002F2B3F"/>
    <w:rsid w:val="002F4369"/>
    <w:rsid w:val="002F58C0"/>
    <w:rsid w:val="003064A5"/>
    <w:rsid w:val="00311BB4"/>
    <w:rsid w:val="00313068"/>
    <w:rsid w:val="00313C3B"/>
    <w:rsid w:val="00324986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76D0F"/>
    <w:rsid w:val="00380D03"/>
    <w:rsid w:val="00382006"/>
    <w:rsid w:val="00383D1D"/>
    <w:rsid w:val="0038583F"/>
    <w:rsid w:val="003945ED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2454"/>
    <w:rsid w:val="00446BF4"/>
    <w:rsid w:val="00450477"/>
    <w:rsid w:val="00451DAC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53AC"/>
    <w:rsid w:val="004D17C0"/>
    <w:rsid w:val="004D5206"/>
    <w:rsid w:val="004E35CC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48F"/>
    <w:rsid w:val="00530983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2E69"/>
    <w:rsid w:val="005A06B0"/>
    <w:rsid w:val="005A079E"/>
    <w:rsid w:val="005A2FD0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68F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2692"/>
    <w:rsid w:val="006C2DED"/>
    <w:rsid w:val="006C5875"/>
    <w:rsid w:val="006C60B2"/>
    <w:rsid w:val="006D0388"/>
    <w:rsid w:val="006D0C93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0A5D"/>
    <w:rsid w:val="00711CB1"/>
    <w:rsid w:val="00712516"/>
    <w:rsid w:val="0071764E"/>
    <w:rsid w:val="00722AE9"/>
    <w:rsid w:val="00724B38"/>
    <w:rsid w:val="00727762"/>
    <w:rsid w:val="00730B94"/>
    <w:rsid w:val="00731ED1"/>
    <w:rsid w:val="00732B78"/>
    <w:rsid w:val="007376D3"/>
    <w:rsid w:val="0074155C"/>
    <w:rsid w:val="00744E66"/>
    <w:rsid w:val="00745A91"/>
    <w:rsid w:val="00750B57"/>
    <w:rsid w:val="007534D7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07B61"/>
    <w:rsid w:val="008100E3"/>
    <w:rsid w:val="00812CB8"/>
    <w:rsid w:val="0081321B"/>
    <w:rsid w:val="00816F0F"/>
    <w:rsid w:val="00824A8D"/>
    <w:rsid w:val="00824C45"/>
    <w:rsid w:val="00824D87"/>
    <w:rsid w:val="00825BCD"/>
    <w:rsid w:val="00830DC0"/>
    <w:rsid w:val="008312C5"/>
    <w:rsid w:val="00832CD6"/>
    <w:rsid w:val="00832E51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719"/>
    <w:rsid w:val="008811CF"/>
    <w:rsid w:val="008849F1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5EA1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6799"/>
    <w:rsid w:val="00910DC2"/>
    <w:rsid w:val="0091366E"/>
    <w:rsid w:val="00913AC3"/>
    <w:rsid w:val="009147E8"/>
    <w:rsid w:val="009204BB"/>
    <w:rsid w:val="009265E2"/>
    <w:rsid w:val="00927E7D"/>
    <w:rsid w:val="00933A8E"/>
    <w:rsid w:val="00935316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280E"/>
    <w:rsid w:val="00995D00"/>
    <w:rsid w:val="00996D4B"/>
    <w:rsid w:val="00996DAA"/>
    <w:rsid w:val="00996E5E"/>
    <w:rsid w:val="00997987"/>
    <w:rsid w:val="009A055E"/>
    <w:rsid w:val="009A362D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13E91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03F"/>
    <w:rsid w:val="00A77CA4"/>
    <w:rsid w:val="00A80183"/>
    <w:rsid w:val="00A843FA"/>
    <w:rsid w:val="00A86285"/>
    <w:rsid w:val="00A876A1"/>
    <w:rsid w:val="00A904A3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68B0"/>
    <w:rsid w:val="00AE2C82"/>
    <w:rsid w:val="00AE4E9A"/>
    <w:rsid w:val="00AE5C67"/>
    <w:rsid w:val="00AE5DE9"/>
    <w:rsid w:val="00AE7A35"/>
    <w:rsid w:val="00AF275F"/>
    <w:rsid w:val="00B04454"/>
    <w:rsid w:val="00B04B28"/>
    <w:rsid w:val="00B063AF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6D94"/>
    <w:rsid w:val="00B551AA"/>
    <w:rsid w:val="00B56322"/>
    <w:rsid w:val="00B6117F"/>
    <w:rsid w:val="00B65CD9"/>
    <w:rsid w:val="00B8023B"/>
    <w:rsid w:val="00B86706"/>
    <w:rsid w:val="00B92D1A"/>
    <w:rsid w:val="00B92E7E"/>
    <w:rsid w:val="00BA18F5"/>
    <w:rsid w:val="00BA2D6E"/>
    <w:rsid w:val="00BA7880"/>
    <w:rsid w:val="00BB0E34"/>
    <w:rsid w:val="00BC08F9"/>
    <w:rsid w:val="00BC60B4"/>
    <w:rsid w:val="00BC7043"/>
    <w:rsid w:val="00BD32DE"/>
    <w:rsid w:val="00BD3EF4"/>
    <w:rsid w:val="00BD43A0"/>
    <w:rsid w:val="00BD489B"/>
    <w:rsid w:val="00BD6F12"/>
    <w:rsid w:val="00BE4612"/>
    <w:rsid w:val="00BE4BB7"/>
    <w:rsid w:val="00BE63DB"/>
    <w:rsid w:val="00BE6BB5"/>
    <w:rsid w:val="00BF08DE"/>
    <w:rsid w:val="00BF15B0"/>
    <w:rsid w:val="00BF34E8"/>
    <w:rsid w:val="00BF3922"/>
    <w:rsid w:val="00BF3D9D"/>
    <w:rsid w:val="00BF43C1"/>
    <w:rsid w:val="00C00639"/>
    <w:rsid w:val="00C154CD"/>
    <w:rsid w:val="00C17C6C"/>
    <w:rsid w:val="00C21A93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C5B"/>
    <w:rsid w:val="00D4175A"/>
    <w:rsid w:val="00D43D43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768B"/>
    <w:rsid w:val="00DE3D1A"/>
    <w:rsid w:val="00DE505C"/>
    <w:rsid w:val="00DE5E96"/>
    <w:rsid w:val="00DE6007"/>
    <w:rsid w:val="00DE69EC"/>
    <w:rsid w:val="00DE76F2"/>
    <w:rsid w:val="00DF2468"/>
    <w:rsid w:val="00E007A3"/>
    <w:rsid w:val="00E01C3A"/>
    <w:rsid w:val="00E1038A"/>
    <w:rsid w:val="00E11C1B"/>
    <w:rsid w:val="00E1273C"/>
    <w:rsid w:val="00E1322F"/>
    <w:rsid w:val="00E14183"/>
    <w:rsid w:val="00E174D3"/>
    <w:rsid w:val="00E20DF5"/>
    <w:rsid w:val="00E22629"/>
    <w:rsid w:val="00E24892"/>
    <w:rsid w:val="00E370B0"/>
    <w:rsid w:val="00E37AEE"/>
    <w:rsid w:val="00E37D58"/>
    <w:rsid w:val="00E37E9D"/>
    <w:rsid w:val="00E50C93"/>
    <w:rsid w:val="00E51663"/>
    <w:rsid w:val="00E526FC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41DE"/>
    <w:rsid w:val="00EA4B7D"/>
    <w:rsid w:val="00EA6CE3"/>
    <w:rsid w:val="00EA72DF"/>
    <w:rsid w:val="00EB14EC"/>
    <w:rsid w:val="00EB391A"/>
    <w:rsid w:val="00EB5678"/>
    <w:rsid w:val="00EC20AD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B7910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BC71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26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5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24" Type="http://schemas.openxmlformats.org/officeDocument/2006/relationships/hyperlink" Target="mailto:admin@pta-padang.go.id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://www.pta-padang.go.id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hyperlink" Target="mailto:admin@pta-padang.go.i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C75A-93CD-4CBF-A119-4F747A8A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2022-02-07T01:19:00Z</cp:lastPrinted>
  <dcterms:created xsi:type="dcterms:W3CDTF">2023-06-19T03:52:00Z</dcterms:created>
  <dcterms:modified xsi:type="dcterms:W3CDTF">2023-06-19T03:58:00Z</dcterms:modified>
</cp:coreProperties>
</file>