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B67E3" w14:textId="77777777" w:rsidR="00D62D57" w:rsidRPr="00885374" w:rsidRDefault="00D62D57" w:rsidP="00D62D57">
      <w:pPr>
        <w:rPr>
          <w:sz w:val="2"/>
          <w:szCs w:val="2"/>
        </w:rPr>
      </w:pPr>
    </w:p>
    <w:p w14:paraId="3F3D6720" w14:textId="77777777" w:rsidR="00D62D57" w:rsidRDefault="00D62D57" w:rsidP="00D62D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A2C52BB" wp14:editId="316E9FE2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AA139D" w14:textId="77777777" w:rsidR="00D62D57" w:rsidRPr="00525DBB" w:rsidRDefault="00D62D57" w:rsidP="00D62D5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4BF3178" w14:textId="77777777" w:rsidR="00D62D57" w:rsidRPr="00525DBB" w:rsidRDefault="00D62D57" w:rsidP="00D62D5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5D9B4B8" w14:textId="77777777" w:rsidR="00D62D57" w:rsidRDefault="00D62D57" w:rsidP="00D62D5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BF6AE70" w14:textId="77777777" w:rsidR="00D62D57" w:rsidRPr="00AB5946" w:rsidRDefault="00D62D57" w:rsidP="00D62D5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EF65A" w14:textId="77777777" w:rsidR="00D62D57" w:rsidRPr="00AB5946" w:rsidRDefault="00D62D57" w:rsidP="00D62D5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48D913F" w14:textId="33B672C4" w:rsidR="00D62D57" w:rsidRPr="00B073C6" w:rsidRDefault="00D62D57" w:rsidP="00D62D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25A983B" wp14:editId="12CF3F27">
                <wp:simplePos x="0" y="0"/>
                <wp:positionH relativeFrom="margin">
                  <wp:align>left</wp:align>
                </wp:positionH>
                <wp:positionV relativeFrom="paragraph">
                  <wp:posOffset>50799</wp:posOffset>
                </wp:positionV>
                <wp:extent cx="6099175" cy="0"/>
                <wp:effectExtent l="0" t="0" r="0" b="0"/>
                <wp:wrapNone/>
                <wp:docPr id="84940205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99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B63F2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4pt" to="480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Z40QEAAAQEAAAOAAAAZHJzL2Uyb0RvYy54bWysU8Fu2zAMvQ/YPwi6L3YKtFuMOD206C7F&#10;Vqzr7qpMxcIkUZC02Pn7UbLjtN1pwy6CJZKP7z3S2+vRGnaAEDW6lq9XNWfgJHba7Vv+9P3uwyfO&#10;YhKuEwYdtPwIkV/v3r/bDr6BC+zRdBAYgbjYDL7lfUq+qaooe7AirtCDo6DCYEWia9hXXRADoVtT&#10;XdT1VTVg6HxACTHS6+0U5LuCrxTI9FWpCImZlhO3VM5Qzud8VrutaPZB+F7LmYb4BxZWaEdNF6hb&#10;kQT7FfQfUFbLgBFVWkm0FSqlJRQNpGZdv1Hz2AsPRQuZE/1iU/x/sPLL4cY9hExdju7R36P8GcmU&#10;avCxWYL5Ev2UNqpgmTLa/6B5F82kgo3F0uNiKYyJSXq8qjeb9cdLzuQpVokmQ+SOPsT0GdCy/NFy&#10;o11WKxpxuI8pkzin5Gfj2EA9N/VlXdIiGt3daWNysGwM3JjADoJmncZ1ni0hvMiim3GztklOEZaO&#10;Bib8b6CY7oj2JOwNppASXDrhGkfZuUwRg6VwZpbX90zmdeGcn0uhbOjfFC8VpTO6tBRb7TBMvrzu&#10;frZCTfknBybd2YJn7I4P4TR2WrXi3Pxb5F1+eS/l55939xsAAP//AwBQSwMEFAAGAAgAAAAhANEb&#10;wEvZAAAABAEAAA8AAABkcnMvZG93bnJldi54bWxMj8FOwzAQRO9I/QdrK3GjDkiUEuJULRISIHpo&#10;4QM28RJHjddR7Dbh71m4wGk0mtXM22I9+U6daYhtYAPXiwwUcR1sy42Bj/enqxWomJAtdoHJwBdF&#10;WJeziwJzG0be0/mQGiUlHHM04FLqc61j7chjXISeWLLPMHhMYodG2wFHKfedvsmypfbYsiw47OnR&#10;UX08nLyB+mV3tzsGGittQ3p9tvs33DpjLufT5gFUoin9HcMPvqBDKUxVOLGNqjMgjyQDKxEJ75fZ&#10;Lajq1+uy0P/hy28AAAD//wMAUEsBAi0AFAAGAAgAAAAhALaDOJL+AAAA4QEAABMAAAAAAAAAAAAA&#10;AAAAAAAAAFtDb250ZW50X1R5cGVzXS54bWxQSwECLQAUAAYACAAAACEAOP0h/9YAAACUAQAACwAA&#10;AAAAAAAAAAAAAAAvAQAAX3JlbHMvLnJlbHNQSwECLQAUAAYACAAAACEA7c+meNEBAAAEBAAADgAA&#10;AAAAAAAAAAAAAAAuAgAAZHJzL2Uyb0RvYy54bWxQSwECLQAUAAYACAAAACEA0RvAS9kAAAAEAQAA&#10;DwAAAAAAAAAAAAAAAAArBAAAZHJzL2Rvd25yZXYueG1sUEsFBgAAAAAEAAQA8wAAADEFAAAAAA==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609DA5B" w14:textId="77777777" w:rsidR="00D62D57" w:rsidRPr="00AB79D4" w:rsidRDefault="00D62D57" w:rsidP="00D62D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</w:p>
    <w:p w14:paraId="030A9EF1" w14:textId="4F4BB424" w:rsidR="00D62D57" w:rsidRPr="00AE4735" w:rsidRDefault="00D62D57" w:rsidP="00D62D5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 w:rsidRPr="00AE4735">
        <w:rPr>
          <w:rFonts w:ascii="Arial" w:hAnsi="Arial" w:cs="Arial"/>
          <w:sz w:val="22"/>
          <w:szCs w:val="22"/>
        </w:rPr>
        <w:t>Nomor</w:t>
      </w:r>
      <w:proofErr w:type="spellEnd"/>
      <w:r w:rsidRPr="00AE4735">
        <w:rPr>
          <w:rFonts w:ascii="Arial" w:hAnsi="Arial" w:cs="Arial"/>
          <w:sz w:val="22"/>
          <w:szCs w:val="22"/>
        </w:rPr>
        <w:t xml:space="preserve">     </w:t>
      </w:r>
      <w:r w:rsidRPr="00AE4735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        /KPTA.W3-A/KP4.1.3/V/2024</w:t>
      </w:r>
      <w:r w:rsidRPr="00AE473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Padang, 20 Mei 2024</w:t>
      </w:r>
    </w:p>
    <w:p w14:paraId="49803AC6" w14:textId="77777777" w:rsidR="00D62D57" w:rsidRPr="00AE4735" w:rsidRDefault="00D62D57" w:rsidP="00D62D57">
      <w:pPr>
        <w:tabs>
          <w:tab w:val="left" w:pos="1148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AE4735">
        <w:rPr>
          <w:rFonts w:ascii="Arial" w:hAnsi="Arial" w:cs="Arial"/>
          <w:sz w:val="22"/>
          <w:szCs w:val="22"/>
        </w:rPr>
        <w:t>Lampiran</w:t>
      </w:r>
      <w:r w:rsidRPr="00AE4735">
        <w:rPr>
          <w:rFonts w:ascii="Arial" w:hAnsi="Arial" w:cs="Arial"/>
          <w:sz w:val="22"/>
          <w:szCs w:val="22"/>
        </w:rPr>
        <w:tab/>
        <w:t>: -</w:t>
      </w:r>
    </w:p>
    <w:p w14:paraId="575B92C0" w14:textId="77777777" w:rsidR="00D62D57" w:rsidRPr="00AE4735" w:rsidRDefault="00D62D57" w:rsidP="00D62D57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id-ID"/>
        </w:rPr>
      </w:pPr>
      <w:proofErr w:type="spellStart"/>
      <w:r w:rsidRPr="00AE4735">
        <w:rPr>
          <w:rFonts w:ascii="Arial" w:hAnsi="Arial" w:cs="Arial"/>
          <w:sz w:val="22"/>
          <w:szCs w:val="22"/>
        </w:rPr>
        <w:t>Perihal</w:t>
      </w:r>
      <w:proofErr w:type="spellEnd"/>
      <w:r w:rsidRPr="00AE4735">
        <w:rPr>
          <w:rFonts w:ascii="Arial" w:hAnsi="Arial" w:cs="Arial"/>
          <w:sz w:val="22"/>
          <w:szCs w:val="22"/>
        </w:rPr>
        <w:tab/>
        <w:t>:</w:t>
      </w:r>
      <w:r w:rsidRPr="00AE4735">
        <w:rPr>
          <w:rFonts w:ascii="Arial" w:hAnsi="Arial" w:cs="Arial"/>
          <w:sz w:val="22"/>
          <w:szCs w:val="22"/>
        </w:rPr>
        <w:tab/>
      </w:r>
      <w:proofErr w:type="spellStart"/>
      <w:r w:rsidRPr="00AE4735">
        <w:rPr>
          <w:rFonts w:ascii="Arial" w:hAnsi="Arial" w:cs="Arial"/>
          <w:sz w:val="22"/>
          <w:szCs w:val="22"/>
          <w:lang w:val="en-ID"/>
        </w:rPr>
        <w:t>Undangan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Serah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Terima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Jabatan</w:t>
      </w:r>
      <w:proofErr w:type="spellEnd"/>
    </w:p>
    <w:p w14:paraId="6F19B1E7" w14:textId="77777777" w:rsidR="00D62D57" w:rsidRPr="00AE4735" w:rsidRDefault="00D62D57" w:rsidP="00D62D57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47CAE92C" w14:textId="77777777" w:rsidR="00D62D57" w:rsidRPr="00AE4735" w:rsidRDefault="00D62D57" w:rsidP="00D62D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60195F" w14:textId="77777777" w:rsidR="00D62D57" w:rsidRPr="00AE4735" w:rsidRDefault="00D62D57" w:rsidP="00D62D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E4735">
        <w:rPr>
          <w:rFonts w:ascii="Arial" w:hAnsi="Arial" w:cs="Arial"/>
          <w:sz w:val="22"/>
          <w:szCs w:val="22"/>
        </w:rPr>
        <w:t>Yth</w:t>
      </w:r>
      <w:proofErr w:type="spellEnd"/>
      <w:r w:rsidRPr="00AE4735">
        <w:rPr>
          <w:rFonts w:ascii="Arial" w:hAnsi="Arial" w:cs="Arial"/>
          <w:sz w:val="22"/>
          <w:szCs w:val="22"/>
        </w:rPr>
        <w:t xml:space="preserve">. </w:t>
      </w:r>
    </w:p>
    <w:p w14:paraId="57BA29ED" w14:textId="77777777" w:rsidR="00D62D57" w:rsidRDefault="00D62D57" w:rsidP="00D62D5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Pariaman</w:t>
      </w:r>
      <w:proofErr w:type="spellEnd"/>
      <w:r>
        <w:rPr>
          <w:rFonts w:ascii="Arial" w:hAnsi="Arial" w:cs="Arial"/>
          <w:sz w:val="22"/>
          <w:szCs w:val="22"/>
          <w:lang w:val="en-ID"/>
        </w:rPr>
        <w:t>;</w:t>
      </w:r>
    </w:p>
    <w:p w14:paraId="6B72FC65" w14:textId="54F79C52" w:rsidR="00D62D57" w:rsidRPr="00D62D57" w:rsidRDefault="00D62D57" w:rsidP="00D62D5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Batusangkar</w:t>
      </w:r>
      <w:proofErr w:type="spellEnd"/>
      <w:r>
        <w:rPr>
          <w:rFonts w:ascii="Arial" w:hAnsi="Arial" w:cs="Arial"/>
          <w:sz w:val="22"/>
          <w:szCs w:val="22"/>
          <w:lang w:val="en-ID"/>
        </w:rPr>
        <w:t>;</w:t>
      </w:r>
    </w:p>
    <w:p w14:paraId="1BE74FD4" w14:textId="77777777" w:rsidR="00D62D57" w:rsidRDefault="00D62D57" w:rsidP="00D62D5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Bukittinggi</w:t>
      </w:r>
      <w:proofErr w:type="spellEnd"/>
      <w:r>
        <w:rPr>
          <w:rFonts w:ascii="Arial" w:hAnsi="Arial" w:cs="Arial"/>
          <w:sz w:val="22"/>
          <w:szCs w:val="22"/>
          <w:lang w:val="en-ID"/>
        </w:rPr>
        <w:t>;</w:t>
      </w:r>
    </w:p>
    <w:p w14:paraId="7E4BF17B" w14:textId="6523C8A5" w:rsidR="00D62D57" w:rsidRPr="00D62D57" w:rsidRDefault="00D62D57" w:rsidP="00D62D5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Agama Tanjung Pati;</w:t>
      </w:r>
    </w:p>
    <w:p w14:paraId="427BF06C" w14:textId="28D53DE1" w:rsidR="00D62D57" w:rsidRDefault="00D62D57" w:rsidP="00D62D5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Sawahlunto</w:t>
      </w:r>
      <w:proofErr w:type="spellEnd"/>
      <w:r>
        <w:rPr>
          <w:rFonts w:ascii="Arial" w:hAnsi="Arial" w:cs="Arial"/>
          <w:sz w:val="22"/>
          <w:szCs w:val="22"/>
          <w:lang w:val="en-ID"/>
        </w:rPr>
        <w:t>;</w:t>
      </w:r>
    </w:p>
    <w:p w14:paraId="51600BC9" w14:textId="17B3B5B6" w:rsidR="00D62D57" w:rsidRPr="00D62D57" w:rsidRDefault="00D62D57" w:rsidP="00D62D5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Muaralabuh</w:t>
      </w:r>
      <w:proofErr w:type="spellEnd"/>
      <w:r>
        <w:rPr>
          <w:rFonts w:ascii="Arial" w:hAnsi="Arial" w:cs="Arial"/>
          <w:sz w:val="22"/>
          <w:szCs w:val="22"/>
          <w:lang w:val="en-ID"/>
        </w:rPr>
        <w:t>;</w:t>
      </w:r>
    </w:p>
    <w:p w14:paraId="2BF0F206" w14:textId="644EB9D7" w:rsidR="00D62D57" w:rsidRPr="00D62D57" w:rsidRDefault="00D62D57" w:rsidP="00D62D5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Sijunjung</w:t>
      </w:r>
      <w:proofErr w:type="spellEnd"/>
      <w:r>
        <w:rPr>
          <w:rFonts w:ascii="Arial" w:hAnsi="Arial" w:cs="Arial"/>
          <w:sz w:val="22"/>
          <w:szCs w:val="22"/>
          <w:lang w:val="en-ID"/>
        </w:rPr>
        <w:t>;</w:t>
      </w:r>
    </w:p>
    <w:p w14:paraId="34431A65" w14:textId="17CA7E8B" w:rsidR="00D62D57" w:rsidRPr="00D62D57" w:rsidRDefault="00D62D57" w:rsidP="00D62D5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en-ID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Lubuk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Sikaping</w:t>
      </w:r>
      <w:proofErr w:type="spellEnd"/>
      <w:r>
        <w:rPr>
          <w:rFonts w:ascii="Arial" w:hAnsi="Arial" w:cs="Arial"/>
          <w:sz w:val="22"/>
          <w:szCs w:val="22"/>
          <w:lang w:val="en-ID"/>
        </w:rPr>
        <w:t>;</w:t>
      </w:r>
    </w:p>
    <w:p w14:paraId="3E21381A" w14:textId="180F2350" w:rsidR="00D62D57" w:rsidRPr="00AE4735" w:rsidRDefault="00D62D57" w:rsidP="00D62D5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  <w:lang w:val="en-ID"/>
        </w:rPr>
        <w:t>Ketua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Maninjau</w:t>
      </w:r>
      <w:proofErr w:type="spellEnd"/>
      <w:r>
        <w:rPr>
          <w:rFonts w:ascii="Arial" w:hAnsi="Arial" w:cs="Arial"/>
          <w:sz w:val="22"/>
          <w:szCs w:val="22"/>
          <w:lang w:val="en-ID"/>
        </w:rPr>
        <w:t>;</w:t>
      </w:r>
    </w:p>
    <w:p w14:paraId="1B72211A" w14:textId="77777777" w:rsidR="00D62D57" w:rsidRPr="00AE4735" w:rsidRDefault="00D62D57" w:rsidP="00D62D57">
      <w:pPr>
        <w:spacing w:line="276" w:lineRule="auto"/>
        <w:ind w:firstLine="266"/>
        <w:jc w:val="both"/>
        <w:rPr>
          <w:rFonts w:ascii="Arial" w:hAnsi="Arial" w:cs="Arial"/>
          <w:sz w:val="22"/>
          <w:szCs w:val="22"/>
          <w:lang w:val="id-ID"/>
        </w:rPr>
      </w:pPr>
      <w:r w:rsidRPr="00AE4735">
        <w:rPr>
          <w:rFonts w:ascii="Arial" w:hAnsi="Arial" w:cs="Arial"/>
          <w:sz w:val="22"/>
          <w:szCs w:val="22"/>
          <w:lang w:val="id-ID"/>
        </w:rPr>
        <w:tab/>
      </w:r>
    </w:p>
    <w:p w14:paraId="5B5B98D9" w14:textId="66EED155" w:rsidR="00D62D57" w:rsidRPr="00D9649E" w:rsidRDefault="00D62D57" w:rsidP="00FB59D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AE4735">
        <w:rPr>
          <w:rFonts w:ascii="Arial" w:hAnsi="Arial" w:cs="Arial"/>
          <w:sz w:val="22"/>
          <w:szCs w:val="22"/>
          <w:lang w:val="id-ID"/>
        </w:rPr>
        <w:t>Sehubungan dengan</w:t>
      </w:r>
      <w:r w:rsidR="00A15CE8">
        <w:rPr>
          <w:rFonts w:ascii="Arial" w:hAnsi="Arial" w:cs="Arial"/>
          <w:sz w:val="22"/>
          <w:szCs w:val="22"/>
          <w:lang w:val="id-ID"/>
        </w:rPr>
        <w:t xml:space="preserve"> surat kami nomor 1617/KPTA.W3-A/KP4.1.3/V/2024 tanggal 20 Mei 2024 perihal yang sama pada pokok surat, serta memperhatikan Peraturan Mahkamah Agung RI Nomor 7 Tahun 2016 tentang Disiplin Kerja Hakim pada Mahkamah Agung dan Badan Peradilan Yang Berada Di Bawahnya, dengan ini disampaikan</w:t>
      </w:r>
      <w:r w:rsidR="00FB59D7">
        <w:rPr>
          <w:rFonts w:ascii="Arial" w:hAnsi="Arial" w:cs="Arial"/>
          <w:sz w:val="22"/>
          <w:szCs w:val="22"/>
          <w:lang w:val="id-ID"/>
        </w:rPr>
        <w:t xml:space="preserve"> bagi satuan kerja yang Ketua Pengadilan Agama lama tidak dapat menghadiri serah terima jabatan, maka dapat diwakili dengan Wakil Ketua Pengadilan dengan </w:t>
      </w:r>
      <w:proofErr w:type="spellStart"/>
      <w:r w:rsidRPr="00D9649E">
        <w:rPr>
          <w:rFonts w:ascii="Arial" w:hAnsi="Arial" w:cs="Arial"/>
          <w:sz w:val="22"/>
          <w:szCs w:val="22"/>
        </w:rPr>
        <w:t>ketentuan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sebagai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berikut</w:t>
      </w:r>
      <w:proofErr w:type="spellEnd"/>
      <w:r w:rsidRPr="00D9649E">
        <w:rPr>
          <w:rFonts w:ascii="Arial" w:hAnsi="Arial" w:cs="Arial"/>
          <w:sz w:val="22"/>
          <w:szCs w:val="22"/>
        </w:rPr>
        <w:t>:</w:t>
      </w:r>
    </w:p>
    <w:p w14:paraId="6403AD99" w14:textId="77777777" w:rsidR="00D62D57" w:rsidRPr="00D9649E" w:rsidRDefault="00D62D57" w:rsidP="00D62D57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649E">
        <w:rPr>
          <w:rFonts w:ascii="Arial" w:hAnsi="Arial" w:cs="Arial"/>
          <w:sz w:val="22"/>
          <w:szCs w:val="22"/>
        </w:rPr>
        <w:t>a.</w:t>
      </w:r>
      <w:r w:rsidRPr="00D9649E">
        <w:rPr>
          <w:rFonts w:ascii="Arial" w:hAnsi="Arial" w:cs="Arial"/>
          <w:sz w:val="22"/>
          <w:szCs w:val="22"/>
        </w:rPr>
        <w:tab/>
      </w:r>
      <w:proofErr w:type="spellStart"/>
      <w:r w:rsidRPr="00D9649E">
        <w:rPr>
          <w:rFonts w:ascii="Arial" w:hAnsi="Arial" w:cs="Arial"/>
          <w:sz w:val="22"/>
          <w:szCs w:val="22"/>
        </w:rPr>
        <w:t>menggunakan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pakaian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Toga dan </w:t>
      </w:r>
      <w:proofErr w:type="spellStart"/>
      <w:r w:rsidRPr="00D9649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akaian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Sipil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Lengkap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jas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gelap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kemeja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putih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merah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peci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nasional</w:t>
      </w:r>
      <w:proofErr w:type="spellEnd"/>
      <w:r>
        <w:rPr>
          <w:rFonts w:ascii="Arial" w:hAnsi="Arial" w:cs="Arial"/>
          <w:sz w:val="22"/>
          <w:szCs w:val="22"/>
        </w:rPr>
        <w:t xml:space="preserve"> dan jilbab </w:t>
      </w:r>
      <w:proofErr w:type="spellStart"/>
      <w:r>
        <w:rPr>
          <w:rFonts w:ascii="Arial" w:hAnsi="Arial" w:cs="Arial"/>
          <w:sz w:val="22"/>
          <w:szCs w:val="22"/>
        </w:rPr>
        <w:t>hijau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bagi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perempuan</w:t>
      </w:r>
      <w:proofErr w:type="spellEnd"/>
      <w:r>
        <w:rPr>
          <w:rFonts w:ascii="Arial" w:hAnsi="Arial" w:cs="Arial"/>
          <w:sz w:val="22"/>
          <w:szCs w:val="22"/>
        </w:rPr>
        <w:t>);</w:t>
      </w:r>
    </w:p>
    <w:p w14:paraId="7C27AE94" w14:textId="77777777" w:rsidR="00D62D57" w:rsidRPr="00D9649E" w:rsidRDefault="00D62D57" w:rsidP="00D62D57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649E">
        <w:rPr>
          <w:rFonts w:ascii="Arial" w:hAnsi="Arial" w:cs="Arial"/>
          <w:sz w:val="22"/>
          <w:szCs w:val="22"/>
        </w:rPr>
        <w:t>b.</w:t>
      </w:r>
      <w:r w:rsidRPr="00D9649E">
        <w:rPr>
          <w:rFonts w:ascii="Arial" w:hAnsi="Arial" w:cs="Arial"/>
          <w:sz w:val="22"/>
          <w:szCs w:val="22"/>
        </w:rPr>
        <w:tab/>
      </w:r>
      <w:proofErr w:type="spellStart"/>
      <w:r w:rsidRPr="00D9649E">
        <w:rPr>
          <w:rFonts w:ascii="Arial" w:hAnsi="Arial" w:cs="Arial"/>
          <w:sz w:val="22"/>
          <w:szCs w:val="22"/>
        </w:rPr>
        <w:t>membawa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kalung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jabatan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9649E">
        <w:rPr>
          <w:rFonts w:ascii="Arial" w:hAnsi="Arial" w:cs="Arial"/>
          <w:sz w:val="22"/>
          <w:szCs w:val="22"/>
        </w:rPr>
        <w:t>palu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sidang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D9649E">
        <w:rPr>
          <w:rFonts w:ascii="Arial" w:hAnsi="Arial" w:cs="Arial"/>
          <w:sz w:val="22"/>
          <w:szCs w:val="22"/>
        </w:rPr>
        <w:t>memori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serah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terima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jabatan</w:t>
      </w:r>
      <w:proofErr w:type="spellEnd"/>
      <w:r w:rsidRPr="00D9649E">
        <w:rPr>
          <w:rFonts w:ascii="Arial" w:hAnsi="Arial" w:cs="Arial"/>
          <w:sz w:val="22"/>
          <w:szCs w:val="22"/>
        </w:rPr>
        <w:t>;</w:t>
      </w:r>
    </w:p>
    <w:p w14:paraId="19616877" w14:textId="77777777" w:rsidR="00D62D57" w:rsidRPr="002621A3" w:rsidRDefault="00D62D57" w:rsidP="00D62D57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D9649E">
        <w:rPr>
          <w:rFonts w:ascii="Arial" w:hAnsi="Arial" w:cs="Arial"/>
          <w:sz w:val="22"/>
          <w:szCs w:val="22"/>
        </w:rPr>
        <w:t>c.</w:t>
      </w:r>
      <w:r w:rsidRPr="00D9649E">
        <w:rPr>
          <w:rFonts w:ascii="Arial" w:hAnsi="Arial" w:cs="Arial"/>
          <w:sz w:val="22"/>
          <w:szCs w:val="22"/>
        </w:rPr>
        <w:tab/>
      </w:r>
      <w:proofErr w:type="spellStart"/>
      <w:r w:rsidRPr="00D9649E">
        <w:rPr>
          <w:rFonts w:ascii="Arial" w:hAnsi="Arial" w:cs="Arial"/>
          <w:sz w:val="22"/>
          <w:szCs w:val="22"/>
        </w:rPr>
        <w:t>mengikuti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geladi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resik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D9649E">
        <w:rPr>
          <w:rFonts w:ascii="Arial" w:hAnsi="Arial" w:cs="Arial"/>
          <w:sz w:val="22"/>
          <w:szCs w:val="22"/>
        </w:rPr>
        <w:t>dilaksanakan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D9649E">
        <w:rPr>
          <w:rFonts w:ascii="Arial" w:hAnsi="Arial" w:cs="Arial"/>
          <w:sz w:val="22"/>
          <w:szCs w:val="22"/>
        </w:rPr>
        <w:t>hari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Senin</w:t>
      </w:r>
      <w:r w:rsidRPr="00D96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9649E">
        <w:rPr>
          <w:rFonts w:ascii="Arial" w:hAnsi="Arial" w:cs="Arial"/>
          <w:sz w:val="22"/>
          <w:szCs w:val="22"/>
        </w:rPr>
        <w:t>tanggal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 </w:t>
      </w:r>
      <w:proofErr w:type="spellStart"/>
      <w:r>
        <w:rPr>
          <w:rFonts w:ascii="Arial" w:hAnsi="Arial" w:cs="Arial"/>
          <w:sz w:val="22"/>
          <w:szCs w:val="22"/>
        </w:rPr>
        <w:t>Februari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2024 </w:t>
      </w:r>
      <w:proofErr w:type="spellStart"/>
      <w:r w:rsidRPr="00D9649E">
        <w:rPr>
          <w:rFonts w:ascii="Arial" w:hAnsi="Arial" w:cs="Arial"/>
          <w:sz w:val="22"/>
          <w:szCs w:val="22"/>
        </w:rPr>
        <w:t>pukul</w:t>
      </w:r>
      <w:proofErr w:type="spellEnd"/>
      <w:r w:rsidRPr="00D964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08</w:t>
      </w:r>
      <w:r w:rsidRPr="00D9649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D9649E">
        <w:rPr>
          <w:rFonts w:ascii="Arial" w:hAnsi="Arial" w:cs="Arial"/>
          <w:sz w:val="22"/>
          <w:szCs w:val="22"/>
        </w:rPr>
        <w:t>0 WIB</w:t>
      </w:r>
      <w:r>
        <w:rPr>
          <w:rFonts w:ascii="Arial" w:hAnsi="Arial" w:cs="Arial"/>
          <w:sz w:val="22"/>
          <w:szCs w:val="22"/>
        </w:rPr>
        <w:t>.</w:t>
      </w:r>
    </w:p>
    <w:p w14:paraId="48F16B15" w14:textId="77777777" w:rsidR="00D62D57" w:rsidRPr="00AE4735" w:rsidRDefault="00D62D57" w:rsidP="00D62D57">
      <w:pPr>
        <w:tabs>
          <w:tab w:val="left" w:pos="3686"/>
          <w:tab w:val="left" w:pos="3969"/>
        </w:tabs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en-ID"/>
        </w:rPr>
      </w:pPr>
    </w:p>
    <w:p w14:paraId="70A5D3E7" w14:textId="77777777" w:rsidR="00D62D57" w:rsidRPr="00AE4735" w:rsidRDefault="00D62D57" w:rsidP="00D62D5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AE4735">
        <w:rPr>
          <w:rFonts w:ascii="Arial" w:hAnsi="Arial" w:cs="Arial"/>
          <w:sz w:val="22"/>
          <w:szCs w:val="22"/>
          <w:lang w:val="id-ID"/>
        </w:rPr>
        <w:t>Demikian</w:t>
      </w:r>
      <w:r w:rsidRPr="00AE4735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AE4735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AE4735">
        <w:rPr>
          <w:rFonts w:ascii="Arial" w:hAnsi="Arial" w:cs="Arial"/>
          <w:sz w:val="22"/>
          <w:szCs w:val="22"/>
          <w:lang w:val="id-ID"/>
        </w:rPr>
        <w:t xml:space="preserve">, atas </w:t>
      </w:r>
      <w:proofErr w:type="spellStart"/>
      <w:r w:rsidRPr="00AE4735">
        <w:rPr>
          <w:rFonts w:ascii="Arial" w:hAnsi="Arial" w:cs="Arial"/>
          <w:sz w:val="22"/>
          <w:szCs w:val="22"/>
          <w:lang w:val="en-ID"/>
        </w:rPr>
        <w:t>kehadirannya</w:t>
      </w:r>
      <w:proofErr w:type="spellEnd"/>
      <w:r w:rsidRPr="00AE4735">
        <w:rPr>
          <w:rFonts w:ascii="Arial" w:hAnsi="Arial" w:cs="Arial"/>
          <w:sz w:val="22"/>
          <w:szCs w:val="22"/>
          <w:lang w:val="id-ID"/>
        </w:rPr>
        <w:t xml:space="preserve"> </w:t>
      </w:r>
      <w:r w:rsidRPr="00AE4735">
        <w:rPr>
          <w:rFonts w:ascii="Arial" w:hAnsi="Arial" w:cs="Arial"/>
          <w:sz w:val="22"/>
          <w:szCs w:val="22"/>
          <w:lang w:val="en-ID"/>
        </w:rPr>
        <w:t>di</w:t>
      </w:r>
      <w:r w:rsidRPr="00AE4735">
        <w:rPr>
          <w:rFonts w:ascii="Arial" w:hAnsi="Arial" w:cs="Arial"/>
          <w:sz w:val="22"/>
          <w:szCs w:val="22"/>
          <w:lang w:val="id-ID"/>
        </w:rPr>
        <w:t>ucapkan terima kasih.</w:t>
      </w:r>
    </w:p>
    <w:p w14:paraId="24BF2581" w14:textId="77777777" w:rsidR="00D62D57" w:rsidRDefault="00D62D57" w:rsidP="00D62D57">
      <w:pPr>
        <w:spacing w:line="360" w:lineRule="auto"/>
        <w:ind w:left="360"/>
        <w:rPr>
          <w:rFonts w:ascii="Arial" w:hAnsi="Arial" w:cs="Arial"/>
          <w:sz w:val="22"/>
          <w:szCs w:val="22"/>
          <w:lang w:val="id-ID"/>
        </w:rPr>
      </w:pPr>
      <w:r w:rsidRPr="00AE4735">
        <w:rPr>
          <w:rFonts w:ascii="Arial" w:hAnsi="Arial" w:cs="Arial"/>
          <w:sz w:val="22"/>
          <w:szCs w:val="22"/>
          <w:lang w:val="id-ID"/>
        </w:rPr>
        <w:t xml:space="preserve">   </w:t>
      </w:r>
      <w:r w:rsidRPr="00AE4735">
        <w:rPr>
          <w:rFonts w:ascii="Arial" w:hAnsi="Arial" w:cs="Arial"/>
          <w:sz w:val="22"/>
          <w:szCs w:val="22"/>
          <w:lang w:val="id-ID"/>
        </w:rPr>
        <w:tab/>
      </w:r>
    </w:p>
    <w:p w14:paraId="540E7E95" w14:textId="77777777" w:rsidR="00D62D57" w:rsidRDefault="00D62D57" w:rsidP="00D62D57">
      <w:pPr>
        <w:spacing w:line="360" w:lineRule="auto"/>
        <w:ind w:left="360"/>
        <w:rPr>
          <w:rFonts w:ascii="Arial" w:hAnsi="Arial" w:cs="Arial"/>
          <w:sz w:val="22"/>
          <w:szCs w:val="22"/>
          <w:lang w:val="id-ID"/>
        </w:rPr>
      </w:pPr>
    </w:p>
    <w:p w14:paraId="4B1B0739" w14:textId="77777777" w:rsidR="00D62D57" w:rsidRPr="00AE4735" w:rsidRDefault="00D62D57" w:rsidP="00D62D57">
      <w:pPr>
        <w:spacing w:line="360" w:lineRule="auto"/>
        <w:ind w:left="360"/>
        <w:rPr>
          <w:rFonts w:ascii="Arial" w:hAnsi="Arial" w:cs="Arial"/>
          <w:sz w:val="22"/>
          <w:szCs w:val="22"/>
          <w:lang w:val="id-ID"/>
        </w:rPr>
      </w:pPr>
    </w:p>
    <w:p w14:paraId="66F10187" w14:textId="77777777" w:rsidR="00D62D57" w:rsidRPr="00ED1608" w:rsidRDefault="00D62D57" w:rsidP="00D62D57">
      <w:pPr>
        <w:ind w:left="5670" w:firstLine="567"/>
        <w:rPr>
          <w:rFonts w:ascii="Arial" w:hAnsi="Arial" w:cs="Arial"/>
          <w:bCs/>
          <w:sz w:val="22"/>
          <w:szCs w:val="22"/>
          <w:lang w:val="id-ID"/>
        </w:rPr>
      </w:pPr>
      <w:r w:rsidRPr="00ED1608">
        <w:rPr>
          <w:rFonts w:ascii="Arial" w:hAnsi="Arial" w:cs="Arial"/>
          <w:bCs/>
          <w:sz w:val="22"/>
          <w:szCs w:val="22"/>
          <w:lang w:val="id-ID"/>
        </w:rPr>
        <w:t>Wassalam,</w:t>
      </w:r>
    </w:p>
    <w:p w14:paraId="46D4807E" w14:textId="0859B62D" w:rsidR="00D62D57" w:rsidRDefault="00FB59D7" w:rsidP="00D62D57">
      <w:pPr>
        <w:spacing w:line="276" w:lineRule="auto"/>
        <w:ind w:left="5517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Wakil </w:t>
      </w:r>
      <w:proofErr w:type="spellStart"/>
      <w:r w:rsidR="00D62D57">
        <w:rPr>
          <w:rFonts w:ascii="Arial" w:hAnsi="Arial" w:cs="Arial"/>
          <w:sz w:val="22"/>
          <w:szCs w:val="22"/>
        </w:rPr>
        <w:t>Ketua</w:t>
      </w:r>
      <w:proofErr w:type="spellEnd"/>
      <w:r w:rsidR="00D62D57">
        <w:rPr>
          <w:rFonts w:ascii="Arial" w:hAnsi="Arial" w:cs="Arial"/>
          <w:sz w:val="22"/>
          <w:szCs w:val="22"/>
        </w:rPr>
        <w:t xml:space="preserve"> </w:t>
      </w:r>
    </w:p>
    <w:p w14:paraId="6152438E" w14:textId="77777777" w:rsidR="00D62D57" w:rsidRDefault="00D62D57" w:rsidP="00D62D57">
      <w:pPr>
        <w:spacing w:line="276" w:lineRule="auto"/>
        <w:ind w:left="5517" w:firstLine="720"/>
        <w:jc w:val="both"/>
        <w:rPr>
          <w:rFonts w:ascii="Arial" w:hAnsi="Arial" w:cs="Arial"/>
          <w:sz w:val="22"/>
          <w:szCs w:val="22"/>
        </w:rPr>
      </w:pPr>
    </w:p>
    <w:p w14:paraId="2BF67A00" w14:textId="77777777" w:rsidR="00D62D57" w:rsidRDefault="00D62D57" w:rsidP="00D62D57">
      <w:pPr>
        <w:spacing w:line="276" w:lineRule="auto"/>
        <w:ind w:left="5517" w:firstLine="720"/>
        <w:jc w:val="both"/>
        <w:rPr>
          <w:rFonts w:ascii="Arial" w:hAnsi="Arial" w:cs="Arial"/>
          <w:sz w:val="22"/>
          <w:szCs w:val="22"/>
        </w:rPr>
      </w:pPr>
    </w:p>
    <w:p w14:paraId="29B31C8E" w14:textId="77777777" w:rsidR="00D62D57" w:rsidRDefault="00D62D57" w:rsidP="00D62D57">
      <w:pPr>
        <w:spacing w:line="276" w:lineRule="auto"/>
        <w:ind w:left="5517" w:firstLine="720"/>
        <w:jc w:val="both"/>
        <w:rPr>
          <w:rFonts w:ascii="Arial" w:hAnsi="Arial" w:cs="Arial"/>
          <w:sz w:val="22"/>
          <w:szCs w:val="22"/>
        </w:rPr>
      </w:pPr>
    </w:p>
    <w:p w14:paraId="575B4329" w14:textId="44525C71" w:rsidR="00D62D57" w:rsidRDefault="00FB59D7" w:rsidP="00D62D57">
      <w:pPr>
        <w:spacing w:line="276" w:lineRule="auto"/>
        <w:ind w:left="5517" w:firstLine="72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Rosliani</w:t>
      </w:r>
      <w:proofErr w:type="spellEnd"/>
    </w:p>
    <w:p w14:paraId="632C51FC" w14:textId="77777777" w:rsidR="00D62D57" w:rsidRDefault="00D62D57" w:rsidP="00D62D5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6522570" w14:textId="77777777" w:rsidR="00D62D57" w:rsidRDefault="00D62D57" w:rsidP="00D62D57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Tembusan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0872FAF4" w14:textId="77777777" w:rsidR="00D62D57" w:rsidRDefault="00D62D57" w:rsidP="00D62D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Pelaksana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Tugas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RI;</w:t>
      </w:r>
    </w:p>
    <w:p w14:paraId="76A8C79C" w14:textId="053FB34A" w:rsidR="00FB59D7" w:rsidRDefault="00D62D57" w:rsidP="00D62D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Pelaksana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Tugas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Kepala</w:t>
      </w:r>
      <w:proofErr w:type="spellEnd"/>
      <w:r>
        <w:rPr>
          <w:rFonts w:ascii="Arial" w:hAnsi="Arial" w:cs="Arial"/>
          <w:sz w:val="22"/>
          <w:szCs w:val="22"/>
        </w:rPr>
        <w:t xml:space="preserve"> Biro </w:t>
      </w:r>
      <w:proofErr w:type="spellStart"/>
      <w:r>
        <w:rPr>
          <w:rFonts w:ascii="Arial" w:hAnsi="Arial" w:cs="Arial"/>
          <w:sz w:val="22"/>
          <w:szCs w:val="22"/>
        </w:rPr>
        <w:t>Kepegawaian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  <w:r w:rsidR="00FB59D7">
        <w:rPr>
          <w:rFonts w:ascii="Arial" w:hAnsi="Arial" w:cs="Arial"/>
          <w:sz w:val="22"/>
          <w:szCs w:val="22"/>
        </w:rPr>
        <w:t>;</w:t>
      </w:r>
    </w:p>
    <w:p w14:paraId="2DB1CA6C" w14:textId="24D0FE21" w:rsidR="00FB59D7" w:rsidRDefault="00FB59D7" w:rsidP="00D62D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 (</w:t>
      </w:r>
      <w:proofErr w:type="spellStart"/>
      <w:r>
        <w:rPr>
          <w:rFonts w:ascii="Arial" w:hAnsi="Arial" w:cs="Arial"/>
          <w:sz w:val="22"/>
          <w:szCs w:val="22"/>
        </w:rPr>
        <w:t>sebagai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laporan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55D657EF" w14:textId="77777777" w:rsidR="00985A12" w:rsidRDefault="00985A12"/>
    <w:sectPr w:rsidR="00985A12" w:rsidSect="00D62D57">
      <w:type w:val="continuous"/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3F25A3"/>
    <w:multiLevelType w:val="hybridMultilevel"/>
    <w:tmpl w:val="ECDA22F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39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57"/>
    <w:rsid w:val="00562ECD"/>
    <w:rsid w:val="005B2032"/>
    <w:rsid w:val="00985A12"/>
    <w:rsid w:val="00A15CE8"/>
    <w:rsid w:val="00A329F0"/>
    <w:rsid w:val="00B97845"/>
    <w:rsid w:val="00D62D57"/>
    <w:rsid w:val="00D9085C"/>
    <w:rsid w:val="00D95926"/>
    <w:rsid w:val="00DD035E"/>
    <w:rsid w:val="00FB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3CB2"/>
  <w15:chartTrackingRefBased/>
  <w15:docId w15:val="{392CE9A3-4131-4F5A-88D7-7B898FF0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D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dcterms:created xsi:type="dcterms:W3CDTF">2024-05-31T06:13:00Z</dcterms:created>
  <dcterms:modified xsi:type="dcterms:W3CDTF">2024-05-31T06:13:00Z</dcterms:modified>
</cp:coreProperties>
</file>