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608B">
      <w:pPr>
        <w:spacing w:before="10"/>
        <w:ind w:left="0" w:leftChars="0" w:firstLine="998" w:firstLineChars="277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-73025</wp:posOffset>
            </wp:positionV>
            <wp:extent cx="762000" cy="942975"/>
            <wp:effectExtent l="0" t="0" r="0" b="9525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MAHKAMAH AGUNG REPUBLIK INDONESIA</w:t>
      </w:r>
    </w:p>
    <w:p w14:paraId="541F92D8">
      <w:pPr>
        <w:spacing w:before="10"/>
        <w:ind w:left="0" w:leftChars="0" w:firstLine="1000" w:firstLineChars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DIREKTORAT JENDERAL BADAN PERADILAN AGAMA</w:t>
      </w:r>
    </w:p>
    <w:p w14:paraId="108A20FF">
      <w:pPr>
        <w:ind w:left="0" w:leftChars="0" w:firstLine="1000" w:firstLineChars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PENGADILAN TINGGI AGAMA PADANG</w:t>
      </w:r>
    </w:p>
    <w:p w14:paraId="7F25AAA9">
      <w:pPr>
        <w:ind w:left="0" w:leftChars="0" w:firstLine="999" w:firstLineChars="370"/>
        <w:jc w:val="center"/>
        <w:rPr>
          <w:sz w:val="18"/>
          <w:szCs w:val="18"/>
        </w:rPr>
      </w:pP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5EFDFC99">
      <w:pPr>
        <w:pBdr>
          <w:bottom w:val="double" w:color="auto" w:sz="6" w:space="1"/>
        </w:pBdr>
        <w:ind w:left="0" w:leftChars="0" w:firstLine="999" w:firstLineChars="606"/>
        <w:jc w:val="center"/>
        <w:rPr>
          <w:color w:val="7494B9"/>
          <w:w w:val="117"/>
          <w:sz w:val="18"/>
          <w:szCs w:val="18"/>
        </w:rPr>
      </w:pP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2527D8C1">
      <w:pPr>
        <w:pBdr>
          <w:bottom w:val="double" w:color="auto" w:sz="6" w:space="1"/>
        </w:pBdr>
        <w:ind w:left="0" w:leftChars="0" w:firstLine="278" w:firstLineChars="606"/>
        <w:jc w:val="center"/>
        <w:rPr>
          <w:rFonts w:hint="default"/>
          <w:color w:val="7494B9"/>
          <w:w w:val="117"/>
          <w:sz w:val="4"/>
          <w:szCs w:val="4"/>
          <w:lang w:val="en-US"/>
        </w:rPr>
      </w:pPr>
    </w:p>
    <w:p w14:paraId="73170CA6">
      <w:pPr>
        <w:ind w:firstLine="142"/>
        <w:jc w:val="center"/>
        <w:rPr>
          <w:color w:val="7494B9"/>
          <w:w w:val="117"/>
          <w:sz w:val="4"/>
          <w:szCs w:val="4"/>
        </w:rPr>
      </w:pPr>
    </w:p>
    <w:p w14:paraId="360DDC13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Nomor       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/KPTA.W3-A/HM</w:t>
      </w:r>
      <w:r>
        <w:rPr>
          <w:rFonts w:hint="default"/>
          <w:sz w:val="24"/>
          <w:szCs w:val="24"/>
          <w:lang w:val="en-US"/>
        </w:rPr>
        <w:t>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                         Padang, </w:t>
      </w:r>
      <w:r>
        <w:rPr>
          <w:rFonts w:hint="default"/>
          <w:sz w:val="24"/>
          <w:szCs w:val="24"/>
          <w:lang w:val="en-US"/>
        </w:rPr>
        <w:t>25 Juli 2025</w:t>
      </w:r>
    </w:p>
    <w:p w14:paraId="4F97F7D2">
      <w:pPr>
        <w:spacing w:before="48" w:line="251" w:lineRule="auto"/>
        <w:ind w:left="118" w:right="-40" w:hanging="118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Sifat           : </w:t>
      </w:r>
      <w:r>
        <w:rPr>
          <w:rFonts w:hint="default"/>
          <w:sz w:val="24"/>
          <w:szCs w:val="24"/>
          <w:lang w:val="en-US"/>
        </w:rPr>
        <w:t>Segera</w:t>
      </w:r>
    </w:p>
    <w:p w14:paraId="3FF6AF88">
      <w:pPr>
        <w:spacing w:before="48" w:line="251" w:lineRule="auto"/>
        <w:ind w:right="-40"/>
        <w:rPr>
          <w:sz w:val="24"/>
          <w:szCs w:val="24"/>
        </w:rPr>
      </w:pPr>
      <w:r>
        <w:rPr>
          <w:sz w:val="24"/>
          <w:szCs w:val="24"/>
        </w:rPr>
        <w:t>Lampiran   : Satu lembar</w:t>
      </w:r>
    </w:p>
    <w:p w14:paraId="5D729334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>Monitoring dan Evaluasi Program Prioritas 2025</w:t>
      </w:r>
    </w:p>
    <w:p w14:paraId="1EFBD036">
      <w:pPr>
        <w:spacing w:before="48" w:line="251" w:lineRule="auto"/>
        <w:ind w:right="-40"/>
        <w:rPr>
          <w:sz w:val="24"/>
          <w:szCs w:val="24"/>
        </w:rPr>
      </w:pPr>
    </w:p>
    <w:p w14:paraId="6E02F2F6">
      <w:pPr>
        <w:spacing w:before="48" w:line="360" w:lineRule="auto"/>
        <w:ind w:right="-40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59015820">
      <w:pPr>
        <w:spacing w:before="48"/>
        <w:ind w:right="-40"/>
        <w:rPr>
          <w:sz w:val="24"/>
          <w:szCs w:val="24"/>
        </w:rPr>
      </w:pPr>
      <w:r>
        <w:rPr>
          <w:sz w:val="24"/>
          <w:szCs w:val="24"/>
        </w:rPr>
        <w:t>Ketua Pengadilan Agama se- Sumatera Barat.</w:t>
      </w:r>
    </w:p>
    <w:p w14:paraId="41377CAF">
      <w:pPr>
        <w:spacing w:before="48"/>
        <w:ind w:right="-40"/>
        <w:rPr>
          <w:sz w:val="24"/>
          <w:szCs w:val="24"/>
        </w:rPr>
      </w:pPr>
      <w:r>
        <w:rPr>
          <w:sz w:val="24"/>
          <w:szCs w:val="24"/>
        </w:rPr>
        <w:t xml:space="preserve">di – </w:t>
      </w:r>
    </w:p>
    <w:p w14:paraId="0069624D">
      <w:pPr>
        <w:spacing w:before="48"/>
        <w:ind w:right="-40"/>
        <w:rPr>
          <w:sz w:val="24"/>
          <w:szCs w:val="24"/>
        </w:rPr>
      </w:pPr>
      <w:r>
        <w:rPr>
          <w:sz w:val="24"/>
          <w:szCs w:val="24"/>
        </w:rPr>
        <w:t xml:space="preserve">         Tempat.</w:t>
      </w:r>
    </w:p>
    <w:p w14:paraId="05724E5C">
      <w:pPr>
        <w:spacing w:before="48"/>
        <w:ind w:right="-40"/>
        <w:rPr>
          <w:sz w:val="24"/>
          <w:szCs w:val="24"/>
        </w:rPr>
      </w:pPr>
    </w:p>
    <w:p w14:paraId="5B7E08CC">
      <w:pPr>
        <w:spacing w:before="48" w:line="276" w:lineRule="auto"/>
        <w:ind w:right="-40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5A189FF1">
      <w:pPr>
        <w:spacing w:before="6" w:line="276" w:lineRule="auto"/>
        <w:ind w:firstLine="720" w:firstLineChars="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Menindak lanjuti surat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Direktur Jendral Badan Peradilan Agama Mahkamah Agung RI Nomor </w:t>
      </w:r>
      <w:r>
        <w:rPr>
          <w:rFonts w:hint="default"/>
          <w:sz w:val="24"/>
          <w:szCs w:val="24"/>
          <w:lang w:val="en-US"/>
        </w:rPr>
        <w:t>1611</w:t>
      </w:r>
      <w:r>
        <w:rPr>
          <w:sz w:val="24"/>
          <w:szCs w:val="24"/>
        </w:rPr>
        <w:t>/DJA/HM</w:t>
      </w:r>
      <w:r>
        <w:rPr>
          <w:rFonts w:hint="default"/>
          <w:sz w:val="24"/>
          <w:szCs w:val="24"/>
          <w:lang w:val="en-US"/>
        </w:rPr>
        <w:t>1</w:t>
      </w:r>
      <w:r>
        <w:rPr>
          <w:sz w:val="24"/>
          <w:szCs w:val="24"/>
        </w:rPr>
        <w:t>.1/</w:t>
      </w:r>
      <w:r>
        <w:rPr>
          <w:rFonts w:hint="default"/>
          <w:sz w:val="24"/>
          <w:szCs w:val="24"/>
          <w:lang w:val="en-US"/>
        </w:rPr>
        <w:t>VII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tanggal </w:t>
      </w:r>
      <w:r>
        <w:rPr>
          <w:rFonts w:hint="default"/>
          <w:sz w:val="24"/>
          <w:szCs w:val="24"/>
          <w:lang w:val="en-US"/>
        </w:rPr>
        <w:t>14 Juli</w:t>
      </w:r>
      <w:r>
        <w:rPr>
          <w:sz w:val="24"/>
          <w:szCs w:val="24"/>
        </w:rPr>
        <w:t xml:space="preserve"> 202</w:t>
      </w:r>
      <w:r>
        <w:rPr>
          <w:rFonts w:hint="default"/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perihal sebagai mana tersebut di pokok surat (terlampir)</w:t>
      </w:r>
      <w:r>
        <w:rPr>
          <w:rFonts w:hint="default"/>
          <w:sz w:val="24"/>
          <w:szCs w:val="24"/>
          <w:lang w:val="en-US"/>
        </w:rPr>
        <w:t>. D</w:t>
      </w:r>
      <w:r>
        <w:rPr>
          <w:sz w:val="24"/>
          <w:szCs w:val="24"/>
        </w:rPr>
        <w:t>alam rangka upaya optimalisasi pelaksanaan program prioritas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satuan kerja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pada lingkungan peradilan agama sebagaimana Surat Keputusan Direktur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Jenderal Badan Peradilan Agama nomor 025/DJA/SK.OT1/I/2025 tentang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</w:rPr>
        <w:t>Program Prioritas Direktorat Jenderal Badan Peradilan Agama tahun 2025</w:t>
      </w:r>
      <w:r>
        <w:rPr>
          <w:sz w:val="24"/>
          <w:szCs w:val="24"/>
        </w:rPr>
        <w:t xml:space="preserve">, diminta kepada Saudara segera mengisi hasil </w:t>
      </w:r>
      <w:r>
        <w:rPr>
          <w:rFonts w:hint="default"/>
          <w:sz w:val="24"/>
          <w:szCs w:val="24"/>
          <w:lang w:val="en-US"/>
        </w:rPr>
        <w:t xml:space="preserve">monitoring dan </w:t>
      </w:r>
      <w:r>
        <w:rPr>
          <w:sz w:val="24"/>
          <w:szCs w:val="24"/>
        </w:rPr>
        <w:t xml:space="preserve">evaluasi </w:t>
      </w:r>
      <w:r>
        <w:rPr>
          <w:rFonts w:hint="default"/>
          <w:sz w:val="24"/>
          <w:szCs w:val="24"/>
          <w:lang w:val="en-US"/>
        </w:rPr>
        <w:t>Program Prioritas</w:t>
      </w:r>
      <w:r>
        <w:rPr>
          <w:sz w:val="24"/>
          <w:szCs w:val="24"/>
        </w:rPr>
        <w:t xml:space="preserve"> diwilayah   kerja   Saudara</w:t>
      </w:r>
      <w:r>
        <w:rPr>
          <w:rFonts w:hint="default"/>
          <w:sz w:val="24"/>
          <w:szCs w:val="24"/>
          <w:lang w:val="en-US"/>
        </w:rPr>
        <w:t xml:space="preserve"> dengan format </w:t>
      </w:r>
      <w:r>
        <w:rPr>
          <w:rFonts w:hint="default"/>
          <w:sz w:val="24"/>
          <w:szCs w:val="24"/>
          <w:lang w:val="en-US"/>
        </w:rPr>
        <w:fldChar w:fldCharType="begin"/>
      </w:r>
      <w:r>
        <w:rPr>
          <w:rFonts w:hint="default"/>
          <w:sz w:val="24"/>
          <w:szCs w:val="24"/>
          <w:lang w:val="en-US"/>
        </w:rPr>
        <w:instrText xml:space="preserve"> HYPERLINK "https://bit.ly/3TWXvjC" </w:instrText>
      </w:r>
      <w:r>
        <w:rPr>
          <w:rFonts w:hint="default"/>
          <w:sz w:val="24"/>
          <w:szCs w:val="24"/>
          <w:lang w:val="en-US"/>
        </w:rPr>
        <w:fldChar w:fldCharType="separate"/>
      </w:r>
      <w:r>
        <w:rPr>
          <w:rStyle w:val="51"/>
          <w:rFonts w:hint="default"/>
          <w:sz w:val="24"/>
          <w:szCs w:val="24"/>
          <w:lang w:val="en-US"/>
        </w:rPr>
        <w:t>https://bit.ly/3TWXvjC</w:t>
      </w:r>
      <w:r>
        <w:rPr>
          <w:rFonts w:hint="default"/>
          <w:sz w:val="24"/>
          <w:szCs w:val="24"/>
          <w:lang w:val="en-US"/>
        </w:rPr>
        <w:fldChar w:fldCharType="end"/>
      </w:r>
      <w:r>
        <w:rPr>
          <w:rFonts w:hint="default"/>
          <w:sz w:val="24"/>
          <w:szCs w:val="24"/>
          <w:lang w:val="en-US"/>
        </w:rPr>
        <w:t xml:space="preserve"> dan diunggah pada </w:t>
      </w:r>
      <w:r>
        <w:rPr>
          <w:sz w:val="24"/>
          <w:szCs w:val="24"/>
        </w:rPr>
        <w:t xml:space="preserve">tautan berikut </w:t>
      </w:r>
      <w:r>
        <w:rPr>
          <w:rFonts w:hint="default"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ni: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"https://bit.ly/46wHTLb" </w:instrText>
      </w:r>
      <w:r>
        <w:rPr>
          <w:rFonts w:hint="default"/>
          <w:sz w:val="24"/>
          <w:szCs w:val="24"/>
        </w:rPr>
        <w:fldChar w:fldCharType="separate"/>
      </w:r>
      <w:r>
        <w:rPr>
          <w:rStyle w:val="51"/>
          <w:rFonts w:hint="default"/>
          <w:sz w:val="24"/>
          <w:szCs w:val="24"/>
        </w:rPr>
        <w:t>https://bit.ly/46wHTLb</w:t>
      </w:r>
      <w:r>
        <w:rPr>
          <w:rFonts w:hint="default"/>
          <w:sz w:val="24"/>
          <w:szCs w:val="24"/>
        </w:rPr>
        <w:fldChar w:fldCharType="end"/>
      </w:r>
      <w:r>
        <w:rPr>
          <w:sz w:val="24"/>
          <w:szCs w:val="24"/>
        </w:rPr>
        <w:t xml:space="preserve"> paling lambat tanggal </w:t>
      </w:r>
      <w:r>
        <w:rPr>
          <w:rFonts w:hint="default"/>
          <w:sz w:val="24"/>
          <w:szCs w:val="24"/>
          <w:lang w:val="en-US"/>
        </w:rPr>
        <w:t>25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Juli 2025 pukul 23.59.</w:t>
      </w:r>
    </w:p>
    <w:p w14:paraId="15AFE217">
      <w:pPr>
        <w:spacing w:before="6" w:line="276" w:lineRule="auto"/>
        <w:ind w:firstLine="72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 kerja samanya diucapkan terima kasih.</w:t>
      </w:r>
    </w:p>
    <w:p w14:paraId="017BAF58">
      <w:pPr>
        <w:spacing w:before="6" w:line="276" w:lineRule="auto"/>
        <w:jc w:val="both"/>
        <w:rPr>
          <w:sz w:val="24"/>
          <w:szCs w:val="24"/>
        </w:rPr>
      </w:pPr>
    </w:p>
    <w:p w14:paraId="7AD193C0">
      <w:pPr>
        <w:spacing w:before="6" w:line="276" w:lineRule="auto"/>
        <w:ind w:left="6400" w:leftChars="320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4B88CF37">
      <w:pPr>
        <w:spacing w:before="6" w:line="276" w:lineRule="auto"/>
        <w:ind w:left="6400" w:leftChars="3200" w:firstLine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Ketua</w:t>
      </w:r>
    </w:p>
    <w:p w14:paraId="5B0B15F5">
      <w:pPr>
        <w:spacing w:before="6" w:line="276" w:lineRule="auto"/>
        <w:ind w:left="6400" w:leftChars="3200" w:firstLine="0" w:firstLineChars="0"/>
        <w:jc w:val="both"/>
        <w:rPr>
          <w:sz w:val="24"/>
          <w:szCs w:val="24"/>
        </w:rPr>
      </w:pPr>
    </w:p>
    <w:p w14:paraId="34F89FAE">
      <w:pPr>
        <w:spacing w:before="6" w:line="276" w:lineRule="auto"/>
        <w:ind w:left="6400" w:leftChars="3200" w:firstLine="0" w:firstLineChars="0"/>
        <w:jc w:val="both"/>
        <w:rPr>
          <w:sz w:val="24"/>
          <w:szCs w:val="24"/>
        </w:rPr>
      </w:pPr>
    </w:p>
    <w:p w14:paraId="02750CD6">
      <w:pPr>
        <w:spacing w:before="6" w:line="276" w:lineRule="auto"/>
        <w:ind w:left="6400" w:leftChars="3200" w:firstLine="0" w:firstLineChars="0"/>
        <w:jc w:val="both"/>
        <w:rPr>
          <w:sz w:val="24"/>
          <w:szCs w:val="24"/>
        </w:rPr>
      </w:pPr>
    </w:p>
    <w:p w14:paraId="28E6D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0" w:leftChars="3200" w:firstLine="0" w:firstLineChars="0"/>
        <w:jc w:val="both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Abd. Hakim</w:t>
      </w:r>
    </w:p>
    <w:p w14:paraId="4C825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Tembusan :</w:t>
      </w:r>
    </w:p>
    <w:p w14:paraId="3FA7C2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Direktur Jenderal Badan Peradilan Agama Mahkamah Agung RI.</w:t>
      </w:r>
    </w:p>
    <w:p w14:paraId="4D8B7191"/>
    <w:p w14:paraId="5FA282EC">
      <w:bookmarkStart w:id="0" w:name="_GoBack"/>
      <w:bookmarkEnd w:id="0"/>
    </w:p>
    <w:sectPr>
      <w:pgSz w:w="11906" w:h="16838"/>
      <w:pgMar w:top="1040" w:right="1134" w:bottom="1701" w:left="18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701AE"/>
    <w:multiLevelType w:val="multilevel"/>
    <w:tmpl w:val="ACC701AE"/>
    <w:lvl w:ilvl="0" w:tentative="0">
      <w:start w:val="1"/>
      <w:numFmt w:val="upperLetter"/>
      <w:pStyle w:val="250"/>
      <w:lvlText w:val="%1."/>
      <w:lvlJc w:val="left"/>
      <w:pPr>
        <w:ind w:left="1397" w:hanging="360"/>
      </w:pPr>
      <w:rPr>
        <w:rFonts w:hint="default"/>
        <w:w w:val="80"/>
      </w:rPr>
    </w:lvl>
    <w:lvl w:ilvl="1" w:tentative="0">
      <w:start w:val="1"/>
      <w:numFmt w:val="lowerLetter"/>
      <w:lvlText w:val="%2."/>
      <w:lvlJc w:val="left"/>
      <w:pPr>
        <w:ind w:left="2117" w:hanging="360"/>
      </w:pPr>
    </w:lvl>
    <w:lvl w:ilvl="2" w:tentative="0">
      <w:start w:val="1"/>
      <w:numFmt w:val="lowerRoman"/>
      <w:lvlText w:val="%3."/>
      <w:lvlJc w:val="right"/>
      <w:pPr>
        <w:ind w:left="2837" w:hanging="180"/>
      </w:pPr>
    </w:lvl>
    <w:lvl w:ilvl="3" w:tentative="0">
      <w:start w:val="1"/>
      <w:numFmt w:val="decimal"/>
      <w:lvlText w:val="%4."/>
      <w:lvlJc w:val="left"/>
      <w:pPr>
        <w:ind w:left="3557" w:hanging="360"/>
      </w:pPr>
    </w:lvl>
    <w:lvl w:ilvl="4" w:tentative="0">
      <w:start w:val="1"/>
      <w:numFmt w:val="lowerLetter"/>
      <w:lvlText w:val="%5."/>
      <w:lvlJc w:val="left"/>
      <w:pPr>
        <w:ind w:left="4277" w:hanging="360"/>
      </w:pPr>
    </w:lvl>
    <w:lvl w:ilvl="5" w:tentative="0">
      <w:start w:val="1"/>
      <w:numFmt w:val="lowerRoman"/>
      <w:lvlText w:val="%6."/>
      <w:lvlJc w:val="right"/>
      <w:pPr>
        <w:ind w:left="4997" w:hanging="180"/>
      </w:pPr>
    </w:lvl>
    <w:lvl w:ilvl="6" w:tentative="0">
      <w:start w:val="1"/>
      <w:numFmt w:val="decimal"/>
      <w:lvlText w:val="%7."/>
      <w:lvlJc w:val="left"/>
      <w:pPr>
        <w:ind w:left="5717" w:hanging="360"/>
      </w:pPr>
    </w:lvl>
    <w:lvl w:ilvl="7" w:tentative="0">
      <w:start w:val="1"/>
      <w:numFmt w:val="lowerLetter"/>
      <w:lvlText w:val="%8."/>
      <w:lvlJc w:val="left"/>
      <w:pPr>
        <w:ind w:left="6437" w:hanging="360"/>
      </w:pPr>
    </w:lvl>
    <w:lvl w:ilvl="8" w:tentative="0">
      <w:start w:val="1"/>
      <w:numFmt w:val="lowerRoman"/>
      <w:lvlText w:val="%9."/>
      <w:lvlJc w:val="right"/>
      <w:pPr>
        <w:ind w:left="7157" w:hanging="180"/>
      </w:p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A514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C9F1F69"/>
    <w:rsid w:val="400A514A"/>
    <w:rsid w:val="5E957761"/>
    <w:rsid w:val="6AD60806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Awal"/>
    <w:basedOn w:val="1"/>
    <w:qFormat/>
    <w:uiPriority w:val="0"/>
    <w:pPr>
      <w:spacing w:before="183"/>
      <w:ind w:left="3355" w:right="3546"/>
      <w:jc w:val="center"/>
    </w:pPr>
    <w:rPr>
      <w:rFonts w:ascii="Verdana" w:hAnsi="Verdana" w:eastAsia="Verdana" w:cs="Verdana"/>
      <w:b/>
      <w:bCs/>
      <w:sz w:val="32"/>
      <w:szCs w:val="32"/>
      <w:lang w:val="id" w:eastAsia="en-US"/>
    </w:rPr>
  </w:style>
  <w:style w:type="paragraph" w:customStyle="1" w:styleId="250">
    <w:name w:val="Sub Awal"/>
    <w:basedOn w:val="1"/>
    <w:next w:val="1"/>
    <w:qFormat/>
    <w:uiPriority w:val="0"/>
    <w:pPr>
      <w:numPr>
        <w:ilvl w:val="0"/>
        <w:numId w:val="11"/>
      </w:numPr>
      <w:tabs>
        <w:tab w:val="left" w:pos="1578"/>
      </w:tabs>
      <w:ind w:left="1397" w:hanging="360"/>
      <w:outlineLvl w:val="1"/>
    </w:pPr>
    <w:rPr>
      <w:rFonts w:ascii="Verdana" w:hAnsi="Verdana" w:eastAsia="Verdana" w:cs="Verdana"/>
      <w:b/>
      <w:bCs/>
      <w:w w:val="80"/>
      <w:sz w:val="28"/>
      <w:szCs w:val="26"/>
      <w:lang w:val="id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2025-07-24T18:44:00Z</dcterms:created>
  <dc:creator>Fitria Irma Ramadhani</dc:creator>
  <cp:lastModifiedBy>Fitria Irma Ramadhani</cp:lastModifiedBy>
  <dcterms:modified xsi:type="dcterms:W3CDTF">2025-07-24T19:35:24Z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8A0CD5F0BADD4346A9758F28287A0906_11</vt:lpwstr>
  </property>
</Properties>
</file>