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4453" w14:textId="77777777" w:rsidR="0017377E" w:rsidRDefault="0017377E" w:rsidP="0017377E">
      <w:pPr>
        <w:rPr>
          <w:rFonts w:ascii="Bookman Old Style" w:hAnsi="Bookman Old Style" w:cs="Arial"/>
          <w:sz w:val="22"/>
          <w:szCs w:val="22"/>
        </w:rPr>
      </w:pPr>
    </w:p>
    <w:p w14:paraId="56C21EA9" w14:textId="77777777" w:rsidR="0017377E" w:rsidRDefault="0017377E" w:rsidP="0017377E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8A5B7" wp14:editId="7A4A3777">
                <wp:simplePos x="0" y="0"/>
                <wp:positionH relativeFrom="column">
                  <wp:posOffset>1156970</wp:posOffset>
                </wp:positionH>
                <wp:positionV relativeFrom="paragraph">
                  <wp:posOffset>51435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C5C138" w14:textId="77777777" w:rsidR="0017377E" w:rsidRDefault="0017377E" w:rsidP="0017377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88A5B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1.1pt;margin-top:4.05pt;width:380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" filled="f" stroked="f">
                <v:textbox inset="0,0,0,0">
                  <w:txbxContent>
                    <w:p w14:paraId="15C5C138" w14:textId="77777777" w:rsidR="0017377E" w:rsidRDefault="0017377E" w:rsidP="0017377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C3ED635" wp14:editId="61AC5A09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0" t="0" r="14605" b="444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1F12A2" w14:textId="77777777" w:rsidR="0017377E" w:rsidRDefault="0017377E" w:rsidP="0017377E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7009C" wp14:editId="23AF2562">
                <wp:simplePos x="0" y="0"/>
                <wp:positionH relativeFrom="column">
                  <wp:posOffset>1242695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379FFF" w14:textId="77777777" w:rsidR="0017377E" w:rsidRDefault="0017377E" w:rsidP="0017377E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1001BBF4" w14:textId="77777777" w:rsidR="0017377E" w:rsidRDefault="0017377E" w:rsidP="0017377E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</w:p>
                          <w:p w14:paraId="2D94299A" w14:textId="77777777" w:rsidR="0017377E" w:rsidRDefault="0017377E" w:rsidP="0017377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7009C" id="Text Box 4" o:spid="_x0000_s1027" type="#_x0000_t202" style="position:absolute;margin-left:97.85pt;margin-top:11.9pt;width:372.95pt;height:4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" filled="f" stroked="f">
                <v:textbox inset="0,0,0,0">
                  <w:txbxContent>
                    <w:p w14:paraId="2B379FFF" w14:textId="77777777" w:rsidR="0017377E" w:rsidRDefault="0017377E" w:rsidP="0017377E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1001BBF4" w14:textId="77777777" w:rsidR="0017377E" w:rsidRDefault="0017377E" w:rsidP="0017377E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 w14:paraId="2D94299A" w14:textId="77777777" w:rsidR="0017377E" w:rsidRDefault="0017377E" w:rsidP="0017377E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7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731AB780" w14:textId="77777777" w:rsidR="0017377E" w:rsidRDefault="0017377E" w:rsidP="0017377E">
      <w:pPr>
        <w:rPr>
          <w:rFonts w:ascii="Bookman Old Style" w:hAnsi="Bookman Old Style" w:cs="Arial"/>
          <w:sz w:val="22"/>
          <w:szCs w:val="22"/>
        </w:rPr>
      </w:pPr>
    </w:p>
    <w:p w14:paraId="62FEA402" w14:textId="77777777" w:rsidR="0017377E" w:rsidRDefault="0017377E" w:rsidP="0017377E">
      <w:pPr>
        <w:rPr>
          <w:rFonts w:ascii="Bookman Old Style" w:hAnsi="Bookman Old Style" w:cs="Arial"/>
          <w:sz w:val="22"/>
          <w:szCs w:val="22"/>
        </w:rPr>
      </w:pPr>
    </w:p>
    <w:p w14:paraId="5DE6B9F7" w14:textId="77777777" w:rsidR="0017377E" w:rsidRDefault="0017377E" w:rsidP="0017377E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39E9BC" wp14:editId="75C88F8F">
                <wp:simplePos x="0" y="0"/>
                <wp:positionH relativeFrom="column">
                  <wp:posOffset>1310005</wp:posOffset>
                </wp:positionH>
                <wp:positionV relativeFrom="paragraph">
                  <wp:posOffset>163830</wp:posOffset>
                </wp:positionV>
                <wp:extent cx="4669155" cy="2895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614D51" w14:textId="77777777" w:rsidR="0017377E" w:rsidRDefault="0017377E" w:rsidP="0017377E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9E9BC" id="Text Box 3" o:spid="_x0000_s1028" type="#_x0000_t202" style="position:absolute;left:0;text-align:left;margin-left:103.15pt;margin-top:12.9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" filled="f" stroked="f">
                <v:textbox inset="0,0,0,0">
                  <w:txbxContent>
                    <w:p w14:paraId="0D614D51" w14:textId="77777777" w:rsidR="0017377E" w:rsidRDefault="0017377E" w:rsidP="0017377E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77791F61" w14:textId="77777777" w:rsidR="0017377E" w:rsidRDefault="0017377E" w:rsidP="0017377E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7CB5C698" w14:textId="77777777" w:rsidR="0017377E" w:rsidRDefault="0017377E" w:rsidP="0017377E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85EFB" wp14:editId="4FA08ABD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34710" cy="0"/>
                <wp:effectExtent l="0" t="19050" r="889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0A2E9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4pt" to="467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" strokeweight="3pt">
                <v:stroke linestyle="thinThin"/>
              </v:line>
            </w:pict>
          </mc:Fallback>
        </mc:AlternateContent>
      </w:r>
    </w:p>
    <w:p w14:paraId="6490A6E2" w14:textId="433F5953" w:rsidR="0017377E" w:rsidRDefault="0017377E" w:rsidP="0017377E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Nomor</w:t>
      </w:r>
      <w:proofErr w:type="spellEnd"/>
      <w:r>
        <w:rPr>
          <w:rFonts w:ascii="Bookman Old Style" w:hAnsi="Bookman Old Style"/>
          <w:sz w:val="21"/>
          <w:szCs w:val="21"/>
        </w:rPr>
        <w:tab/>
        <w:t xml:space="preserve">: W3-A/        </w:t>
      </w:r>
      <w:r>
        <w:rPr>
          <w:rFonts w:ascii="Bookman Old Style" w:hAnsi="Bookman Old Style"/>
          <w:sz w:val="21"/>
          <w:szCs w:val="21"/>
          <w:lang w:val="id-ID"/>
        </w:rPr>
        <w:t>/</w:t>
      </w:r>
      <w:r>
        <w:rPr>
          <w:rFonts w:ascii="Bookman Old Style" w:hAnsi="Bookman Old Style"/>
          <w:sz w:val="21"/>
          <w:szCs w:val="21"/>
        </w:rPr>
        <w:t>OT.01.1/7/2023</w:t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  <w:t xml:space="preserve">    </w:t>
      </w:r>
      <w:r>
        <w:rPr>
          <w:rFonts w:ascii="Bookman Old Style" w:hAnsi="Bookman Old Style"/>
          <w:sz w:val="21"/>
          <w:szCs w:val="21"/>
        </w:rPr>
        <w:t xml:space="preserve">  </w:t>
      </w:r>
      <w:r>
        <w:rPr>
          <w:rFonts w:ascii="Bookman Old Style" w:hAnsi="Bookman Old Style"/>
          <w:sz w:val="21"/>
          <w:szCs w:val="21"/>
        </w:rPr>
        <w:tab/>
        <w:t xml:space="preserve"> Padang</w:t>
      </w:r>
      <w:r>
        <w:rPr>
          <w:rFonts w:ascii="Bookman Old Style" w:hAnsi="Bookman Old Style"/>
          <w:sz w:val="21"/>
          <w:szCs w:val="21"/>
          <w:lang w:val="id-ID"/>
        </w:rPr>
        <w:t xml:space="preserve">, </w:t>
      </w:r>
      <w:r>
        <w:rPr>
          <w:rFonts w:ascii="Bookman Old Style" w:hAnsi="Bookman Old Style"/>
          <w:sz w:val="21"/>
          <w:szCs w:val="21"/>
          <w:lang w:val="en-GB"/>
        </w:rPr>
        <w:t xml:space="preserve">   </w:t>
      </w:r>
      <w:proofErr w:type="spellStart"/>
      <w:r>
        <w:rPr>
          <w:rFonts w:ascii="Bookman Old Style" w:hAnsi="Bookman Old Style"/>
          <w:sz w:val="21"/>
          <w:szCs w:val="21"/>
          <w:lang w:val="en-GB"/>
        </w:rPr>
        <w:t>Juli</w:t>
      </w:r>
      <w:proofErr w:type="spellEnd"/>
      <w:r>
        <w:rPr>
          <w:rFonts w:ascii="Bookman Old Style" w:hAnsi="Bookman Old Style"/>
          <w:sz w:val="21"/>
          <w:szCs w:val="21"/>
        </w:rPr>
        <w:t xml:space="preserve"> 2023</w:t>
      </w:r>
    </w:p>
    <w:p w14:paraId="1C5F1B13" w14:textId="77777777" w:rsidR="0017377E" w:rsidRDefault="0017377E" w:rsidP="0017377E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Lampiran</w:t>
      </w:r>
      <w:r>
        <w:rPr>
          <w:rFonts w:ascii="Bookman Old Style" w:hAnsi="Bookman Old Style"/>
          <w:sz w:val="21"/>
          <w:szCs w:val="21"/>
        </w:rPr>
        <w:tab/>
        <w:t>: 1 (</w:t>
      </w:r>
      <w:proofErr w:type="spellStart"/>
      <w:r>
        <w:rPr>
          <w:rFonts w:ascii="Bookman Old Style" w:hAnsi="Bookman Old Style"/>
          <w:sz w:val="21"/>
          <w:szCs w:val="21"/>
        </w:rPr>
        <w:t>satu</w:t>
      </w:r>
      <w:proofErr w:type="spellEnd"/>
      <w:r>
        <w:rPr>
          <w:rFonts w:ascii="Bookman Old Style" w:hAnsi="Bookman Old Style"/>
          <w:sz w:val="21"/>
          <w:szCs w:val="21"/>
        </w:rPr>
        <w:t>) set</w:t>
      </w:r>
    </w:p>
    <w:p w14:paraId="4A5A2796" w14:textId="1951B128" w:rsidR="0017377E" w:rsidRDefault="0017377E" w:rsidP="0017377E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1"/>
          <w:szCs w:val="21"/>
          <w:lang w:val="en-GB"/>
        </w:rPr>
      </w:pPr>
      <w:proofErr w:type="spellStart"/>
      <w:r>
        <w:rPr>
          <w:rFonts w:ascii="Bookman Old Style" w:hAnsi="Bookman Old Style"/>
          <w:sz w:val="21"/>
          <w:szCs w:val="21"/>
        </w:rPr>
        <w:t>Perihal</w:t>
      </w:r>
      <w:proofErr w:type="spellEnd"/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 xml:space="preserve">: </w:t>
      </w:r>
      <w:proofErr w:type="spellStart"/>
      <w:r>
        <w:rPr>
          <w:rFonts w:ascii="Bookman Old Style" w:hAnsi="Bookman Old Style"/>
          <w:sz w:val="21"/>
          <w:szCs w:val="21"/>
          <w:lang w:val="en-GB"/>
        </w:rPr>
        <w:t>Permohonan</w:t>
      </w:r>
      <w:proofErr w:type="spellEnd"/>
      <w:r>
        <w:rPr>
          <w:rFonts w:ascii="Bookman Old Style" w:hAnsi="Bookman Old Style"/>
          <w:sz w:val="21"/>
          <w:szCs w:val="21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  <w:lang w:val="en-GB"/>
        </w:rPr>
        <w:t>Penyesuaian</w:t>
      </w:r>
      <w:proofErr w:type="spellEnd"/>
      <w:r>
        <w:rPr>
          <w:rFonts w:ascii="Bookman Old Style" w:hAnsi="Bookman Old Style"/>
          <w:sz w:val="21"/>
          <w:szCs w:val="21"/>
          <w:lang w:val="en-GB"/>
        </w:rPr>
        <w:t xml:space="preserve"> Kinerja dan </w:t>
      </w:r>
      <w:proofErr w:type="spellStart"/>
      <w:r>
        <w:rPr>
          <w:rFonts w:ascii="Bookman Old Style" w:hAnsi="Bookman Old Style"/>
          <w:sz w:val="21"/>
          <w:szCs w:val="21"/>
          <w:lang w:val="en-GB"/>
        </w:rPr>
        <w:t>Anggaran</w:t>
      </w:r>
      <w:proofErr w:type="spellEnd"/>
    </w:p>
    <w:p w14:paraId="079E5BC2" w14:textId="63D9A6EF" w:rsidR="0017377E" w:rsidRDefault="0017377E" w:rsidP="0017377E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ab/>
        <w:t xml:space="preserve">  </w:t>
      </w:r>
      <w:proofErr w:type="spellStart"/>
      <w:r>
        <w:rPr>
          <w:rFonts w:ascii="Bookman Old Style" w:hAnsi="Bookman Old Style"/>
          <w:bCs/>
          <w:sz w:val="21"/>
          <w:szCs w:val="21"/>
        </w:rPr>
        <w:t>Pagu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Indikatif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TA 2024 </w:t>
      </w:r>
    </w:p>
    <w:p w14:paraId="6132C943" w14:textId="77777777" w:rsidR="0017377E" w:rsidRDefault="0017377E" w:rsidP="0017377E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1"/>
          <w:szCs w:val="21"/>
        </w:rPr>
      </w:pPr>
      <w:r>
        <w:rPr>
          <w:rFonts w:ascii="Bookman Old Style" w:hAnsi="Bookman Old Style"/>
          <w:b/>
          <w:sz w:val="21"/>
          <w:szCs w:val="21"/>
        </w:rPr>
        <w:tab/>
        <w:t xml:space="preserve"> </w:t>
      </w:r>
      <w:r>
        <w:rPr>
          <w:rFonts w:ascii="Bookman Old Style" w:hAnsi="Bookman Old Style"/>
          <w:b/>
          <w:sz w:val="21"/>
          <w:szCs w:val="21"/>
          <w:lang w:val="id-ID"/>
        </w:rPr>
        <w:t xml:space="preserve">                </w:t>
      </w:r>
      <w:r>
        <w:rPr>
          <w:rFonts w:ascii="Bookman Old Style" w:hAnsi="Bookman Old Style"/>
          <w:b/>
          <w:sz w:val="21"/>
          <w:szCs w:val="21"/>
        </w:rPr>
        <w:t xml:space="preserve"> </w:t>
      </w:r>
    </w:p>
    <w:p w14:paraId="745FFA7C" w14:textId="77777777" w:rsidR="0017377E" w:rsidRDefault="0017377E" w:rsidP="0017377E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1"/>
          <w:szCs w:val="21"/>
          <w:lang w:val="id-ID"/>
        </w:rPr>
      </w:pPr>
    </w:p>
    <w:p w14:paraId="21195D83" w14:textId="77777777" w:rsidR="0017377E" w:rsidRDefault="0017377E" w:rsidP="0017377E">
      <w:pPr>
        <w:ind w:left="539" w:firstLine="720"/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id-ID"/>
        </w:rPr>
        <w:t>Yth</w:t>
      </w:r>
      <w:r>
        <w:rPr>
          <w:rFonts w:ascii="Bookman Old Style" w:hAnsi="Bookman Old Style"/>
          <w:bCs/>
          <w:sz w:val="21"/>
          <w:szCs w:val="21"/>
        </w:rPr>
        <w:t xml:space="preserve">. </w:t>
      </w:r>
      <w:proofErr w:type="spellStart"/>
      <w:r>
        <w:rPr>
          <w:rFonts w:ascii="Bookman Old Style" w:hAnsi="Bookman Old Style"/>
          <w:bCs/>
          <w:sz w:val="21"/>
          <w:szCs w:val="21"/>
        </w:rPr>
        <w:t>Sekretaris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Agama</w:t>
      </w:r>
    </w:p>
    <w:p w14:paraId="652524CF" w14:textId="77777777" w:rsidR="0017377E" w:rsidRDefault="0017377E" w:rsidP="0017377E">
      <w:pPr>
        <w:tabs>
          <w:tab w:val="left" w:pos="1260"/>
        </w:tabs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ab/>
        <w:t>Se-Sumatera Barat</w:t>
      </w:r>
    </w:p>
    <w:p w14:paraId="5D01F835" w14:textId="77777777" w:rsidR="0017377E" w:rsidRDefault="0017377E" w:rsidP="0017377E">
      <w:pPr>
        <w:tabs>
          <w:tab w:val="left" w:pos="1260"/>
        </w:tabs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ab/>
      </w:r>
      <w:r>
        <w:rPr>
          <w:rFonts w:ascii="Bookman Old Style" w:hAnsi="Bookman Old Style"/>
          <w:bCs/>
          <w:sz w:val="21"/>
          <w:szCs w:val="21"/>
        </w:rPr>
        <w:tab/>
      </w:r>
      <w:r>
        <w:rPr>
          <w:rFonts w:ascii="Bookman Old Style" w:hAnsi="Bookman Old Style"/>
          <w:bCs/>
          <w:sz w:val="21"/>
          <w:szCs w:val="21"/>
        </w:rPr>
        <w:tab/>
      </w:r>
    </w:p>
    <w:p w14:paraId="2F9BEF62" w14:textId="77777777" w:rsidR="0017377E" w:rsidRDefault="0017377E" w:rsidP="0017377E">
      <w:pPr>
        <w:tabs>
          <w:tab w:val="left" w:pos="1260"/>
        </w:tabs>
        <w:jc w:val="both"/>
        <w:rPr>
          <w:rFonts w:ascii="Bookman Old Style" w:hAnsi="Bookman Old Style"/>
          <w:bCs/>
          <w:sz w:val="21"/>
          <w:szCs w:val="21"/>
        </w:rPr>
      </w:pPr>
    </w:p>
    <w:p w14:paraId="0C3B4C2F" w14:textId="77777777" w:rsidR="0017377E" w:rsidRDefault="0017377E" w:rsidP="0017377E">
      <w:pPr>
        <w:tabs>
          <w:tab w:val="left" w:pos="1260"/>
        </w:tabs>
        <w:jc w:val="both"/>
        <w:rPr>
          <w:rFonts w:ascii="Bookman Old Style" w:hAnsi="Bookman Old Style"/>
          <w:bCs/>
          <w:sz w:val="21"/>
          <w:szCs w:val="21"/>
        </w:rPr>
      </w:pPr>
    </w:p>
    <w:p w14:paraId="59E668C9" w14:textId="77777777" w:rsidR="0017377E" w:rsidRDefault="0017377E" w:rsidP="0017377E">
      <w:pPr>
        <w:spacing w:after="120"/>
        <w:ind w:left="1320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1"/>
          <w:szCs w:val="21"/>
        </w:rPr>
        <w:t>Assalamu’alaikum</w:t>
      </w:r>
      <w:proofErr w:type="spellEnd"/>
      <w:r>
        <w:rPr>
          <w:rFonts w:ascii="Bookman Old Style" w:hAnsi="Bookman Old Style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/>
          <w:sz w:val="21"/>
          <w:szCs w:val="21"/>
        </w:rPr>
        <w:t>Wr</w:t>
      </w:r>
      <w:proofErr w:type="spellEnd"/>
      <w:r>
        <w:rPr>
          <w:rFonts w:ascii="Bookman Old Style" w:hAnsi="Bookman Old Style"/>
          <w:sz w:val="21"/>
          <w:szCs w:val="21"/>
        </w:rPr>
        <w:t>. Wb.</w:t>
      </w:r>
    </w:p>
    <w:p w14:paraId="4D46D6DD" w14:textId="2527CDEA" w:rsidR="0017377E" w:rsidRPr="0017377E" w:rsidRDefault="0017377E" w:rsidP="009A429F">
      <w:pPr>
        <w:spacing w:after="120" w:line="360" w:lineRule="auto"/>
        <w:ind w:left="1440" w:firstLine="720"/>
        <w:jc w:val="both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Sesuai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dengan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sirat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Direktur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Jenderal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Badan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Peradilan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Agama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Mahkamah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Agung RI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nomor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1753/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DjA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/OT.01.1/6/2023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tanggal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14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Juni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2023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perihal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Pagu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Indikatif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Tahun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2024,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bersama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ini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disampaikan</w:t>
      </w:r>
      <w:proofErr w:type="spellEnd"/>
      <w:r w:rsidR="009A429F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17377E">
        <w:rPr>
          <w:rFonts w:ascii="Bookman Old Style" w:hAnsi="Bookman Old Style"/>
          <w:spacing w:val="-4"/>
          <w:sz w:val="21"/>
          <w:szCs w:val="21"/>
        </w:rPr>
        <w:t>bahwa</w:t>
      </w:r>
      <w:proofErr w:type="spellEnd"/>
      <w:r w:rsidRPr="0017377E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17377E">
        <w:rPr>
          <w:rFonts w:ascii="Bookman Old Style" w:hAnsi="Bookman Old Style"/>
          <w:spacing w:val="-4"/>
          <w:sz w:val="21"/>
          <w:szCs w:val="21"/>
        </w:rPr>
        <w:t>seluruh</w:t>
      </w:r>
      <w:proofErr w:type="spellEnd"/>
      <w:r w:rsidRPr="0017377E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17377E">
        <w:rPr>
          <w:rFonts w:ascii="Bookman Old Style" w:hAnsi="Bookman Old Style"/>
          <w:spacing w:val="-4"/>
          <w:sz w:val="21"/>
          <w:szCs w:val="21"/>
        </w:rPr>
        <w:t>satuan</w:t>
      </w:r>
      <w:proofErr w:type="spellEnd"/>
      <w:r w:rsidRPr="0017377E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17377E">
        <w:rPr>
          <w:rFonts w:ascii="Bookman Old Style" w:hAnsi="Bookman Old Style"/>
          <w:spacing w:val="-4"/>
          <w:sz w:val="21"/>
          <w:szCs w:val="21"/>
        </w:rPr>
        <w:t>kerja</w:t>
      </w:r>
      <w:proofErr w:type="spellEnd"/>
      <w:r w:rsidRPr="0017377E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17377E"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 w:rsidRPr="0017377E">
        <w:rPr>
          <w:rFonts w:ascii="Bookman Old Style" w:hAnsi="Bookman Old Style"/>
          <w:spacing w:val="-4"/>
          <w:sz w:val="21"/>
          <w:szCs w:val="21"/>
        </w:rPr>
        <w:t xml:space="preserve"> Agama di Wilayah </w:t>
      </w:r>
      <w:proofErr w:type="spellStart"/>
      <w:r w:rsidRPr="0017377E"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 w:rsidRPr="0017377E">
        <w:rPr>
          <w:rFonts w:ascii="Bookman Old Style" w:hAnsi="Bookman Old Style"/>
          <w:spacing w:val="-4"/>
          <w:sz w:val="21"/>
          <w:szCs w:val="21"/>
        </w:rPr>
        <w:t xml:space="preserve"> Tinggi Agama Padang </w:t>
      </w:r>
      <w:proofErr w:type="spellStart"/>
      <w:r w:rsidRPr="0017377E">
        <w:rPr>
          <w:rFonts w:ascii="Bookman Old Style" w:hAnsi="Bookman Old Style"/>
          <w:spacing w:val="-4"/>
          <w:sz w:val="21"/>
          <w:szCs w:val="21"/>
        </w:rPr>
        <w:t>telah</w:t>
      </w:r>
      <w:proofErr w:type="spellEnd"/>
      <w:r w:rsidRPr="0017377E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17377E">
        <w:rPr>
          <w:rFonts w:ascii="Bookman Old Style" w:hAnsi="Bookman Old Style"/>
          <w:spacing w:val="-4"/>
          <w:sz w:val="21"/>
          <w:szCs w:val="21"/>
        </w:rPr>
        <w:t>melakukan</w:t>
      </w:r>
      <w:proofErr w:type="spellEnd"/>
      <w:r w:rsidRPr="0017377E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17377E">
        <w:rPr>
          <w:rFonts w:ascii="Bookman Old Style" w:hAnsi="Bookman Old Style"/>
          <w:spacing w:val="-4"/>
          <w:sz w:val="21"/>
          <w:szCs w:val="21"/>
        </w:rPr>
        <w:t>penyusunan</w:t>
      </w:r>
      <w:proofErr w:type="spellEnd"/>
      <w:r w:rsidRPr="0017377E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17377E">
        <w:rPr>
          <w:rFonts w:ascii="Bookman Old Style" w:hAnsi="Bookman Old Style"/>
          <w:spacing w:val="-4"/>
          <w:sz w:val="21"/>
          <w:szCs w:val="21"/>
        </w:rPr>
        <w:t>Pagu</w:t>
      </w:r>
      <w:proofErr w:type="spellEnd"/>
      <w:r w:rsidRPr="0017377E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17377E">
        <w:rPr>
          <w:rFonts w:ascii="Bookman Old Style" w:hAnsi="Bookman Old Style"/>
          <w:spacing w:val="-4"/>
          <w:sz w:val="21"/>
          <w:szCs w:val="21"/>
        </w:rPr>
        <w:t>Indikatif</w:t>
      </w:r>
      <w:proofErr w:type="spellEnd"/>
      <w:r w:rsidRPr="0017377E">
        <w:rPr>
          <w:rFonts w:ascii="Bookman Old Style" w:hAnsi="Bookman Old Style"/>
          <w:spacing w:val="-4"/>
          <w:sz w:val="21"/>
          <w:szCs w:val="21"/>
        </w:rPr>
        <w:t xml:space="preserve"> </w:t>
      </w:r>
      <w:r>
        <w:rPr>
          <w:rFonts w:ascii="Bookman Old Style" w:hAnsi="Bookman Old Style"/>
          <w:spacing w:val="-4"/>
          <w:sz w:val="21"/>
          <w:szCs w:val="21"/>
        </w:rPr>
        <w:t xml:space="preserve">TA 2024 </w:t>
      </w:r>
      <w:r w:rsidRPr="0017377E">
        <w:rPr>
          <w:rFonts w:ascii="Bookman Old Style" w:hAnsi="Bookman Old Style"/>
          <w:spacing w:val="-4"/>
          <w:sz w:val="21"/>
          <w:szCs w:val="21"/>
        </w:rPr>
        <w:t xml:space="preserve">dan </w:t>
      </w:r>
      <w:proofErr w:type="spellStart"/>
      <w:r w:rsidRPr="0017377E">
        <w:rPr>
          <w:rFonts w:ascii="Bookman Old Style" w:hAnsi="Bookman Old Style"/>
          <w:spacing w:val="-4"/>
          <w:sz w:val="21"/>
          <w:szCs w:val="21"/>
        </w:rPr>
        <w:t>telah</w:t>
      </w:r>
      <w:proofErr w:type="spellEnd"/>
      <w:r w:rsidRPr="0017377E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17377E">
        <w:rPr>
          <w:rFonts w:ascii="Bookman Old Style" w:hAnsi="Bookman Old Style"/>
          <w:spacing w:val="-4"/>
          <w:sz w:val="21"/>
          <w:szCs w:val="21"/>
        </w:rPr>
        <w:t>menginput</w:t>
      </w:r>
      <w:proofErr w:type="spellEnd"/>
      <w:r w:rsidRPr="0017377E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17377E">
        <w:rPr>
          <w:rFonts w:ascii="Bookman Old Style" w:hAnsi="Bookman Old Style"/>
          <w:spacing w:val="-4"/>
          <w:sz w:val="21"/>
          <w:szCs w:val="21"/>
        </w:rPr>
        <w:t>dalam</w:t>
      </w:r>
      <w:proofErr w:type="spellEnd"/>
      <w:r w:rsidRPr="0017377E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17377E">
        <w:rPr>
          <w:rFonts w:ascii="Bookman Old Style" w:hAnsi="Bookman Old Style"/>
          <w:spacing w:val="-4"/>
          <w:sz w:val="21"/>
          <w:szCs w:val="21"/>
        </w:rPr>
        <w:t>Aplikasi</w:t>
      </w:r>
      <w:proofErr w:type="spellEnd"/>
      <w:r w:rsidRPr="0017377E">
        <w:rPr>
          <w:rFonts w:ascii="Bookman Old Style" w:hAnsi="Bookman Old Style"/>
          <w:spacing w:val="-4"/>
          <w:sz w:val="21"/>
          <w:szCs w:val="21"/>
        </w:rPr>
        <w:t xml:space="preserve"> SAKTI</w:t>
      </w:r>
      <w:r w:rsidR="009A429F">
        <w:rPr>
          <w:rFonts w:ascii="Bookman Old Style" w:hAnsi="Bookman Old Style"/>
          <w:spacing w:val="-4"/>
          <w:sz w:val="21"/>
          <w:szCs w:val="21"/>
        </w:rPr>
        <w:t xml:space="preserve">. </w:t>
      </w:r>
      <w:proofErr w:type="spellStart"/>
      <w:r w:rsidR="009A429F">
        <w:rPr>
          <w:rFonts w:ascii="Bookman Old Style" w:hAnsi="Bookman Old Style"/>
          <w:spacing w:val="-4"/>
          <w:sz w:val="21"/>
          <w:szCs w:val="21"/>
        </w:rPr>
        <w:t>Namun</w:t>
      </w:r>
      <w:proofErr w:type="spellEnd"/>
      <w:r w:rsidR="009A429F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016DB5">
        <w:rPr>
          <w:rFonts w:ascii="Bookman Old Style" w:hAnsi="Bookman Old Style"/>
          <w:spacing w:val="-4"/>
          <w:sz w:val="21"/>
          <w:szCs w:val="21"/>
        </w:rPr>
        <w:t>Pagu</w:t>
      </w:r>
      <w:proofErr w:type="spellEnd"/>
      <w:r w:rsidR="00016DB5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016DB5">
        <w:rPr>
          <w:rFonts w:ascii="Bookman Old Style" w:hAnsi="Bookman Old Style"/>
          <w:spacing w:val="-4"/>
          <w:sz w:val="21"/>
          <w:szCs w:val="21"/>
        </w:rPr>
        <w:t>Indikatif</w:t>
      </w:r>
      <w:proofErr w:type="spellEnd"/>
      <w:r w:rsidR="00016DB5">
        <w:rPr>
          <w:rFonts w:ascii="Bookman Old Style" w:hAnsi="Bookman Old Style"/>
          <w:spacing w:val="-4"/>
          <w:sz w:val="21"/>
          <w:szCs w:val="21"/>
        </w:rPr>
        <w:t xml:space="preserve"> yang di </w:t>
      </w:r>
      <w:proofErr w:type="spellStart"/>
      <w:r w:rsidR="00016DB5">
        <w:rPr>
          <w:rFonts w:ascii="Bookman Old Style" w:hAnsi="Bookman Old Style"/>
          <w:spacing w:val="-4"/>
          <w:sz w:val="21"/>
          <w:szCs w:val="21"/>
        </w:rPr>
        <w:t>terima</w:t>
      </w:r>
      <w:proofErr w:type="spellEnd"/>
      <w:r w:rsidR="00016DB5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9A429F">
        <w:rPr>
          <w:rFonts w:ascii="Bookman Old Style" w:hAnsi="Bookman Old Style"/>
          <w:spacing w:val="-4"/>
          <w:sz w:val="21"/>
          <w:szCs w:val="21"/>
        </w:rPr>
        <w:t>tersebut</w:t>
      </w:r>
      <w:proofErr w:type="spellEnd"/>
      <w:r w:rsidR="00016DB5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terdapat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kesulitan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dalam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menyesuaikan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volume dan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anggaran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tersedia</w:t>
      </w:r>
      <w:proofErr w:type="spellEnd"/>
      <w:r w:rsidR="00FA2188">
        <w:rPr>
          <w:rFonts w:ascii="Bookman Old Style" w:hAnsi="Bookman Old Style"/>
          <w:spacing w:val="-4"/>
          <w:sz w:val="21"/>
          <w:szCs w:val="21"/>
        </w:rPr>
        <w:t>.</w:t>
      </w:r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serta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kemampuan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satuan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kerja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dalam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merealisasikan</w:t>
      </w:r>
      <w:proofErr w:type="spellEnd"/>
      <w:r w:rsidR="00016DB5">
        <w:rPr>
          <w:rFonts w:ascii="Bookman Old Style" w:hAnsi="Bookman Old Style"/>
          <w:spacing w:val="-4"/>
          <w:sz w:val="21"/>
          <w:szCs w:val="21"/>
        </w:rPr>
        <w:t xml:space="preserve">. </w:t>
      </w:r>
      <w:proofErr w:type="spellStart"/>
      <w:r w:rsidR="00016DB5">
        <w:rPr>
          <w:rFonts w:ascii="Bookman Old Style" w:hAnsi="Bookman Old Style"/>
          <w:spacing w:val="-4"/>
          <w:sz w:val="21"/>
          <w:szCs w:val="21"/>
        </w:rPr>
        <w:t>Adanya</w:t>
      </w:r>
      <w:proofErr w:type="spellEnd"/>
      <w:r w:rsidR="00016DB5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9A429F">
        <w:rPr>
          <w:rFonts w:ascii="Bookman Old Style" w:hAnsi="Bookman Old Style"/>
          <w:spacing w:val="-4"/>
          <w:sz w:val="21"/>
          <w:szCs w:val="21"/>
        </w:rPr>
        <w:t>perubahan</w:t>
      </w:r>
      <w:proofErr w:type="spellEnd"/>
      <w:r w:rsidR="009A429F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9A429F">
        <w:rPr>
          <w:rFonts w:ascii="Bookman Old Style" w:hAnsi="Bookman Old Style"/>
          <w:spacing w:val="-4"/>
          <w:sz w:val="21"/>
          <w:szCs w:val="21"/>
        </w:rPr>
        <w:t>Perma</w:t>
      </w:r>
      <w:proofErr w:type="spellEnd"/>
      <w:r w:rsidR="009A429F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9A429F">
        <w:rPr>
          <w:rFonts w:ascii="Bookman Old Style" w:hAnsi="Bookman Old Style"/>
          <w:spacing w:val="-4"/>
          <w:sz w:val="21"/>
          <w:szCs w:val="21"/>
        </w:rPr>
        <w:t>Nomor</w:t>
      </w:r>
      <w:proofErr w:type="spellEnd"/>
      <w:r w:rsidR="009A429F">
        <w:rPr>
          <w:rFonts w:ascii="Bookman Old Style" w:hAnsi="Bookman Old Style"/>
          <w:spacing w:val="-4"/>
          <w:sz w:val="21"/>
          <w:szCs w:val="21"/>
        </w:rPr>
        <w:t xml:space="preserve"> 1 </w:t>
      </w:r>
      <w:proofErr w:type="spellStart"/>
      <w:r w:rsidR="009A429F">
        <w:rPr>
          <w:rFonts w:ascii="Bookman Old Style" w:hAnsi="Bookman Old Style"/>
          <w:spacing w:val="-4"/>
          <w:sz w:val="21"/>
          <w:szCs w:val="21"/>
        </w:rPr>
        <w:t>Tahun</w:t>
      </w:r>
      <w:proofErr w:type="spellEnd"/>
      <w:r w:rsidR="009A429F">
        <w:rPr>
          <w:rFonts w:ascii="Bookman Old Style" w:hAnsi="Bookman Old Style"/>
          <w:spacing w:val="-4"/>
          <w:sz w:val="21"/>
          <w:szCs w:val="21"/>
        </w:rPr>
        <w:t xml:space="preserve"> 2019 </w:t>
      </w:r>
      <w:proofErr w:type="spellStart"/>
      <w:r w:rsidR="009A429F">
        <w:rPr>
          <w:rFonts w:ascii="Bookman Old Style" w:hAnsi="Bookman Old Style"/>
          <w:spacing w:val="-4"/>
          <w:sz w:val="21"/>
          <w:szCs w:val="21"/>
        </w:rPr>
        <w:t>tentang</w:t>
      </w:r>
      <w:proofErr w:type="spellEnd"/>
      <w:r w:rsidR="009A429F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9A429F">
        <w:rPr>
          <w:rFonts w:ascii="Bookman Old Style" w:hAnsi="Bookman Old Style"/>
          <w:spacing w:val="-4"/>
          <w:sz w:val="21"/>
          <w:szCs w:val="21"/>
        </w:rPr>
        <w:t>Administrasi</w:t>
      </w:r>
      <w:proofErr w:type="spellEnd"/>
      <w:r w:rsidR="009A429F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9A429F">
        <w:rPr>
          <w:rFonts w:ascii="Bookman Old Style" w:hAnsi="Bookman Old Style"/>
          <w:spacing w:val="-4"/>
          <w:sz w:val="21"/>
          <w:szCs w:val="21"/>
        </w:rPr>
        <w:t>Perkara</w:t>
      </w:r>
      <w:proofErr w:type="spellEnd"/>
      <w:r w:rsidR="009A429F">
        <w:rPr>
          <w:rFonts w:ascii="Bookman Old Style" w:hAnsi="Bookman Old Style"/>
          <w:spacing w:val="-4"/>
          <w:sz w:val="21"/>
          <w:szCs w:val="21"/>
        </w:rPr>
        <w:t xml:space="preserve"> dan </w:t>
      </w:r>
      <w:proofErr w:type="spellStart"/>
      <w:r w:rsidR="009A429F">
        <w:rPr>
          <w:rFonts w:ascii="Bookman Old Style" w:hAnsi="Bookman Old Style"/>
          <w:spacing w:val="-4"/>
          <w:sz w:val="21"/>
          <w:szCs w:val="21"/>
        </w:rPr>
        <w:t>Persidangan</w:t>
      </w:r>
      <w:proofErr w:type="spellEnd"/>
      <w:r w:rsidR="009A429F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9A429F">
        <w:rPr>
          <w:rFonts w:ascii="Bookman Old Style" w:hAnsi="Bookman Old Style"/>
          <w:spacing w:val="-4"/>
          <w:sz w:val="21"/>
          <w:szCs w:val="21"/>
        </w:rPr>
        <w:t>Elektronik</w:t>
      </w:r>
      <w:proofErr w:type="spellEnd"/>
      <w:r w:rsidR="009A429F">
        <w:rPr>
          <w:rFonts w:ascii="Bookman Old Style" w:hAnsi="Bookman Old Style"/>
          <w:spacing w:val="-4"/>
          <w:sz w:val="21"/>
          <w:szCs w:val="21"/>
        </w:rPr>
        <w:t xml:space="preserve">, </w:t>
      </w:r>
      <w:proofErr w:type="spellStart"/>
      <w:r w:rsidR="00FA2188">
        <w:rPr>
          <w:rFonts w:ascii="Bookman Old Style" w:hAnsi="Bookman Old Style"/>
          <w:spacing w:val="-4"/>
          <w:sz w:val="21"/>
          <w:szCs w:val="21"/>
        </w:rPr>
        <w:t>d</w:t>
      </w:r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>alam</w:t>
      </w:r>
      <w:proofErr w:type="spellEnd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 xml:space="preserve"> </w:t>
      </w:r>
      <w:proofErr w:type="spellStart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>hal</w:t>
      </w:r>
      <w:proofErr w:type="spellEnd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 xml:space="preserve"> </w:t>
      </w:r>
      <w:proofErr w:type="spellStart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>suatu</w:t>
      </w:r>
      <w:proofErr w:type="spellEnd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 xml:space="preserve"> </w:t>
      </w:r>
      <w:proofErr w:type="spellStart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>perkara</w:t>
      </w:r>
      <w:proofErr w:type="spellEnd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 xml:space="preserve"> </w:t>
      </w:r>
      <w:proofErr w:type="spellStart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>didaftarkan</w:t>
      </w:r>
      <w:proofErr w:type="spellEnd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 xml:space="preserve"> </w:t>
      </w:r>
      <w:proofErr w:type="spellStart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>secara</w:t>
      </w:r>
      <w:proofErr w:type="spellEnd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 xml:space="preserve"> </w:t>
      </w:r>
      <w:proofErr w:type="spellStart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>elektronik</w:t>
      </w:r>
      <w:proofErr w:type="spellEnd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 xml:space="preserve">, </w:t>
      </w:r>
      <w:proofErr w:type="spellStart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>panggilan</w:t>
      </w:r>
      <w:proofErr w:type="spellEnd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 xml:space="preserve"> dan </w:t>
      </w:r>
      <w:proofErr w:type="spellStart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>pemberitahuannya</w:t>
      </w:r>
      <w:proofErr w:type="spellEnd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 xml:space="preserve"> </w:t>
      </w:r>
      <w:proofErr w:type="spellStart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>dilakukan</w:t>
      </w:r>
      <w:proofErr w:type="spellEnd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 xml:space="preserve"> </w:t>
      </w:r>
      <w:proofErr w:type="spellStart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>melalui</w:t>
      </w:r>
      <w:proofErr w:type="spellEnd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 xml:space="preserve"> </w:t>
      </w:r>
      <w:proofErr w:type="spellStart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>surat</w:t>
      </w:r>
      <w:proofErr w:type="spellEnd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 xml:space="preserve"> </w:t>
      </w:r>
      <w:proofErr w:type="spellStart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>tercatat</w:t>
      </w:r>
      <w:proofErr w:type="spellEnd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 xml:space="preserve">. </w:t>
      </w:r>
      <w:proofErr w:type="spellStart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>Artinya</w:t>
      </w:r>
      <w:proofErr w:type="spellEnd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 xml:space="preserve">, </w:t>
      </w:r>
      <w:proofErr w:type="spellStart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>seluruh</w:t>
      </w:r>
      <w:proofErr w:type="spellEnd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 xml:space="preserve"> </w:t>
      </w:r>
      <w:proofErr w:type="spellStart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>perkara</w:t>
      </w:r>
      <w:proofErr w:type="spellEnd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 xml:space="preserve"> yang </w:t>
      </w:r>
      <w:proofErr w:type="spellStart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>didaftarkan</w:t>
      </w:r>
      <w:proofErr w:type="spellEnd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 xml:space="preserve"> </w:t>
      </w:r>
      <w:proofErr w:type="spellStart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>secara</w:t>
      </w:r>
      <w:proofErr w:type="spellEnd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 xml:space="preserve"> </w:t>
      </w:r>
      <w:proofErr w:type="spellStart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>elektronik</w:t>
      </w:r>
      <w:proofErr w:type="spellEnd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 xml:space="preserve"> proses </w:t>
      </w:r>
      <w:proofErr w:type="spellStart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>penyampaian</w:t>
      </w:r>
      <w:proofErr w:type="spellEnd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 xml:space="preserve"> </w:t>
      </w:r>
      <w:proofErr w:type="spellStart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>panggilan</w:t>
      </w:r>
      <w:proofErr w:type="spellEnd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 xml:space="preserve"> dan </w:t>
      </w:r>
      <w:proofErr w:type="spellStart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>pemberitahuannya</w:t>
      </w:r>
      <w:proofErr w:type="spellEnd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 xml:space="preserve"> </w:t>
      </w:r>
      <w:proofErr w:type="spellStart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>tidak</w:t>
      </w:r>
      <w:proofErr w:type="spellEnd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 xml:space="preserve"> </w:t>
      </w:r>
      <w:proofErr w:type="spellStart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>lagi</w:t>
      </w:r>
      <w:proofErr w:type="spellEnd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 xml:space="preserve"> </w:t>
      </w:r>
      <w:proofErr w:type="spellStart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>dilakukan</w:t>
      </w:r>
      <w:proofErr w:type="spellEnd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 xml:space="preserve"> oleh </w:t>
      </w:r>
      <w:proofErr w:type="spellStart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>jurusita</w:t>
      </w:r>
      <w:proofErr w:type="spellEnd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 xml:space="preserve"> </w:t>
      </w:r>
      <w:proofErr w:type="spellStart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>pengadilan</w:t>
      </w:r>
      <w:proofErr w:type="spellEnd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 xml:space="preserve"> </w:t>
      </w:r>
      <w:proofErr w:type="spellStart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>secara</w:t>
      </w:r>
      <w:proofErr w:type="spellEnd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 xml:space="preserve"> </w:t>
      </w:r>
      <w:proofErr w:type="spellStart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>langsung</w:t>
      </w:r>
      <w:proofErr w:type="spellEnd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 xml:space="preserve">, </w:t>
      </w:r>
      <w:proofErr w:type="spellStart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>melainkan</w:t>
      </w:r>
      <w:proofErr w:type="spellEnd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 xml:space="preserve"> </w:t>
      </w:r>
      <w:proofErr w:type="spellStart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>melalui</w:t>
      </w:r>
      <w:proofErr w:type="spellEnd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 xml:space="preserve"> media </w:t>
      </w:r>
      <w:proofErr w:type="spellStart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>surat</w:t>
      </w:r>
      <w:proofErr w:type="spellEnd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 xml:space="preserve"> </w:t>
      </w:r>
      <w:proofErr w:type="spellStart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>tercatat</w:t>
      </w:r>
      <w:proofErr w:type="spellEnd"/>
      <w:r w:rsidR="00104925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>.</w:t>
      </w:r>
      <w:r w:rsidR="009A429F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 xml:space="preserve"> </w:t>
      </w:r>
      <w:proofErr w:type="spellStart"/>
      <w:r w:rsidR="009A429F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>Ketentuan</w:t>
      </w:r>
      <w:proofErr w:type="spellEnd"/>
      <w:r w:rsidR="009A429F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 xml:space="preserve"> </w:t>
      </w:r>
      <w:proofErr w:type="spellStart"/>
      <w:r w:rsidR="009A429F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>ini</w:t>
      </w:r>
      <w:proofErr w:type="spellEnd"/>
      <w:r w:rsidR="009A429F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 xml:space="preserve"> </w:t>
      </w:r>
      <w:proofErr w:type="spellStart"/>
      <w:r w:rsidR="009A429F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>tentu</w:t>
      </w:r>
      <w:proofErr w:type="spellEnd"/>
      <w:r w:rsidR="009A429F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 xml:space="preserve"> </w:t>
      </w:r>
      <w:proofErr w:type="spellStart"/>
      <w:r w:rsidR="009A429F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>turut</w:t>
      </w:r>
      <w:proofErr w:type="spellEnd"/>
      <w:r w:rsidR="009A429F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 xml:space="preserve"> </w:t>
      </w:r>
      <w:proofErr w:type="spellStart"/>
      <w:r w:rsidR="009A429F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>mempengaruhi</w:t>
      </w:r>
      <w:proofErr w:type="spellEnd"/>
      <w:r w:rsidR="009A429F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 xml:space="preserve"> </w:t>
      </w:r>
      <w:proofErr w:type="spellStart"/>
      <w:r w:rsidR="009A429F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>realisasi</w:t>
      </w:r>
      <w:proofErr w:type="spellEnd"/>
      <w:r w:rsidR="009A429F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 xml:space="preserve"> </w:t>
      </w:r>
      <w:proofErr w:type="spellStart"/>
      <w:r w:rsidR="009A429F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>anggaran</w:t>
      </w:r>
      <w:proofErr w:type="spellEnd"/>
      <w:r w:rsidR="009A429F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 xml:space="preserve"> </w:t>
      </w:r>
      <w:proofErr w:type="spellStart"/>
      <w:r w:rsidR="009A429F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>khususnya</w:t>
      </w:r>
      <w:proofErr w:type="spellEnd"/>
      <w:r w:rsidR="009A429F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 xml:space="preserve"> pada RO </w:t>
      </w:r>
      <w:proofErr w:type="spellStart"/>
      <w:r w:rsidR="009A429F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>pembebasan</w:t>
      </w:r>
      <w:proofErr w:type="spellEnd"/>
      <w:r w:rsidR="009A429F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 xml:space="preserve"> </w:t>
      </w:r>
      <w:proofErr w:type="spellStart"/>
      <w:r w:rsidR="009A429F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>Biaya</w:t>
      </w:r>
      <w:proofErr w:type="spellEnd"/>
      <w:r w:rsidR="009A429F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 xml:space="preserve"> </w:t>
      </w:r>
      <w:proofErr w:type="spellStart"/>
      <w:r w:rsidR="009A429F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>Perkara</w:t>
      </w:r>
      <w:proofErr w:type="spellEnd"/>
      <w:r w:rsidR="009A429F">
        <w:rPr>
          <w:rFonts w:ascii="Segoe UI" w:hAnsi="Segoe UI" w:cs="Segoe UI"/>
          <w:color w:val="333333"/>
          <w:sz w:val="21"/>
          <w:szCs w:val="21"/>
          <w:shd w:val="clear" w:color="auto" w:fill="F8F8F8"/>
        </w:rPr>
        <w:t xml:space="preserve">. </w:t>
      </w:r>
    </w:p>
    <w:p w14:paraId="7816A49B" w14:textId="77777777" w:rsidR="0017377E" w:rsidRDefault="0017377E" w:rsidP="0017377E">
      <w:pPr>
        <w:spacing w:after="120" w:line="360" w:lineRule="auto"/>
        <w:ind w:left="1440" w:firstLine="720"/>
        <w:jc w:val="both"/>
        <w:rPr>
          <w:rFonts w:ascii="Bookman Old Style" w:hAnsi="Bookman Old Style"/>
          <w:spacing w:val="-4"/>
          <w:sz w:val="21"/>
          <w:szCs w:val="21"/>
        </w:rPr>
      </w:pPr>
    </w:p>
    <w:p w14:paraId="316D6F9E" w14:textId="77777777" w:rsidR="0017377E" w:rsidRDefault="0017377E" w:rsidP="0017377E">
      <w:pPr>
        <w:spacing w:after="120" w:line="360" w:lineRule="auto"/>
        <w:ind w:left="1440" w:firstLine="720"/>
        <w:jc w:val="both"/>
        <w:rPr>
          <w:rFonts w:ascii="Bookman Old Style" w:hAnsi="Bookman Old Style"/>
          <w:spacing w:val="-4"/>
          <w:sz w:val="21"/>
          <w:szCs w:val="21"/>
        </w:rPr>
      </w:pPr>
    </w:p>
    <w:p w14:paraId="6F55AECA" w14:textId="77777777" w:rsidR="0017377E" w:rsidRDefault="0017377E" w:rsidP="0017377E"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 w14:paraId="451F67A7" w14:textId="77777777" w:rsidR="0017377E" w:rsidRDefault="0017377E" w:rsidP="0017377E"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 w14:paraId="60D85DA3" w14:textId="77777777" w:rsidR="0017377E" w:rsidRDefault="0017377E" w:rsidP="0017377E">
      <w:pPr>
        <w:ind w:left="5760" w:firstLine="52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>
        <w:rPr>
          <w:rFonts w:ascii="Bookman Old Style" w:hAnsi="Bookman Old Style"/>
          <w:spacing w:val="-4"/>
          <w:sz w:val="21"/>
          <w:szCs w:val="21"/>
          <w:lang w:val="id-ID"/>
        </w:rPr>
        <w:t>Wassalam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ab/>
      </w:r>
    </w:p>
    <w:p w14:paraId="678D2C99" w14:textId="77777777" w:rsidR="0017377E" w:rsidRDefault="0017377E" w:rsidP="0017377E">
      <w:pPr>
        <w:ind w:left="5760" w:firstLine="52"/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Sekretaris</w:t>
      </w:r>
      <w:proofErr w:type="spellEnd"/>
      <w:r>
        <w:rPr>
          <w:rFonts w:ascii="Bookman Old Style" w:hAnsi="Bookman Old Style"/>
          <w:sz w:val="21"/>
          <w:szCs w:val="21"/>
          <w:lang w:val="id-ID"/>
        </w:rPr>
        <w:t xml:space="preserve"> </w:t>
      </w:r>
    </w:p>
    <w:p w14:paraId="2DF4E97C" w14:textId="77777777" w:rsidR="0017377E" w:rsidRDefault="0017377E" w:rsidP="0017377E">
      <w:pPr>
        <w:ind w:left="5387"/>
        <w:jc w:val="both"/>
        <w:rPr>
          <w:rFonts w:ascii="Bookman Old Style" w:hAnsi="Bookman Old Style"/>
          <w:b/>
          <w:sz w:val="21"/>
          <w:szCs w:val="21"/>
        </w:rPr>
      </w:pPr>
    </w:p>
    <w:p w14:paraId="27AE1636" w14:textId="77777777" w:rsidR="0017377E" w:rsidRDefault="0017377E" w:rsidP="0017377E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5C96D920" w14:textId="77777777" w:rsidR="0017377E" w:rsidRDefault="0017377E" w:rsidP="0017377E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221493B8" w14:textId="77777777" w:rsidR="0017377E" w:rsidRDefault="0017377E" w:rsidP="0017377E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0A73AD53" w14:textId="77777777" w:rsidR="0017377E" w:rsidRDefault="0017377E" w:rsidP="0017377E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                                                                     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H. Idris Latif, SH, MH</w:t>
      </w:r>
    </w:p>
    <w:p w14:paraId="12CCF477" w14:textId="77777777" w:rsidR="0017377E" w:rsidRDefault="0017377E" w:rsidP="0017377E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NIP. </w:t>
      </w:r>
      <w:r w:rsidRPr="00F51FC0">
        <w:rPr>
          <w:rFonts w:ascii="Bookman Old Style" w:hAnsi="Bookman Old Style"/>
          <w:sz w:val="21"/>
          <w:szCs w:val="21"/>
        </w:rPr>
        <w:t>196404101993031002</w:t>
      </w:r>
    </w:p>
    <w:p w14:paraId="5BCB2C41" w14:textId="77777777" w:rsidR="0017377E" w:rsidRDefault="0017377E" w:rsidP="0017377E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C6DAE34" w14:textId="77777777" w:rsidR="0017377E" w:rsidRDefault="0017377E" w:rsidP="0017377E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6C0CCA5" w14:textId="77777777" w:rsidR="0017377E" w:rsidRDefault="0017377E" w:rsidP="0017377E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D77A1EC" w14:textId="77777777" w:rsidR="0017377E" w:rsidRDefault="0017377E" w:rsidP="0017377E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18B9542" w14:textId="77777777" w:rsidR="0017377E" w:rsidRDefault="0017377E" w:rsidP="0017377E"/>
    <w:p w14:paraId="32E9B322" w14:textId="77777777" w:rsidR="0017377E" w:rsidRDefault="0017377E" w:rsidP="0017377E"/>
    <w:p w14:paraId="4A89F4FF" w14:textId="77777777" w:rsidR="0017377E" w:rsidRDefault="0017377E" w:rsidP="0017377E"/>
    <w:p w14:paraId="0880E6B9" w14:textId="77777777" w:rsidR="005E3E6B" w:rsidRDefault="005E3E6B"/>
    <w:sectPr w:rsidR="005E3E6B">
      <w:pgSz w:w="11907" w:h="16839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35450"/>
    <w:multiLevelType w:val="hybridMultilevel"/>
    <w:tmpl w:val="37287908"/>
    <w:lvl w:ilvl="0" w:tplc="A48C35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7E"/>
    <w:rsid w:val="00016DB5"/>
    <w:rsid w:val="00104925"/>
    <w:rsid w:val="0017377E"/>
    <w:rsid w:val="005E3E6B"/>
    <w:rsid w:val="00682DAF"/>
    <w:rsid w:val="009A429F"/>
    <w:rsid w:val="00A213E6"/>
    <w:rsid w:val="00BE15F8"/>
    <w:rsid w:val="00FA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153A"/>
  <w15:chartTrackingRefBased/>
  <w15:docId w15:val="{B61A778E-4549-4FBB-8204-BC764C71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77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1737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3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 Yunita</dc:creator>
  <cp:keywords/>
  <dc:description/>
  <cp:lastModifiedBy>Elvi Yunita</cp:lastModifiedBy>
  <cp:revision>2</cp:revision>
  <dcterms:created xsi:type="dcterms:W3CDTF">2023-07-02T00:32:00Z</dcterms:created>
  <dcterms:modified xsi:type="dcterms:W3CDTF">2023-07-03T17:48:00Z</dcterms:modified>
</cp:coreProperties>
</file>