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5705475" cy="0"/>
                <wp:effectExtent l="0" t="19050" r="2857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5pt;margin-top:2.25pt;height:0pt;width:449.25pt;z-index:251659264;mso-width-relative:page;mso-height-relative:page;" filled="f" stroked="t" coordsize="21600,21600" o:gfxdata="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gT14zTAAAABQEAAA8AAAAAAAAAAQAgAAAAIgAAAGRy&#10;cy9kb3ducmV2LnhtbFBLAQIUABQAAAAIAIdO4kATDu3C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sv-SE"/>
        </w:rPr>
        <w:t>N</w:t>
      </w:r>
      <w:r>
        <w:rPr>
          <w:rFonts w:ascii="Bookman Old Style" w:hAnsi="Bookman Old Style" w:cs="Bookman Old Style"/>
          <w:sz w:val="23"/>
          <w:szCs w:val="23"/>
          <w:lang w:val="sv-SE"/>
        </w:rPr>
        <w:t>omor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  <w:lang w:val="sv-SE"/>
        </w:rPr>
        <w:t>: W3-A/</w:t>
      </w:r>
      <w:r>
        <w:rPr>
          <w:rFonts w:ascii="Bookman Old Style" w:hAnsi="Bookman Old Style" w:cs="Bookman Old Style"/>
          <w:sz w:val="23"/>
          <w:szCs w:val="23"/>
          <w:lang w:val="id-ID"/>
        </w:rPr>
        <w:t xml:space="preserve">       </w:t>
      </w:r>
      <w:r>
        <w:rPr>
          <w:rFonts w:ascii="Bookman Old Style" w:hAnsi="Bookman Old Style" w:cs="Bookman Old Style"/>
          <w:sz w:val="23"/>
          <w:szCs w:val="23"/>
          <w:lang w:val="sv-SE"/>
        </w:rPr>
        <w:t>/</w:t>
      </w:r>
      <w:r>
        <w:rPr>
          <w:rFonts w:ascii="Bookman Old Style" w:hAnsi="Bookman Old Style" w:cs="Bookman Old Style"/>
          <w:sz w:val="23"/>
          <w:szCs w:val="23"/>
          <w:lang w:val="id-ID"/>
        </w:rPr>
        <w:t>HM</w:t>
      </w:r>
      <w:r>
        <w:rPr>
          <w:rFonts w:ascii="Bookman Old Style" w:hAnsi="Bookman Old Style" w:cs="Bookman Old Style"/>
          <w:sz w:val="23"/>
          <w:szCs w:val="23"/>
        </w:rPr>
        <w:t>.00</w:t>
      </w:r>
      <w:r>
        <w:rPr>
          <w:rFonts w:ascii="Bookman Old Style" w:hAnsi="Bookman Old Style" w:cs="Bookman Old Style"/>
          <w:sz w:val="23"/>
          <w:szCs w:val="23"/>
          <w:lang w:val="sv-SE"/>
        </w:rPr>
        <w:t>/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>VII</w:t>
      </w:r>
      <w:r>
        <w:rPr>
          <w:rFonts w:ascii="Bookman Old Style" w:hAnsi="Bookman Old Style" w:cs="Bookman Old Style"/>
          <w:sz w:val="23"/>
          <w:szCs w:val="23"/>
          <w:lang w:val="sv-SE"/>
        </w:rPr>
        <w:t>/20</w:t>
      </w:r>
      <w:r>
        <w:rPr>
          <w:rFonts w:ascii="Bookman Old Style" w:hAnsi="Bookman Old Style" w:cs="Bookman Old Style"/>
          <w:sz w:val="23"/>
          <w:szCs w:val="23"/>
          <w:lang w:val="id-ID"/>
        </w:rPr>
        <w:t>2</w:t>
      </w:r>
      <w:r>
        <w:rPr>
          <w:rFonts w:ascii="Bookman Old Style" w:hAnsi="Bookman Old Style" w:cs="Bookman Old Style"/>
          <w:sz w:val="23"/>
          <w:szCs w:val="23"/>
        </w:rPr>
        <w:t>3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                         </w:t>
      </w:r>
      <w:r>
        <w:rPr>
          <w:rFonts w:ascii="Bookman Old Style" w:hAnsi="Bookman Old Style" w:cs="Bookman Old Style"/>
          <w:sz w:val="23"/>
          <w:szCs w:val="23"/>
          <w:lang w:val="id-ID"/>
        </w:rPr>
        <w:t>Padang,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  Juli</w:t>
      </w:r>
      <w:r>
        <w:rPr>
          <w:rFonts w:ascii="Bookman Old Style" w:hAnsi="Bookman Old Style" w:cs="Bookman Old Style"/>
          <w:sz w:val="23"/>
          <w:szCs w:val="23"/>
          <w:lang w:val="id-ID"/>
        </w:rPr>
        <w:t xml:space="preserve"> 20</w:t>
      </w:r>
      <w:r>
        <w:rPr>
          <w:rFonts w:ascii="Bookman Old Style" w:hAnsi="Bookman Old Style" w:cs="Bookman Old Style"/>
          <w:sz w:val="23"/>
          <w:szCs w:val="23"/>
        </w:rPr>
        <w:t>23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</w:rPr>
        <w:t xml:space="preserve"> </w:t>
      </w:r>
    </w:p>
    <w:p>
      <w:pPr>
        <w:tabs>
          <w:tab w:val="left" w:pos="960"/>
          <w:tab w:val="left" w:pos="7230"/>
          <w:tab w:val="right" w:pos="9960"/>
        </w:tabs>
        <w:spacing w:line="276" w:lineRule="auto"/>
        <w:jc w:val="both"/>
        <w:rPr>
          <w:rFonts w:hint="default" w:ascii="Bookman Old Style" w:hAnsi="Bookman Old Style" w:cs="Bookman Old Style"/>
          <w:sz w:val="23"/>
          <w:szCs w:val="23"/>
          <w:lang w:val="id-ID"/>
        </w:rPr>
      </w:pPr>
      <w:r>
        <w:rPr>
          <w:rFonts w:ascii="Bookman Old Style" w:hAnsi="Bookman Old Style" w:cs="Bookman Old Style"/>
          <w:sz w:val="23"/>
          <w:szCs w:val="23"/>
        </w:rPr>
        <w:t>Lamp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</w:rPr>
        <w:t xml:space="preserve">: 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>5 Lembar</w:t>
      </w:r>
    </w:p>
    <w:p>
      <w:pPr>
        <w:spacing w:line="276" w:lineRule="auto"/>
        <w:rPr>
          <w:rFonts w:hint="default" w:ascii="Bookman Old Style" w:hAnsi="Bookman Old Style"/>
          <w:sz w:val="23"/>
          <w:szCs w:val="23"/>
          <w:lang w:val="id-ID"/>
        </w:rPr>
      </w:pPr>
      <w:r>
        <w:rPr>
          <w:rFonts w:ascii="Bookman Old Style" w:hAnsi="Bookman Old Style" w:cs="Bookman Old Style"/>
          <w:sz w:val="23"/>
          <w:szCs w:val="23"/>
          <w:lang w:val="sv-SE"/>
        </w:rPr>
        <w:t>Hal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 </w:t>
      </w:r>
      <w:r>
        <w:rPr>
          <w:rFonts w:ascii="Bookman Old Style" w:hAnsi="Bookman Old Style" w:cs="Bookman Old Style"/>
          <w:sz w:val="23"/>
          <w:szCs w:val="23"/>
          <w:lang w:val="sv-SE"/>
        </w:rPr>
        <w:t>: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</w:t>
      </w:r>
      <w:r>
        <w:rPr>
          <w:rFonts w:hint="default" w:ascii="Bookman Old Style" w:hAnsi="Bookman Old Style"/>
          <w:sz w:val="23"/>
          <w:szCs w:val="23"/>
          <w:lang w:val="id-ID"/>
        </w:rPr>
        <w:t>Tindak Lanjut Hasil Monitoring</w:t>
      </w:r>
    </w:p>
    <w:p>
      <w:pPr>
        <w:spacing w:line="276" w:lineRule="auto"/>
        <w:ind w:left="958" w:leftChars="399" w:firstLine="230" w:firstLineChars="100"/>
        <w:rPr>
          <w:rFonts w:ascii="Bookman Old Style" w:hAnsi="Bookman Old Style" w:cs="Bookman Old Style"/>
          <w:sz w:val="23"/>
          <w:szCs w:val="23"/>
          <w:lang w:val="id-ID"/>
        </w:rPr>
      </w:pPr>
      <w:r>
        <w:rPr>
          <w:rFonts w:hint="default" w:ascii="Bookman Old Style" w:hAnsi="Bookman Old Style"/>
          <w:sz w:val="23"/>
          <w:szCs w:val="23"/>
          <w:lang w:val="id-ID"/>
        </w:rPr>
        <w:t>Pelaporan Permohonan Eksekusi</w:t>
      </w:r>
    </w:p>
    <w:p>
      <w:pPr>
        <w:spacing w:line="276" w:lineRule="auto"/>
        <w:ind w:right="4439"/>
        <w:rPr>
          <w:rFonts w:ascii="Bookman Old Style" w:hAnsi="Bookman Old Style" w:cs="Bookman Old Style"/>
          <w:sz w:val="23"/>
          <w:szCs w:val="23"/>
          <w:lang w:val="sv-SE"/>
        </w:rPr>
      </w:pP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Yth.</w:t>
      </w:r>
      <w:r>
        <w:rPr>
          <w:rFonts w:ascii="Bookman Old Style" w:hAnsi="Bookman Old Style" w:cs="Bookman Old Style"/>
          <w:b w:val="0"/>
          <w:bCs w:val="0"/>
          <w:sz w:val="23"/>
          <w:szCs w:val="23"/>
        </w:rPr>
        <w:t xml:space="preserve"> 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>Ketua Pengadilan Agama</w:t>
      </w:r>
    </w:p>
    <w:p>
      <w:pPr>
        <w:pStyle w:val="10"/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>Se-Wilayah Pengadilan Tinggi Agama Padang</w:t>
      </w:r>
    </w:p>
    <w:p>
      <w:pPr>
        <w:pStyle w:val="10"/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di 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</w:rPr>
      </w:pPr>
      <w:r>
        <w:rPr>
          <w:rFonts w:hint="default" w:ascii="Bookman Old Style" w:hAnsi="Bookman Old Style" w:cs="Bookman Old Style"/>
          <w:b w:val="0"/>
          <w:bCs w:val="0"/>
          <w:sz w:val="23"/>
          <w:szCs w:val="23"/>
          <w:lang w:val="id-ID"/>
        </w:rPr>
        <w:t>T</w:t>
      </w: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empat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</w:pP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  <w:t>Assalamu’alaikum Wr. Wb.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</w:pPr>
    </w:p>
    <w:p>
      <w:pPr>
        <w:pStyle w:val="10"/>
        <w:tabs>
          <w:tab w:val="left" w:pos="0"/>
        </w:tabs>
        <w:spacing w:line="276" w:lineRule="auto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/>
          <w:b w:val="0"/>
          <w:bCs w:val="0"/>
          <w:sz w:val="23"/>
          <w:szCs w:val="23"/>
        </w:rPr>
        <w:t>Menindaklanjuti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Surat Direktur Jenderal Badan Peradilan Agama Mahkamah Agung RI Nomor: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1952/DjA.3/HM.00/7/2023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Tanggal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12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Juli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2023 perihal sebagaimana pokok surat,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 xml:space="preserve"> diminta </w:t>
      </w:r>
      <w:bookmarkStart w:id="0" w:name="_GoBack"/>
      <w:bookmarkEnd w:id="0"/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kepada satuan kerja di wilayah PTA Padang untuk segera melaporkan pelaksanaan permohonan eksekusi sebagaimana data pada lampiran I dan panduan pengisian pelaporan permohonan eksekusi pada lampiran II.</w:t>
      </w:r>
    </w:p>
    <w:p>
      <w:pPr>
        <w:pStyle w:val="10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</w:rPr>
      </w:pPr>
    </w:p>
    <w:p>
      <w:pPr>
        <w:pStyle w:val="10"/>
        <w:tabs>
          <w:tab w:val="left" w:pos="1800"/>
        </w:tabs>
        <w:spacing w:line="276" w:lineRule="auto"/>
        <w:ind w:left="4819" w:leftChars="2008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  <w:t>Wassalam</w:t>
      </w:r>
    </w:p>
    <w:p>
      <w:pPr>
        <w:pStyle w:val="10"/>
        <w:tabs>
          <w:tab w:val="left" w:pos="1800"/>
        </w:tabs>
        <w:spacing w:line="276" w:lineRule="auto"/>
        <w:ind w:left="4819" w:leftChars="2008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</w:rPr>
        <w:t xml:space="preserve">Ketua Pengadilan Tinggi Agama </w:t>
      </w: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Padang</w:t>
      </w:r>
      <w:r>
        <w:rPr>
          <w:rFonts w:ascii="Bookman Old Style" w:hAnsi="Bookman Old Style" w:cs="Bookman Old Style"/>
          <w:b w:val="0"/>
          <w:bCs w:val="0"/>
          <w:sz w:val="23"/>
          <w:szCs w:val="23"/>
        </w:rPr>
        <w:t>,</w:t>
      </w:r>
      <w:r>
        <w:rPr>
          <w:rFonts w:ascii="Bookman Old Style" w:hAnsi="Bookman Old Style" w:cs="Bookman Old Style"/>
          <w:b w:val="0"/>
          <w:bCs w:val="0"/>
          <w:iCs/>
          <w:sz w:val="23"/>
          <w:szCs w:val="23"/>
          <w:lang w:val="fi-FI"/>
        </w:rPr>
        <w:tab/>
      </w:r>
    </w:p>
    <w:p>
      <w:pPr>
        <w:spacing w:line="276" w:lineRule="auto"/>
        <w:ind w:left="4819" w:leftChars="2008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spacing w:line="276" w:lineRule="auto"/>
        <w:ind w:left="4819" w:leftChars="2008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spacing w:line="276" w:lineRule="auto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pStyle w:val="17"/>
        <w:tabs>
          <w:tab w:val="left" w:pos="567"/>
        </w:tabs>
        <w:spacing w:line="276" w:lineRule="auto"/>
        <w:ind w:left="4819" w:leftChars="2008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Dr. Drs. H. Pelmizar, M.H.I.</w:t>
      </w:r>
    </w:p>
    <w:p>
      <w:pPr>
        <w:pStyle w:val="17"/>
        <w:tabs>
          <w:tab w:val="left" w:pos="567"/>
        </w:tabs>
        <w:spacing w:line="276" w:lineRule="auto"/>
        <w:ind w:left="4819" w:leftChars="2008"/>
        <w:rPr>
          <w:rFonts w:ascii="Bookman Old Style" w:hAnsi="Bookman Old Style"/>
          <w:b/>
          <w:bCs/>
          <w:sz w:val="23"/>
          <w:szCs w:val="23"/>
        </w:rPr>
      </w:pPr>
    </w:p>
    <w:p>
      <w:pPr>
        <w:pStyle w:val="17"/>
        <w:numPr>
          <w:ilvl w:val="0"/>
          <w:numId w:val="0"/>
        </w:numPr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</w:p>
    <w:p>
      <w:pPr>
        <w:pStyle w:val="17"/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Tembusan: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YM. Ketua Kamar Agama Mahkamah Agung RI;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Yth. Dirjen Badilag Mahkamah Agung RI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Yth. Direktur Pembinaan Administrasi Peradilan Agama</w:t>
      </w:r>
    </w:p>
    <w:p>
      <w:pPr>
        <w:pStyle w:val="17"/>
        <w:numPr>
          <w:ilvl w:val="0"/>
          <w:numId w:val="0"/>
        </w:numPr>
        <w:tabs>
          <w:tab w:val="left" w:pos="567"/>
        </w:tabs>
        <w:spacing w:line="276" w:lineRule="auto"/>
        <w:ind w:leftChars="0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</w:p>
    <w:sectPr>
      <w:pgSz w:w="11906" w:h="16838"/>
      <w:pgMar w:top="1134" w:right="1440" w:bottom="1134" w:left="172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1C950"/>
    <w:multiLevelType w:val="singleLevel"/>
    <w:tmpl w:val="9F11C950"/>
    <w:lvl w:ilvl="0" w:tentative="0">
      <w:start w:val="1"/>
      <w:numFmt w:val="decimal"/>
      <w:suff w:val="space"/>
      <w:lvlText w:val="%1."/>
      <w:lvlJc w:val="left"/>
      <w:rPr>
        <w:rFonts w:hint="default" w:ascii="Bookman Old Style" w:hAnsi="Bookman Old Style" w:cs="Bookman Old Style"/>
        <w:b w:val="0"/>
        <w:b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24829"/>
    <w:rsid w:val="000302AC"/>
    <w:rsid w:val="0003564C"/>
    <w:rsid w:val="0003776D"/>
    <w:rsid w:val="000447DC"/>
    <w:rsid w:val="0005551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00A2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51280"/>
    <w:rsid w:val="0016003C"/>
    <w:rsid w:val="0016643B"/>
    <w:rsid w:val="00173818"/>
    <w:rsid w:val="00186124"/>
    <w:rsid w:val="00187106"/>
    <w:rsid w:val="001A380B"/>
    <w:rsid w:val="001B36B8"/>
    <w:rsid w:val="001D375D"/>
    <w:rsid w:val="001D3950"/>
    <w:rsid w:val="001E29C8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37EC5"/>
    <w:rsid w:val="002475F3"/>
    <w:rsid w:val="002475FF"/>
    <w:rsid w:val="00253019"/>
    <w:rsid w:val="00254DE8"/>
    <w:rsid w:val="00265EDA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36E8F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3F3FC1"/>
    <w:rsid w:val="0040088C"/>
    <w:rsid w:val="00411AA0"/>
    <w:rsid w:val="00415B0E"/>
    <w:rsid w:val="0044316B"/>
    <w:rsid w:val="0044571A"/>
    <w:rsid w:val="00445FAE"/>
    <w:rsid w:val="00450A61"/>
    <w:rsid w:val="00462D51"/>
    <w:rsid w:val="00462D79"/>
    <w:rsid w:val="004723EB"/>
    <w:rsid w:val="0047465A"/>
    <w:rsid w:val="004767B2"/>
    <w:rsid w:val="004872C9"/>
    <w:rsid w:val="0049778C"/>
    <w:rsid w:val="004A3605"/>
    <w:rsid w:val="004A5746"/>
    <w:rsid w:val="004B263A"/>
    <w:rsid w:val="004E356C"/>
    <w:rsid w:val="004E3D9E"/>
    <w:rsid w:val="004F31D8"/>
    <w:rsid w:val="00500DE3"/>
    <w:rsid w:val="00502E1B"/>
    <w:rsid w:val="005071B2"/>
    <w:rsid w:val="00507848"/>
    <w:rsid w:val="005134D7"/>
    <w:rsid w:val="00536B80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B51C3"/>
    <w:rsid w:val="005C528E"/>
    <w:rsid w:val="005C56C5"/>
    <w:rsid w:val="005C5F07"/>
    <w:rsid w:val="005C66A0"/>
    <w:rsid w:val="005C7E26"/>
    <w:rsid w:val="005E1554"/>
    <w:rsid w:val="005E4535"/>
    <w:rsid w:val="005E45F5"/>
    <w:rsid w:val="005E5364"/>
    <w:rsid w:val="005F0FEE"/>
    <w:rsid w:val="005F374E"/>
    <w:rsid w:val="006106B9"/>
    <w:rsid w:val="0061191F"/>
    <w:rsid w:val="00617172"/>
    <w:rsid w:val="00621742"/>
    <w:rsid w:val="00622205"/>
    <w:rsid w:val="00622FB3"/>
    <w:rsid w:val="00624805"/>
    <w:rsid w:val="00640B07"/>
    <w:rsid w:val="006433C3"/>
    <w:rsid w:val="006443E0"/>
    <w:rsid w:val="00644BB7"/>
    <w:rsid w:val="00652421"/>
    <w:rsid w:val="00664616"/>
    <w:rsid w:val="00664C93"/>
    <w:rsid w:val="00677E56"/>
    <w:rsid w:val="00683EB1"/>
    <w:rsid w:val="006913F4"/>
    <w:rsid w:val="006A1B07"/>
    <w:rsid w:val="006A3081"/>
    <w:rsid w:val="006B0860"/>
    <w:rsid w:val="006B3CE8"/>
    <w:rsid w:val="006B626C"/>
    <w:rsid w:val="006C0D41"/>
    <w:rsid w:val="006D57F9"/>
    <w:rsid w:val="006E0E38"/>
    <w:rsid w:val="006E13C4"/>
    <w:rsid w:val="006E4C81"/>
    <w:rsid w:val="006E501D"/>
    <w:rsid w:val="006F1677"/>
    <w:rsid w:val="006F4689"/>
    <w:rsid w:val="006F52B3"/>
    <w:rsid w:val="006F6937"/>
    <w:rsid w:val="00700346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87B5C"/>
    <w:rsid w:val="007911C9"/>
    <w:rsid w:val="007A04A1"/>
    <w:rsid w:val="007A3ACD"/>
    <w:rsid w:val="007A3B8D"/>
    <w:rsid w:val="007C1F1F"/>
    <w:rsid w:val="007C2021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59A4"/>
    <w:rsid w:val="00887408"/>
    <w:rsid w:val="008A1666"/>
    <w:rsid w:val="008B0C7D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2C45"/>
    <w:rsid w:val="00923253"/>
    <w:rsid w:val="0093354C"/>
    <w:rsid w:val="00940FC0"/>
    <w:rsid w:val="00945CCE"/>
    <w:rsid w:val="00946D94"/>
    <w:rsid w:val="00950D80"/>
    <w:rsid w:val="0095748D"/>
    <w:rsid w:val="0096053C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9F4BC3"/>
    <w:rsid w:val="00A14329"/>
    <w:rsid w:val="00A16DD2"/>
    <w:rsid w:val="00A21130"/>
    <w:rsid w:val="00A21217"/>
    <w:rsid w:val="00A215C1"/>
    <w:rsid w:val="00A21648"/>
    <w:rsid w:val="00A228FE"/>
    <w:rsid w:val="00A265AD"/>
    <w:rsid w:val="00A26AC1"/>
    <w:rsid w:val="00A35E44"/>
    <w:rsid w:val="00A362E8"/>
    <w:rsid w:val="00A4339A"/>
    <w:rsid w:val="00A456A0"/>
    <w:rsid w:val="00A47A8B"/>
    <w:rsid w:val="00A51135"/>
    <w:rsid w:val="00A535D2"/>
    <w:rsid w:val="00A5566A"/>
    <w:rsid w:val="00A56B2A"/>
    <w:rsid w:val="00A71A44"/>
    <w:rsid w:val="00A77520"/>
    <w:rsid w:val="00A80F90"/>
    <w:rsid w:val="00A91958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64691"/>
    <w:rsid w:val="00B717FB"/>
    <w:rsid w:val="00B835DC"/>
    <w:rsid w:val="00B9047B"/>
    <w:rsid w:val="00B9467B"/>
    <w:rsid w:val="00B952AF"/>
    <w:rsid w:val="00B95385"/>
    <w:rsid w:val="00B956D3"/>
    <w:rsid w:val="00B9676D"/>
    <w:rsid w:val="00BA2963"/>
    <w:rsid w:val="00BA4CDA"/>
    <w:rsid w:val="00BA5754"/>
    <w:rsid w:val="00BA7DF4"/>
    <w:rsid w:val="00BC11FE"/>
    <w:rsid w:val="00BC1CC2"/>
    <w:rsid w:val="00BC27EB"/>
    <w:rsid w:val="00BC70D9"/>
    <w:rsid w:val="00BD33BF"/>
    <w:rsid w:val="00BD7F59"/>
    <w:rsid w:val="00BE4727"/>
    <w:rsid w:val="00BE47CB"/>
    <w:rsid w:val="00BE6368"/>
    <w:rsid w:val="00BE7050"/>
    <w:rsid w:val="00BE7359"/>
    <w:rsid w:val="00BF7755"/>
    <w:rsid w:val="00C0018E"/>
    <w:rsid w:val="00C02F1D"/>
    <w:rsid w:val="00C061C4"/>
    <w:rsid w:val="00C10731"/>
    <w:rsid w:val="00C113AB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361D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D6AD3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33B31"/>
    <w:rsid w:val="00D50FCD"/>
    <w:rsid w:val="00D51F62"/>
    <w:rsid w:val="00D536F8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0045"/>
    <w:rsid w:val="00DF5773"/>
    <w:rsid w:val="00DF5A01"/>
    <w:rsid w:val="00DF65C8"/>
    <w:rsid w:val="00E0593F"/>
    <w:rsid w:val="00E07FFE"/>
    <w:rsid w:val="00E211F6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651B"/>
    <w:rsid w:val="00EB7BDC"/>
    <w:rsid w:val="00EC1D43"/>
    <w:rsid w:val="00EC676B"/>
    <w:rsid w:val="00EC726A"/>
    <w:rsid w:val="00ED065F"/>
    <w:rsid w:val="00ED3CE7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16DD"/>
    <w:rsid w:val="00F571DB"/>
    <w:rsid w:val="00F60563"/>
    <w:rsid w:val="00F76ADF"/>
    <w:rsid w:val="00F81482"/>
    <w:rsid w:val="00F83C80"/>
    <w:rsid w:val="00F85122"/>
    <w:rsid w:val="00F860BF"/>
    <w:rsid w:val="00FA6912"/>
    <w:rsid w:val="00FB5A41"/>
    <w:rsid w:val="00FC60AE"/>
    <w:rsid w:val="00FC7E23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1E763F"/>
    <w:rsid w:val="198A7DD1"/>
    <w:rsid w:val="1AB218E4"/>
    <w:rsid w:val="205F29E2"/>
    <w:rsid w:val="2A216DC0"/>
    <w:rsid w:val="32C54CE6"/>
    <w:rsid w:val="34023B9F"/>
    <w:rsid w:val="38BD56FE"/>
    <w:rsid w:val="3DD632B0"/>
    <w:rsid w:val="443C2F3D"/>
    <w:rsid w:val="4A480E72"/>
    <w:rsid w:val="4E9A2D0B"/>
    <w:rsid w:val="55D67B94"/>
    <w:rsid w:val="56135E27"/>
    <w:rsid w:val="588568A7"/>
    <w:rsid w:val="5A1A6A38"/>
    <w:rsid w:val="5F7F531F"/>
    <w:rsid w:val="6C487EE3"/>
    <w:rsid w:val="714D7A9E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0640A-7BBF-4463-A74C-116D6C16D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1</Pages>
  <Words>198</Words>
  <Characters>1131</Characters>
  <Lines>9</Lines>
  <Paragraphs>2</Paragraphs>
  <TotalTime>68</TotalTime>
  <ScaleCrop>false</ScaleCrop>
  <LinksUpToDate>false</LinksUpToDate>
  <CharactersWithSpaces>1327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2023-03-20T02:03:00Z</dcterms:created>
  <dc:creator>Subag Umum</dc:creator>
  <cp:lastModifiedBy>win har</cp:lastModifiedBy>
  <cp:lastPrinted>2023-07-27T03:56:14Z</cp:lastPrinted>
  <dcterms:modified xsi:type="dcterms:W3CDTF">2023-07-27T07:02:41Z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1057-11.2.0.11537</vt:lpwstr>
  </property>
  <property fmtid="{D5CDD505-2E9C-101B-9397-08002B2CF9AE}" pid="4" name="ICV">
    <vt:lpwstr>81676B350EA04D85A7ADA8CBCAEF9921</vt:lpwstr>
  </property>
</Properties>
</file>