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C732B14" w:rsidR="0012291F" w:rsidRPr="0064459E" w:rsidRDefault="00CF7253" w:rsidP="0064459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64459E">
        <w:rPr>
          <w:rFonts w:ascii="Bookman Old Style" w:hAnsi="Bookman Old Style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206A6523">
                <wp:simplePos x="0" y="0"/>
                <wp:positionH relativeFrom="column">
                  <wp:posOffset>1583690</wp:posOffset>
                </wp:positionH>
                <wp:positionV relativeFrom="paragraph">
                  <wp:posOffset>151130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B2CD0" id="Line 498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pt,11.9pt" to="326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IlQ0STfAAAACQEAAA8AAABkcnMvZG93bnJldi54bWxMj81qwzAQhO+FvoPYQm+N&#10;3NjNj2s5hEChl6Tk5wEUa2ObWitjKYmdp8+WHtrb7s4w+0226G0jLtj52pGC11EEAqlwpqZSwWH/&#10;8TID4YMmoxtHqGBAD4v88SHTqXFX2uJlF0rBIeRTraAKoU2l9EWFVvuRa5FYO7nO6sBrV0rT6SuH&#10;20aOo2gira6JP1S6xVWFxffubBVsV24zXbbJ1+cmrE/T223AohyUen7ql+8gAvbhzww/+IwOOTMd&#10;3ZmMF42CcTJP2MpDzBXYMHmLYxDH34PMM/m/QX4HAAD//wMAUEsBAi0AFAAGAAgAAAAhALaDOJL+&#10;AAAA4QEAABMAAAAAAAAAAAAAAAAAAAAAAFtDb250ZW50X1R5cGVzXS54bWxQSwECLQAUAAYACAAA&#10;ACEAOP0h/9YAAACUAQAACwAAAAAAAAAAAAAAAAAvAQAAX3JlbHMvLnJlbHNQSwECLQAUAAYACAAA&#10;ACEAee2vJKQBAAAxAwAADgAAAAAAAAAAAAAAAAAuAgAAZHJzL2Uyb0RvYy54bWxQSwECLQAUAAYA&#10;CAAAACEAiVDRJN8AAAAJAQAADwAAAAAAAAAAAAAAAAD+AwAAZHJzL2Rvd25yZXYueG1sUEsFBgAA&#10;AAAEAAQA8wAAAAoFAAAAAA==&#10;" strokeweight="1.25pt"/>
            </w:pict>
          </mc:Fallback>
        </mc:AlternateContent>
      </w:r>
      <w:r w:rsidR="00705C79" w:rsidRPr="0064459E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1EBE47B2" w14:textId="33F5EC33" w:rsidR="0012291F" w:rsidRPr="0064459E" w:rsidRDefault="00705C79" w:rsidP="0064459E">
      <w:pPr>
        <w:jc w:val="center"/>
        <w:rPr>
          <w:rFonts w:ascii="Bookman Old Style" w:hAnsi="Bookman Old Style"/>
          <w:bCs/>
          <w:sz w:val="21"/>
          <w:szCs w:val="21"/>
        </w:rPr>
      </w:pPr>
      <w:r w:rsidRPr="0064459E">
        <w:rPr>
          <w:rFonts w:ascii="Bookman Old Style" w:hAnsi="Bookman Old Style"/>
          <w:bCs/>
          <w:sz w:val="21"/>
          <w:szCs w:val="21"/>
          <w:lang w:val="id-ID"/>
        </w:rPr>
        <w:t>Nomor : W3-A/</w:t>
      </w:r>
      <w:r w:rsidR="0064459E" w:rsidRPr="0064459E">
        <w:rPr>
          <w:rFonts w:ascii="Bookman Old Style" w:hAnsi="Bookman Old Style"/>
          <w:bCs/>
          <w:sz w:val="21"/>
          <w:szCs w:val="21"/>
          <w:lang w:val="en-ID"/>
        </w:rPr>
        <w:t xml:space="preserve">     </w:t>
      </w:r>
      <w:r w:rsidRPr="0064459E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17E0F" w:rsidRPr="0064459E">
        <w:rPr>
          <w:rFonts w:ascii="Bookman Old Style" w:hAnsi="Bookman Old Style"/>
          <w:bCs/>
          <w:sz w:val="21"/>
          <w:szCs w:val="21"/>
        </w:rPr>
        <w:t>KU.00</w:t>
      </w:r>
      <w:r w:rsidRPr="0064459E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64459E" w:rsidRPr="0064459E">
        <w:rPr>
          <w:rFonts w:ascii="Bookman Old Style" w:hAnsi="Bookman Old Style"/>
          <w:bCs/>
          <w:sz w:val="21"/>
          <w:szCs w:val="21"/>
        </w:rPr>
        <w:t>7</w:t>
      </w:r>
      <w:r w:rsidRPr="0064459E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Pr="0064459E">
        <w:rPr>
          <w:rFonts w:ascii="Bookman Old Style" w:hAnsi="Bookman Old Style"/>
          <w:bCs/>
          <w:sz w:val="21"/>
          <w:szCs w:val="21"/>
        </w:rPr>
        <w:t>2</w:t>
      </w:r>
      <w:r w:rsidR="0064459E" w:rsidRPr="0064459E">
        <w:rPr>
          <w:rFonts w:ascii="Bookman Old Style" w:hAnsi="Bookman Old Style"/>
          <w:bCs/>
          <w:sz w:val="21"/>
          <w:szCs w:val="21"/>
        </w:rPr>
        <w:t>2</w:t>
      </w:r>
    </w:p>
    <w:p w14:paraId="03D3720D" w14:textId="19B5BFE4" w:rsidR="00C70226" w:rsidRPr="0064459E" w:rsidRDefault="00C70226" w:rsidP="0064459E">
      <w:pPr>
        <w:jc w:val="center"/>
        <w:rPr>
          <w:rFonts w:ascii="Bookman Old Style" w:hAnsi="Bookman Old Style"/>
          <w:bCs/>
          <w:sz w:val="21"/>
          <w:szCs w:val="21"/>
        </w:rPr>
      </w:pPr>
    </w:p>
    <w:p w14:paraId="2E463C8C" w14:textId="77777777" w:rsidR="00316090" w:rsidRPr="00CF7253" w:rsidRDefault="00316090" w:rsidP="0064459E">
      <w:pPr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448F016F" w:rsidR="0012291F" w:rsidRPr="0064459E" w:rsidRDefault="00705C79" w:rsidP="00CF725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64459E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64459E">
        <w:rPr>
          <w:rFonts w:ascii="Bookman Old Style" w:hAnsi="Bookman Old Style"/>
          <w:sz w:val="21"/>
          <w:szCs w:val="21"/>
          <w:lang w:val="id-ID"/>
        </w:rPr>
        <w:tab/>
      </w:r>
      <w:r w:rsidR="00E4281C" w:rsidRPr="0064459E">
        <w:rPr>
          <w:rFonts w:ascii="Bookman Old Style" w:hAnsi="Bookman Old Style"/>
          <w:sz w:val="21"/>
          <w:szCs w:val="21"/>
          <w:lang w:val="id-ID"/>
        </w:rPr>
        <w:t>bahwa dalam rangka</w:t>
      </w:r>
      <w:r w:rsidR="005A4633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persiapan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Penyusunan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2022,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Sekretaris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Agung RI</w:t>
      </w:r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mengadakan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Konsolidasi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57628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857628" w:rsidRPr="0064459E">
        <w:rPr>
          <w:rFonts w:ascii="Bookman Old Style" w:hAnsi="Bookman Old Style"/>
          <w:sz w:val="21"/>
          <w:szCs w:val="21"/>
        </w:rPr>
        <w:t xml:space="preserve"> Agung RI </w:t>
      </w:r>
      <w:r w:rsidR="0027303F" w:rsidRPr="0064459E">
        <w:rPr>
          <w:rFonts w:ascii="Bookman Old Style" w:hAnsi="Bookman Old Style"/>
          <w:sz w:val="21"/>
          <w:szCs w:val="21"/>
        </w:rPr>
        <w:t xml:space="preserve">Semester I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2022 </w:t>
      </w:r>
      <w:r w:rsidR="005A4633" w:rsidRPr="0064459E"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 w:rsidR="005A4633" w:rsidRPr="0064459E">
        <w:rPr>
          <w:rFonts w:ascii="Bookman Old Style" w:hAnsi="Bookman Old Style"/>
          <w:sz w:val="21"/>
          <w:szCs w:val="21"/>
        </w:rPr>
        <w:t>diikuti</w:t>
      </w:r>
      <w:proofErr w:type="spellEnd"/>
      <w:r w:rsidR="005A4633" w:rsidRPr="0064459E">
        <w:rPr>
          <w:rFonts w:ascii="Bookman Old Style" w:hAnsi="Bookman Old Style"/>
          <w:sz w:val="21"/>
          <w:szCs w:val="21"/>
        </w:rPr>
        <w:t xml:space="preserve"> oleh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dua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orang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pelaksana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Unit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Akuntansi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Pembantu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Pengguna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Anggaran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/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Barang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>-Wilayah (UAPPA/B-W)</w:t>
      </w:r>
      <w:r w:rsidR="0064459E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4459E" w:rsidRPr="0064459E">
        <w:rPr>
          <w:rFonts w:ascii="Bookman Old Style" w:hAnsi="Bookman Old Style"/>
          <w:sz w:val="21"/>
          <w:szCs w:val="21"/>
        </w:rPr>
        <w:t>Pengadilan</w:t>
      </w:r>
      <w:proofErr w:type="spellEnd"/>
      <w:r w:rsidR="0064459E" w:rsidRPr="0064459E">
        <w:rPr>
          <w:rFonts w:ascii="Bookman Old Style" w:hAnsi="Bookman Old Style"/>
          <w:sz w:val="21"/>
          <w:szCs w:val="21"/>
        </w:rPr>
        <w:t xml:space="preserve"> Tinggi Agama Padang</w:t>
      </w:r>
      <w:r w:rsidRPr="0064459E">
        <w:rPr>
          <w:rFonts w:ascii="Bookman Old Style" w:hAnsi="Bookman Old Style"/>
          <w:sz w:val="21"/>
          <w:szCs w:val="21"/>
          <w:lang w:val="id-ID"/>
        </w:rPr>
        <w:t>;</w:t>
      </w:r>
    </w:p>
    <w:p w14:paraId="36CE37F3" w14:textId="1F75AC5B" w:rsidR="006D66AF" w:rsidRPr="00CF7253" w:rsidRDefault="006D66AF" w:rsidP="00CF7253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67CCD19C" w14:textId="6A50C20E" w:rsidR="0012291F" w:rsidRPr="00CF7253" w:rsidRDefault="0012291F" w:rsidP="00CF7253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82763A8" w14:textId="77777777" w:rsidR="0064459E" w:rsidRPr="0064459E" w:rsidRDefault="00705C79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 xml:space="preserve">Dasar </w:t>
      </w:r>
      <w:r w:rsidRPr="0064459E">
        <w:rPr>
          <w:rFonts w:ascii="Bookman Old Style" w:hAnsi="Bookman Old Style"/>
          <w:sz w:val="21"/>
          <w:szCs w:val="21"/>
        </w:rPr>
        <w:tab/>
        <w:t xml:space="preserve">: </w:t>
      </w:r>
      <w:r w:rsidR="0064459E" w:rsidRPr="0064459E">
        <w:rPr>
          <w:rFonts w:ascii="Bookman Old Style" w:hAnsi="Bookman Old Style"/>
          <w:sz w:val="21"/>
          <w:szCs w:val="21"/>
        </w:rPr>
        <w:t>1.</w:t>
      </w:r>
      <w:r w:rsidRPr="0064459E">
        <w:rPr>
          <w:rFonts w:ascii="Bookman Old Style" w:hAnsi="Bookman Old Style"/>
          <w:sz w:val="21"/>
          <w:szCs w:val="21"/>
        </w:rPr>
        <w:tab/>
      </w:r>
      <w:r w:rsidR="005A4633" w:rsidRPr="0064459E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Sekretaris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nomor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1525/SEK/KU.00/07/2022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tanggal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5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2022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hal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Permintaan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Nama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Peserta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7303F" w:rsidRPr="0064459E">
        <w:rPr>
          <w:rFonts w:ascii="Bookman Old Style" w:hAnsi="Bookman Old Style"/>
          <w:sz w:val="21"/>
          <w:szCs w:val="21"/>
        </w:rPr>
        <w:t>Konsilidasi</w:t>
      </w:r>
      <w:proofErr w:type="spellEnd"/>
      <w:r w:rsidR="0027303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712FF"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="00E712F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712FF"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="00E712F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712FF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E712FF"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="00E712FF"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="00E712FF" w:rsidRPr="0064459E">
        <w:rPr>
          <w:rFonts w:ascii="Bookman Old Style" w:hAnsi="Bookman Old Style"/>
          <w:sz w:val="21"/>
          <w:szCs w:val="21"/>
        </w:rPr>
        <w:t xml:space="preserve"> 2022</w:t>
      </w:r>
      <w:r w:rsidR="005A4633" w:rsidRPr="0064459E">
        <w:rPr>
          <w:rFonts w:ascii="Bookman Old Style" w:hAnsi="Bookman Old Style"/>
          <w:sz w:val="21"/>
          <w:szCs w:val="21"/>
        </w:rPr>
        <w:t>;</w:t>
      </w:r>
    </w:p>
    <w:p w14:paraId="4C882BDB" w14:textId="5890E826" w:rsidR="00E712FF" w:rsidRPr="0064459E" w:rsidRDefault="0064459E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ab/>
        <w:t xml:space="preserve">  2.</w:t>
      </w:r>
      <w:r w:rsidRPr="0064459E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DIPA-005.01.2.40190</w:t>
      </w:r>
      <w:r w:rsidRPr="0064459E">
        <w:rPr>
          <w:rFonts w:ascii="Bookman Old Style" w:hAnsi="Bookman Old Style"/>
          <w:sz w:val="21"/>
          <w:szCs w:val="21"/>
        </w:rPr>
        <w:t>0</w:t>
      </w:r>
      <w:r w:rsidRPr="0064459E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64459E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3999218" w14:textId="0618EE88" w:rsidR="0012291F" w:rsidRPr="00CF7253" w:rsidRDefault="0012291F" w:rsidP="00CF7253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1"/>
          <w:szCs w:val="11"/>
        </w:rPr>
      </w:pPr>
    </w:p>
    <w:p w14:paraId="05865826" w14:textId="08E17D57" w:rsidR="0012291F" w:rsidRPr="0064459E" w:rsidRDefault="00705C79" w:rsidP="00CF7253">
      <w:pPr>
        <w:spacing w:line="276" w:lineRule="auto"/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MEMBERI TUGAS</w:t>
      </w:r>
    </w:p>
    <w:p w14:paraId="1D869A1C" w14:textId="77777777" w:rsidR="009D6B79" w:rsidRPr="00CF7253" w:rsidRDefault="009D6B79" w:rsidP="00CF7253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1"/>
          <w:szCs w:val="11"/>
          <w:lang w:val="id-ID"/>
        </w:rPr>
      </w:pPr>
    </w:p>
    <w:p w14:paraId="51B2BBB8" w14:textId="77777777" w:rsidR="00B17E0F" w:rsidRPr="0064459E" w:rsidRDefault="0086404A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Kepada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</w:t>
      </w:r>
      <w:r w:rsidRPr="0064459E">
        <w:rPr>
          <w:rFonts w:ascii="Bookman Old Style" w:hAnsi="Bookman Old Style"/>
          <w:sz w:val="21"/>
          <w:szCs w:val="21"/>
        </w:rPr>
        <w:tab/>
        <w:t xml:space="preserve">: </w:t>
      </w:r>
      <w:r w:rsidRPr="0064459E">
        <w:rPr>
          <w:rFonts w:ascii="Bookman Old Style" w:hAnsi="Bookman Old Style"/>
          <w:sz w:val="21"/>
          <w:szCs w:val="21"/>
        </w:rPr>
        <w:tab/>
        <w:t>1.</w:t>
      </w:r>
      <w:r w:rsidRPr="0064459E">
        <w:rPr>
          <w:rFonts w:ascii="Bookman Old Style" w:hAnsi="Bookman Old Style"/>
          <w:sz w:val="21"/>
          <w:szCs w:val="21"/>
        </w:rPr>
        <w:tab/>
        <w:t>Nama</w:t>
      </w:r>
      <w:r w:rsidRPr="0064459E">
        <w:rPr>
          <w:rFonts w:ascii="Bookman Old Style" w:hAnsi="Bookman Old Style"/>
          <w:sz w:val="21"/>
          <w:szCs w:val="21"/>
        </w:rPr>
        <w:tab/>
      </w:r>
      <w:r w:rsidRPr="0064459E"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B17E0F" w:rsidRPr="0064459E">
        <w:rPr>
          <w:rFonts w:ascii="Bookman Old Style" w:hAnsi="Bookman Old Style"/>
          <w:spacing w:val="-2"/>
          <w:sz w:val="21"/>
          <w:szCs w:val="21"/>
        </w:rPr>
        <w:t>Millia</w:t>
      </w:r>
      <w:proofErr w:type="spellEnd"/>
      <w:r w:rsidR="00B17E0F" w:rsidRPr="0064459E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="00B17E0F" w:rsidRPr="0064459E">
        <w:rPr>
          <w:rFonts w:ascii="Bookman Old Style" w:hAnsi="Bookman Old Style"/>
          <w:spacing w:val="-2"/>
          <w:sz w:val="21"/>
          <w:szCs w:val="21"/>
        </w:rPr>
        <w:t>Sufia</w:t>
      </w:r>
      <w:proofErr w:type="spellEnd"/>
      <w:r w:rsidR="00B17E0F" w:rsidRPr="0064459E">
        <w:rPr>
          <w:rFonts w:ascii="Bookman Old Style" w:hAnsi="Bookman Old Style"/>
          <w:spacing w:val="-2"/>
          <w:sz w:val="21"/>
          <w:szCs w:val="21"/>
        </w:rPr>
        <w:t>, S.E., S.H., M.M.</w:t>
      </w:r>
    </w:p>
    <w:p w14:paraId="50D86C2B" w14:textId="0CD9AAA1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NIP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198410142009042002</w:t>
      </w:r>
    </w:p>
    <w:p w14:paraId="19BA7DCC" w14:textId="7FEA0270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Pangkat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>/Gol. Ru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Penata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 xml:space="preserve"> (III/c)</w:t>
      </w:r>
    </w:p>
    <w:p w14:paraId="7B865B73" w14:textId="1D5A2F99" w:rsidR="008F5F9D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1"/>
          <w:szCs w:val="21"/>
        </w:rPr>
      </w:pP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Jabatan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2"/>
          <w:sz w:val="21"/>
          <w:szCs w:val="21"/>
        </w:rPr>
        <w:tab/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Kepala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Subbagian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Keuangan</w:t>
      </w:r>
      <w:proofErr w:type="spellEnd"/>
      <w:r w:rsidRPr="0064459E">
        <w:rPr>
          <w:rFonts w:ascii="Bookman Old Style" w:hAnsi="Bookman Old Style"/>
          <w:spacing w:val="-2"/>
          <w:sz w:val="21"/>
          <w:szCs w:val="21"/>
        </w:rPr>
        <w:t xml:space="preserve"> dan </w:t>
      </w:r>
      <w:proofErr w:type="spellStart"/>
      <w:r w:rsidRPr="0064459E">
        <w:rPr>
          <w:rFonts w:ascii="Bookman Old Style" w:hAnsi="Bookman Old Style"/>
          <w:spacing w:val="-2"/>
          <w:sz w:val="21"/>
          <w:szCs w:val="21"/>
        </w:rPr>
        <w:t>Pelaporan</w:t>
      </w:r>
      <w:proofErr w:type="spellEnd"/>
    </w:p>
    <w:p w14:paraId="12C920DA" w14:textId="77777777" w:rsidR="00B17E0F" w:rsidRPr="00CF7253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23792C2" w14:textId="42A02F20" w:rsidR="00B17E0F" w:rsidRPr="0064459E" w:rsidRDefault="008F5F9D" w:rsidP="00CF7253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ab/>
      </w:r>
      <w:r w:rsidRPr="0064459E">
        <w:rPr>
          <w:rFonts w:ascii="Bookman Old Style" w:hAnsi="Bookman Old Style"/>
          <w:sz w:val="21"/>
          <w:szCs w:val="21"/>
        </w:rPr>
        <w:tab/>
        <w:t>2. Nama</w:t>
      </w:r>
      <w:r w:rsidRPr="0064459E">
        <w:rPr>
          <w:rFonts w:ascii="Bookman Old Style" w:hAnsi="Bookman Old Style"/>
          <w:sz w:val="21"/>
          <w:szCs w:val="21"/>
        </w:rPr>
        <w:tab/>
      </w:r>
      <w:r w:rsidRPr="0064459E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E91A67" w:rsidRPr="0064459E">
        <w:rPr>
          <w:rFonts w:ascii="Bookman Old Style" w:hAnsi="Bookman Old Style"/>
          <w:noProof/>
          <w:sz w:val="21"/>
          <w:szCs w:val="21"/>
        </w:rPr>
        <w:t>Yova Nelindy, A.Md.</w:t>
      </w:r>
    </w:p>
    <w:p w14:paraId="4905E78E" w14:textId="617B5570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  <w:t>NIP</w:t>
      </w:r>
      <w:r w:rsidRPr="0064459E">
        <w:rPr>
          <w:rFonts w:ascii="Bookman Old Style" w:hAnsi="Bookman Old Style"/>
          <w:noProof/>
          <w:sz w:val="21"/>
          <w:szCs w:val="21"/>
        </w:rPr>
        <w:tab/>
        <w:t>:</w:t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="00E91A67" w:rsidRPr="0064459E">
        <w:rPr>
          <w:rFonts w:ascii="Bookman Old Style" w:hAnsi="Bookman Old Style"/>
          <w:noProof/>
          <w:sz w:val="21"/>
          <w:szCs w:val="21"/>
        </w:rPr>
        <w:t>199305242019032009</w:t>
      </w:r>
    </w:p>
    <w:p w14:paraId="02910C94" w14:textId="45DCCBCF" w:rsidR="00B17E0F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  <w:t>Pangkat/Gol. Ru</w:t>
      </w:r>
      <w:r w:rsidRPr="0064459E">
        <w:rPr>
          <w:rFonts w:ascii="Bookman Old Style" w:hAnsi="Bookman Old Style"/>
          <w:noProof/>
          <w:sz w:val="21"/>
          <w:szCs w:val="21"/>
        </w:rPr>
        <w:tab/>
        <w:t>:</w:t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="00E91A67" w:rsidRPr="0064459E">
        <w:rPr>
          <w:rFonts w:ascii="Bookman Old Style" w:hAnsi="Bookman Old Style"/>
          <w:noProof/>
          <w:sz w:val="21"/>
          <w:szCs w:val="21"/>
        </w:rPr>
        <w:t>Pengatur (II/c)</w:t>
      </w:r>
    </w:p>
    <w:p w14:paraId="2BE44ABC" w14:textId="1F9D59F2" w:rsidR="008F5F9D" w:rsidRPr="0064459E" w:rsidRDefault="00B17E0F" w:rsidP="00CF7253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Pr="0064459E">
        <w:rPr>
          <w:rFonts w:ascii="Bookman Old Style" w:hAnsi="Bookman Old Style"/>
          <w:noProof/>
          <w:sz w:val="21"/>
          <w:szCs w:val="21"/>
        </w:rPr>
        <w:tab/>
        <w:t>Jabatan</w:t>
      </w:r>
      <w:r w:rsidRPr="0064459E">
        <w:rPr>
          <w:rFonts w:ascii="Bookman Old Style" w:hAnsi="Bookman Old Style"/>
          <w:noProof/>
          <w:sz w:val="21"/>
          <w:szCs w:val="21"/>
        </w:rPr>
        <w:tab/>
        <w:t>:</w:t>
      </w:r>
      <w:r w:rsidRPr="0064459E">
        <w:rPr>
          <w:rFonts w:ascii="Bookman Old Style" w:hAnsi="Bookman Old Style"/>
          <w:noProof/>
          <w:sz w:val="21"/>
          <w:szCs w:val="21"/>
        </w:rPr>
        <w:tab/>
      </w:r>
      <w:r w:rsidR="00E91A67" w:rsidRPr="0064459E">
        <w:rPr>
          <w:rFonts w:ascii="Bookman Old Style" w:hAnsi="Bookman Old Style"/>
          <w:noProof/>
          <w:sz w:val="21"/>
          <w:szCs w:val="21"/>
        </w:rPr>
        <w:t>Pengelola Barang Milik Negara</w:t>
      </w:r>
    </w:p>
    <w:p w14:paraId="43E29F44" w14:textId="260EAAA8" w:rsidR="0012291F" w:rsidRPr="00CF7253" w:rsidRDefault="0012291F" w:rsidP="00CF725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noProof/>
          <w:sz w:val="7"/>
          <w:szCs w:val="7"/>
        </w:rPr>
      </w:pPr>
    </w:p>
    <w:p w14:paraId="47C3AEAC" w14:textId="686031D0" w:rsidR="00601416" w:rsidRPr="0064459E" w:rsidRDefault="00601416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Untuk</w:t>
      </w:r>
      <w:proofErr w:type="spellEnd"/>
      <w:r w:rsidRPr="0064459E">
        <w:rPr>
          <w:rFonts w:ascii="Bookman Old Style" w:hAnsi="Bookman Old Style"/>
          <w:sz w:val="21"/>
          <w:szCs w:val="21"/>
        </w:rPr>
        <w:tab/>
        <w:t>:</w:t>
      </w:r>
    </w:p>
    <w:p w14:paraId="0D4B7491" w14:textId="2C19103E" w:rsidR="00873454" w:rsidRDefault="005128AC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64459E">
        <w:rPr>
          <w:rFonts w:ascii="Bookman Old Style" w:hAnsi="Bookman Old Style"/>
          <w:sz w:val="21"/>
          <w:szCs w:val="21"/>
        </w:rPr>
        <w:t>Pertama</w:t>
      </w:r>
      <w:proofErr w:type="spellEnd"/>
      <w:r w:rsidRPr="0064459E">
        <w:rPr>
          <w:rFonts w:ascii="Bookman Old Style" w:hAnsi="Bookman Old Style"/>
          <w:sz w:val="21"/>
          <w:szCs w:val="21"/>
        </w:rPr>
        <w:tab/>
        <w:t>:</w:t>
      </w:r>
      <w:r w:rsidRPr="0064459E">
        <w:rPr>
          <w:rFonts w:ascii="Bookman Old Style" w:hAnsi="Bookman Old Style"/>
          <w:sz w:val="21"/>
          <w:szCs w:val="21"/>
        </w:rPr>
        <w:tab/>
      </w:r>
      <w:proofErr w:type="spellStart"/>
      <w:r w:rsidR="00CF7253">
        <w:rPr>
          <w:rFonts w:ascii="Bookman Old Style" w:hAnsi="Bookman Old Style"/>
          <w:spacing w:val="2"/>
          <w:sz w:val="21"/>
          <w:szCs w:val="21"/>
        </w:rPr>
        <w:t>M</w:t>
      </w:r>
      <w:r w:rsidR="00B17E0F" w:rsidRPr="0064459E">
        <w:rPr>
          <w:rFonts w:ascii="Bookman Old Style" w:hAnsi="Bookman Old Style"/>
          <w:spacing w:val="2"/>
          <w:sz w:val="21"/>
          <w:szCs w:val="21"/>
        </w:rPr>
        <w:t>engikuti</w:t>
      </w:r>
      <w:proofErr w:type="spellEnd"/>
      <w:r w:rsidR="00B17E0F" w:rsidRPr="0064459E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kegiatan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Konsolidasi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Laporan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Keuangan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Mahkamah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Agung RI Semester I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Tahun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2022</w:t>
      </w:r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r w:rsidR="00B17E0F" w:rsidRPr="0064459E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B17E0F" w:rsidRPr="0064459E">
        <w:rPr>
          <w:rFonts w:ascii="Bookman Old Style" w:hAnsi="Bookman Old Style"/>
          <w:sz w:val="21"/>
          <w:szCs w:val="21"/>
        </w:rPr>
        <w:t>tanggal</w:t>
      </w:r>
      <w:proofErr w:type="spellEnd"/>
      <w:r w:rsidR="00B17E0F" w:rsidRPr="0064459E">
        <w:rPr>
          <w:rFonts w:ascii="Bookman Old Style" w:hAnsi="Bookman Old Style"/>
          <w:sz w:val="21"/>
          <w:szCs w:val="21"/>
        </w:rPr>
        <w:t xml:space="preserve"> 1</w:t>
      </w:r>
      <w:r w:rsidR="00E91A67" w:rsidRPr="0064459E">
        <w:rPr>
          <w:rFonts w:ascii="Bookman Old Style" w:hAnsi="Bookman Old Style"/>
          <w:sz w:val="21"/>
          <w:szCs w:val="21"/>
        </w:rPr>
        <w:t>1</w:t>
      </w:r>
      <w:r w:rsidR="00B17E0F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17E0F" w:rsidRPr="0064459E">
        <w:rPr>
          <w:rFonts w:ascii="Bookman Old Style" w:hAnsi="Bookman Old Style"/>
          <w:sz w:val="21"/>
          <w:szCs w:val="21"/>
        </w:rPr>
        <w:t>s.d.</w:t>
      </w:r>
      <w:proofErr w:type="spellEnd"/>
      <w:r w:rsidR="00B17E0F" w:rsidRPr="0064459E">
        <w:rPr>
          <w:rFonts w:ascii="Bookman Old Style" w:hAnsi="Bookman Old Style"/>
          <w:sz w:val="21"/>
          <w:szCs w:val="21"/>
        </w:rPr>
        <w:t xml:space="preserve"> 15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2022</w:t>
      </w:r>
      <w:r w:rsidR="00B17E0F" w:rsidRPr="0064459E"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Pesona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Alam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Resort dan Spa, Jalan Taman Safari No. 101, </w:t>
      </w:r>
      <w:proofErr w:type="spellStart"/>
      <w:r w:rsidR="00E91A67" w:rsidRPr="0064459E">
        <w:rPr>
          <w:rFonts w:ascii="Bookman Old Style" w:hAnsi="Bookman Old Style"/>
          <w:sz w:val="21"/>
          <w:szCs w:val="21"/>
        </w:rPr>
        <w:t>Cisarua</w:t>
      </w:r>
      <w:proofErr w:type="spellEnd"/>
      <w:r w:rsidR="00E91A67" w:rsidRPr="0064459E">
        <w:rPr>
          <w:rFonts w:ascii="Bookman Old Style" w:hAnsi="Bookman Old Style"/>
          <w:sz w:val="21"/>
          <w:szCs w:val="21"/>
        </w:rPr>
        <w:t xml:space="preserve"> Bogor</w:t>
      </w:r>
      <w:r w:rsidR="00CF7253">
        <w:rPr>
          <w:rFonts w:ascii="Bookman Old Style" w:hAnsi="Bookman Old Style"/>
          <w:spacing w:val="2"/>
          <w:sz w:val="21"/>
          <w:szCs w:val="21"/>
        </w:rPr>
        <w:t>.</w:t>
      </w:r>
    </w:p>
    <w:p w14:paraId="24922B18" w14:textId="77777777" w:rsidR="00CF7253" w:rsidRPr="00CF7253" w:rsidRDefault="00CF7253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9"/>
          <w:szCs w:val="9"/>
        </w:rPr>
      </w:pPr>
    </w:p>
    <w:p w14:paraId="3E4529E5" w14:textId="7DBFC8E7" w:rsidR="00873454" w:rsidRPr="0064459E" w:rsidRDefault="00873454" w:rsidP="00CF725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proofErr w:type="spellStart"/>
      <w:r w:rsidRPr="0064459E">
        <w:rPr>
          <w:rFonts w:ascii="Bookman Old Style" w:hAnsi="Bookman Old Style"/>
          <w:spacing w:val="-4"/>
          <w:sz w:val="21"/>
          <w:szCs w:val="21"/>
        </w:rPr>
        <w:t>Kedua</w:t>
      </w:r>
      <w:proofErr w:type="spellEnd"/>
      <w:r w:rsidRPr="0064459E">
        <w:rPr>
          <w:rFonts w:ascii="Bookman Old Style" w:hAnsi="Bookman Old Style"/>
          <w:spacing w:val="-4"/>
          <w:sz w:val="21"/>
          <w:szCs w:val="21"/>
        </w:rPr>
        <w:tab/>
        <w:t>:</w:t>
      </w:r>
      <w:r w:rsidRPr="0064459E"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Penginapan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yang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timbul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pelaksanaan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pada DIPA Biro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Keuangan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Badan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Urusan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Administrasi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sedangkan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biaya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harian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dan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transportasi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dibebankan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pada DIPA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Tinggi Agama Padang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E91A67" w:rsidRPr="0064459E"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 w:rsidR="00E91A67" w:rsidRPr="0064459E">
        <w:rPr>
          <w:rFonts w:ascii="Bookman Old Style" w:hAnsi="Bookman Old Style"/>
          <w:spacing w:val="-4"/>
          <w:sz w:val="21"/>
          <w:szCs w:val="21"/>
        </w:rPr>
        <w:t xml:space="preserve"> 2022. </w:t>
      </w:r>
    </w:p>
    <w:p w14:paraId="74BF0135" w14:textId="783C2CDC" w:rsidR="00C70226" w:rsidRPr="0064459E" w:rsidRDefault="00C70226" w:rsidP="00CF7253">
      <w:pPr>
        <w:spacing w:line="276" w:lineRule="auto"/>
        <w:ind w:left="5245" w:firstLine="515"/>
        <w:rPr>
          <w:rFonts w:ascii="Bookman Old Style" w:hAnsi="Bookman Old Style"/>
          <w:sz w:val="21"/>
          <w:szCs w:val="21"/>
        </w:rPr>
      </w:pPr>
    </w:p>
    <w:p w14:paraId="4ED8EA46" w14:textId="7D6379B6" w:rsidR="0064459E" w:rsidRPr="0064459E" w:rsidRDefault="0064459E" w:rsidP="003813AA">
      <w:pPr>
        <w:spacing w:line="276" w:lineRule="auto"/>
        <w:ind w:left="4678" w:firstLine="720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6</w:t>
      </w:r>
      <w:r w:rsidRPr="0064459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sz w:val="21"/>
          <w:szCs w:val="21"/>
        </w:rPr>
        <w:t>Juli</w:t>
      </w:r>
      <w:proofErr w:type="spellEnd"/>
      <w:r w:rsidRPr="0064459E">
        <w:rPr>
          <w:rFonts w:ascii="Bookman Old Style" w:hAnsi="Bookman Old Style"/>
          <w:sz w:val="21"/>
          <w:szCs w:val="21"/>
        </w:rPr>
        <w:t xml:space="preserve"> 2022</w:t>
      </w:r>
    </w:p>
    <w:p w14:paraId="72A063E8" w14:textId="77777777" w:rsidR="0064459E" w:rsidRPr="0064459E" w:rsidRDefault="0064459E" w:rsidP="003813AA">
      <w:pPr>
        <w:spacing w:line="276" w:lineRule="auto"/>
        <w:ind w:left="539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>Ketu</w:t>
      </w:r>
      <w:r w:rsidRPr="0064459E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  <w:proofErr w:type="spellStart"/>
      <w:r w:rsidRPr="0064459E">
        <w:rPr>
          <w:rFonts w:ascii="Bookman Old Style" w:hAnsi="Bookman Old Style"/>
          <w:b/>
          <w:sz w:val="21"/>
          <w:szCs w:val="21"/>
        </w:rPr>
        <w:t>Pengadilan</w:t>
      </w:r>
      <w:proofErr w:type="spellEnd"/>
      <w:r w:rsidRPr="0064459E">
        <w:rPr>
          <w:rFonts w:ascii="Bookman Old Style" w:hAnsi="Bookman Old Style"/>
          <w:b/>
          <w:sz w:val="21"/>
          <w:szCs w:val="21"/>
        </w:rPr>
        <w:t xml:space="preserve"> Tinggi Agama Padang,</w:t>
      </w:r>
    </w:p>
    <w:p w14:paraId="0E25AB61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  <w:r w:rsidRPr="0064459E">
        <w:rPr>
          <w:rFonts w:ascii="Bookman Old Style" w:hAnsi="Bookman Old Style"/>
          <w:b/>
          <w:sz w:val="21"/>
          <w:szCs w:val="21"/>
        </w:rPr>
        <w:t xml:space="preserve"> </w:t>
      </w:r>
    </w:p>
    <w:p w14:paraId="562C5186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7D405EBD" w14:textId="77777777" w:rsidR="0064459E" w:rsidRPr="0064459E" w:rsidRDefault="0064459E" w:rsidP="00CF7253">
      <w:pPr>
        <w:spacing w:line="276" w:lineRule="auto"/>
        <w:ind w:left="4678"/>
        <w:rPr>
          <w:rFonts w:ascii="Bookman Old Style" w:hAnsi="Bookman Old Style"/>
          <w:b/>
          <w:sz w:val="21"/>
          <w:szCs w:val="21"/>
        </w:rPr>
      </w:pPr>
    </w:p>
    <w:p w14:paraId="297F696E" w14:textId="77777777" w:rsidR="0064459E" w:rsidRPr="0064459E" w:rsidRDefault="0064459E" w:rsidP="003813AA">
      <w:pPr>
        <w:spacing w:line="276" w:lineRule="auto"/>
        <w:ind w:left="5036" w:firstLine="362"/>
        <w:jc w:val="both"/>
        <w:rPr>
          <w:rFonts w:ascii="Bookman Old Style" w:hAnsi="Bookman Old Style"/>
          <w:b/>
          <w:bCs/>
          <w:sz w:val="21"/>
          <w:szCs w:val="21"/>
        </w:rPr>
      </w:pPr>
      <w:r w:rsidRPr="0064459E">
        <w:rPr>
          <w:rFonts w:ascii="Bookman Old Style" w:hAnsi="Bookman Old Style"/>
          <w:b/>
          <w:bCs/>
          <w:sz w:val="21"/>
          <w:szCs w:val="21"/>
        </w:rPr>
        <w:t>Drs. H. Zein Ahsan, M.H.</w:t>
      </w:r>
    </w:p>
    <w:p w14:paraId="17FC62AD" w14:textId="77777777" w:rsidR="0064459E" w:rsidRPr="0064459E" w:rsidRDefault="0064459E" w:rsidP="003813AA">
      <w:pPr>
        <w:spacing w:line="276" w:lineRule="auto"/>
        <w:ind w:left="5036" w:firstLine="362"/>
        <w:jc w:val="both"/>
        <w:rPr>
          <w:rFonts w:ascii="Bookman Old Style" w:hAnsi="Bookman Old Style"/>
          <w:sz w:val="21"/>
          <w:szCs w:val="21"/>
        </w:rPr>
      </w:pPr>
      <w:r w:rsidRPr="0064459E">
        <w:rPr>
          <w:rFonts w:ascii="Bookman Old Style" w:hAnsi="Bookman Old Style"/>
          <w:sz w:val="21"/>
          <w:szCs w:val="21"/>
        </w:rPr>
        <w:t>NIP. 195508261982031004</w:t>
      </w:r>
    </w:p>
    <w:p w14:paraId="59D8AA2F" w14:textId="6805B346" w:rsidR="00A57D9E" w:rsidRPr="0064459E" w:rsidRDefault="00A57D9E" w:rsidP="0064459E">
      <w:pPr>
        <w:ind w:left="5040" w:firstLine="720"/>
        <w:rPr>
          <w:rFonts w:ascii="Bookman Old Style" w:hAnsi="Bookman Old Style"/>
          <w:b/>
          <w:bCs/>
          <w:sz w:val="21"/>
          <w:szCs w:val="21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E66CEA">
      <w:pgSz w:w="11906" w:h="16838" w:code="9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58822421">
    <w:abstractNumId w:val="1"/>
  </w:num>
  <w:num w:numId="2" w16cid:durableId="198273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569D"/>
    <w:rsid w:val="00213E5A"/>
    <w:rsid w:val="00213FB7"/>
    <w:rsid w:val="002149B3"/>
    <w:rsid w:val="002449F7"/>
    <w:rsid w:val="002507BE"/>
    <w:rsid w:val="0027303F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13AA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606E"/>
    <w:rsid w:val="0042037B"/>
    <w:rsid w:val="00421610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400D"/>
    <w:rsid w:val="0064459E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57628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F725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12FF"/>
    <w:rsid w:val="00E77A41"/>
    <w:rsid w:val="00E91A67"/>
    <w:rsid w:val="00EA09D3"/>
    <w:rsid w:val="00EA6B25"/>
    <w:rsid w:val="00EC583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2021-07-06T07:08:00Z</cp:lastPrinted>
  <dcterms:created xsi:type="dcterms:W3CDTF">2022-07-06T08:05:00Z</dcterms:created>
  <dcterms:modified xsi:type="dcterms:W3CDTF">2022-07-06T08:05:00Z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