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24339E" w:rsidRPr="006B53A4" w:rsidRDefault="0024339E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1938/SEK.PTA.W3-A/PL1.2/VI/2024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90661A">
        <w:rPr>
          <w:rFonts w:ascii="Bookman Old Style" w:hAnsi="Bookman Old Style"/>
          <w:sz w:val="22"/>
          <w:szCs w:val="22"/>
          <w:lang w:val="sv-SE"/>
        </w:rPr>
        <w:t>21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90661A">
        <w:rPr>
          <w:rFonts w:ascii="Bookman Old Style" w:hAnsi="Bookman Old Style"/>
          <w:sz w:val="22"/>
          <w:szCs w:val="22"/>
          <w:lang w:val="sv-SE"/>
        </w:rPr>
        <w:t>Juni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90661A">
        <w:rPr>
          <w:rFonts w:ascii="Bookman Old Style" w:hAnsi="Bookman Old Style"/>
          <w:sz w:val="22"/>
          <w:szCs w:val="22"/>
        </w:rPr>
        <w:t>4</w:t>
      </w:r>
    </w:p>
    <w:p w:rsidR="0024339E" w:rsidRPr="00194DED" w:rsidRDefault="0024339E" w:rsidP="0024339E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24339E" w:rsidRPr="004033A6" w:rsidRDefault="0024339E" w:rsidP="0024339E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>
        <w:rPr>
          <w:rFonts w:ascii="Bookman Old Style" w:hAnsi="Bookman Old Style"/>
          <w:sz w:val="22"/>
          <w:szCs w:val="22"/>
          <w:lang w:val="en-ID"/>
        </w:rPr>
        <w:t>P</w:t>
      </w:r>
      <w:r w:rsidR="0090661A">
        <w:rPr>
          <w:rFonts w:ascii="Bookman Old Style" w:hAnsi="Bookman Old Style"/>
          <w:sz w:val="22"/>
          <w:szCs w:val="22"/>
          <w:lang w:val="en-ID"/>
        </w:rPr>
        <w:t>engambilan Akta Cerai Tahun 2024</w:t>
      </w: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Pr="009E4376" w:rsidRDefault="0024339E" w:rsidP="0024339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Sekretaris Pengadilan Agama se Wilayah PTA Padang</w:t>
      </w:r>
    </w:p>
    <w:p w:rsidR="0024339E" w:rsidRDefault="0024339E" w:rsidP="0024339E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24339E" w:rsidRPr="00763883" w:rsidRDefault="0024339E" w:rsidP="0024339E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24339E" w:rsidRPr="00763883" w:rsidRDefault="0024339E" w:rsidP="0024339E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24339E" w:rsidRDefault="0024339E" w:rsidP="0024339E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</w:t>
      </w:r>
      <w:r>
        <w:rPr>
          <w:rFonts w:ascii="Bookman Old Style" w:hAnsi="Bookman Old Style"/>
          <w:b w:val="0"/>
          <w:bCs w:val="0"/>
          <w:sz w:val="22"/>
          <w:szCs w:val="22"/>
        </w:rPr>
        <w:t>dasarkan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S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urat 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Direktorat Jenderal Badan Peradilan Agama Nomor </w:t>
      </w:r>
      <w:r w:rsidR="0090661A" w:rsidRPr="0090661A">
        <w:rPr>
          <w:rFonts w:ascii="Bookman Old Style" w:hAnsi="Bookman Old Style"/>
          <w:b w:val="0"/>
          <w:bCs w:val="0"/>
          <w:sz w:val="22"/>
          <w:szCs w:val="22"/>
        </w:rPr>
        <w:t>1034/DJA.1/HM.00/V/2024</w:t>
      </w:r>
      <w:r w:rsidR="0090661A">
        <w:rPr>
          <w:rFonts w:ascii="Bookman Old Style" w:hAnsi="Bookman Old Style"/>
          <w:b w:val="0"/>
          <w:bCs w:val="0"/>
          <w:sz w:val="22"/>
          <w:szCs w:val="22"/>
        </w:rPr>
        <w:t xml:space="preserve"> tanggal 16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Mei 202</w:t>
      </w:r>
      <w:r w:rsidR="0090661A">
        <w:rPr>
          <w:rFonts w:ascii="Bookman Old Style" w:hAnsi="Bookman Old Style"/>
          <w:b w:val="0"/>
          <w:bCs w:val="0"/>
          <w:sz w:val="22"/>
          <w:szCs w:val="22"/>
        </w:rPr>
        <w:t>4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tentang Petunjuk Teknis Penatausahaan Akta Cerai seba</w:t>
      </w:r>
      <w:r w:rsidR="0090661A">
        <w:rPr>
          <w:rFonts w:ascii="Bookman Old Style" w:hAnsi="Bookman Old Style"/>
          <w:b w:val="0"/>
          <w:bCs w:val="0"/>
          <w:sz w:val="22"/>
          <w:szCs w:val="22"/>
        </w:rPr>
        <w:t>gai Barang Persediaan Tahun 2024</w:t>
      </w:r>
      <w:r>
        <w:rPr>
          <w:rFonts w:ascii="Bookman Old Style" w:hAnsi="Bookman Old Style"/>
          <w:b w:val="0"/>
          <w:bCs w:val="0"/>
          <w:sz w:val="22"/>
          <w:szCs w:val="22"/>
        </w:rPr>
        <w:t>, bersama ini kami sampaikan kepada Sekretaris Pengadilan Agama se Sumatera Barat agar mengambil Akta Cerai dan menandatangani BAST di Pengadilan Tinggi Agam</w:t>
      </w:r>
      <w:r w:rsidR="0090661A">
        <w:rPr>
          <w:rFonts w:ascii="Bookman Old Style" w:hAnsi="Bookman Old Style"/>
          <w:b w:val="0"/>
          <w:bCs w:val="0"/>
          <w:sz w:val="22"/>
          <w:szCs w:val="22"/>
        </w:rPr>
        <w:t xml:space="preserve">a Padang </w:t>
      </w:r>
      <w:r w:rsidR="007E6050">
        <w:rPr>
          <w:rFonts w:ascii="Bookman Old Style" w:hAnsi="Bookman Old Style"/>
          <w:b w:val="0"/>
          <w:bCs w:val="0"/>
          <w:sz w:val="22"/>
          <w:szCs w:val="22"/>
        </w:rPr>
        <w:t>paling lambat akhir bulan Juni 2024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</w:rPr>
        <w:t xml:space="preserve">. Diminta Bapak/Ibu Sekretaris agar mengambil Akta Cerai tersebut sesuai waktu yang ditentukan dengan membawa stempel dinas dan tidak diwakilkan. </w:t>
      </w:r>
    </w:p>
    <w:p w:rsidR="0024339E" w:rsidRPr="00887452" w:rsidRDefault="0024339E" w:rsidP="0024339E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24339E" w:rsidRDefault="0024339E" w:rsidP="0024339E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24339E" w:rsidRPr="00E74545" w:rsidRDefault="0024339E" w:rsidP="0024339E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Sekretaris, </w:t>
      </w: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90661A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90661A">
        <w:rPr>
          <w:rFonts w:ascii="Bookman Old Style" w:hAnsi="Bookman Old Style"/>
          <w:b w:val="0"/>
          <w:color w:val="000000"/>
          <w:sz w:val="22"/>
        </w:rPr>
        <w:t>ISMAIL</w:t>
      </w:r>
    </w:p>
    <w:p w:rsidR="0024339E" w:rsidRDefault="0024339E" w:rsidP="0024339E">
      <w:pPr>
        <w:tabs>
          <w:tab w:val="left" w:pos="5160"/>
        </w:tabs>
        <w:spacing w:after="200" w:line="276" w:lineRule="auto"/>
        <w:rPr>
          <w:rFonts w:ascii="Bookman Old Style" w:hAnsi="Bookman Old Style"/>
          <w:b/>
          <w:bCs/>
          <w:iCs/>
          <w:sz w:val="22"/>
          <w:szCs w:val="22"/>
          <w:lang w:val="id-ID"/>
        </w:rPr>
      </w:pPr>
    </w:p>
    <w:p w:rsidR="007A5FD6" w:rsidRPr="004163F4" w:rsidRDefault="007A5FD6" w:rsidP="0024339E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sectPr w:rsidR="007A5FD6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BD" w:rsidRDefault="00F969BD" w:rsidP="00D16242">
      <w:r>
        <w:separator/>
      </w:r>
    </w:p>
  </w:endnote>
  <w:endnote w:type="continuationSeparator" w:id="0">
    <w:p w:rsidR="00F969BD" w:rsidRDefault="00F969B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BD" w:rsidRDefault="00F969BD" w:rsidP="00D16242">
      <w:r>
        <w:separator/>
      </w:r>
    </w:p>
  </w:footnote>
  <w:footnote w:type="continuationSeparator" w:id="0">
    <w:p w:rsidR="00F969BD" w:rsidRDefault="00F969B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69BD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E09D-11F8-4D4F-B5F4-89F73926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2024-06-21T10:00:00Z</cp:lastPrinted>
  <dcterms:created xsi:type="dcterms:W3CDTF">2024-06-21T08:14:00Z</dcterms:created>
  <dcterms:modified xsi:type="dcterms:W3CDTF">2024-06-21T10:17:00Z</dcterms:modified>
</cp:coreProperties>
</file>