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283"/>
        <w:gridCol w:w="3825"/>
        <w:gridCol w:w="3889"/>
      </w:tblGrid>
      <w:tr w:rsidR="00370B3D" w:rsidRPr="00785287" w14:paraId="2C41ADAB" w14:textId="77777777" w:rsidTr="00785287">
        <w:tc>
          <w:tcPr>
            <w:tcW w:w="1501" w:type="dxa"/>
          </w:tcPr>
          <w:p w14:paraId="35E75717" w14:textId="1FFDCC2E" w:rsidR="00370B3D" w:rsidRPr="00785287" w:rsidRDefault="00370B3D">
            <w:pPr>
              <w:rPr>
                <w:rFonts w:ascii="Times New Roman" w:hAnsi="Times New Roman" w:cs="Times New Roman"/>
              </w:rPr>
            </w:pPr>
            <w:proofErr w:type="spellStart"/>
            <w:r w:rsidRPr="00370B3D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70B3D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283" w:type="dxa"/>
          </w:tcPr>
          <w:p w14:paraId="0704E89F" w14:textId="4E9B7631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7852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25" w:type="dxa"/>
          </w:tcPr>
          <w:p w14:paraId="625CD860" w14:textId="77777777" w:rsidR="00370B3D" w:rsidRPr="00785287" w:rsidRDefault="0037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</w:tcPr>
          <w:p w14:paraId="1EE5D90E" w14:textId="32BCAFD8" w:rsidR="00370B3D" w:rsidRPr="00785287" w:rsidRDefault="00370B3D" w:rsidP="00370B3D">
            <w:pPr>
              <w:jc w:val="right"/>
              <w:rPr>
                <w:rFonts w:ascii="Times New Roman" w:hAnsi="Times New Roman" w:cs="Times New Roman"/>
              </w:rPr>
            </w:pPr>
            <w:r w:rsidRPr="00370B3D">
              <w:rPr>
                <w:rFonts w:ascii="Times New Roman" w:hAnsi="Times New Roman" w:cs="Times New Roman"/>
                <w:lang w:val="en-US"/>
              </w:rPr>
              <w:t xml:space="preserve">Padang, </w:t>
            </w:r>
            <w:r w:rsidRPr="00785287">
              <w:rPr>
                <w:rFonts w:ascii="Times New Roman" w:hAnsi="Times New Roman" w:cs="Times New Roman"/>
                <w:lang w:val="en-US"/>
              </w:rPr>
              <w:t>27 Agustus</w:t>
            </w:r>
            <w:r w:rsidRPr="00370B3D">
              <w:rPr>
                <w:rFonts w:ascii="Times New Roman" w:hAnsi="Times New Roman" w:cs="Times New Roman"/>
                <w:lang w:val="en-US"/>
              </w:rPr>
              <w:t xml:space="preserve"> 2025</w:t>
            </w:r>
          </w:p>
        </w:tc>
      </w:tr>
      <w:tr w:rsidR="00370B3D" w:rsidRPr="00785287" w14:paraId="0201CA1E" w14:textId="77777777" w:rsidTr="00785287">
        <w:tc>
          <w:tcPr>
            <w:tcW w:w="1501" w:type="dxa"/>
          </w:tcPr>
          <w:p w14:paraId="6EB03ECE" w14:textId="253F4172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370B3D">
              <w:rPr>
                <w:rFonts w:ascii="Times New Roman" w:hAnsi="Times New Roman" w:cs="Times New Roman"/>
                <w:lang w:val="en-US"/>
              </w:rPr>
              <w:t xml:space="preserve">Lampiran  </w:t>
            </w:r>
          </w:p>
        </w:tc>
        <w:tc>
          <w:tcPr>
            <w:tcW w:w="283" w:type="dxa"/>
          </w:tcPr>
          <w:p w14:paraId="7A664753" w14:textId="6A4E0825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7852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25" w:type="dxa"/>
          </w:tcPr>
          <w:p w14:paraId="40CB45B2" w14:textId="0EADE7F3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370B3D">
              <w:rPr>
                <w:rFonts w:ascii="Times New Roman" w:hAnsi="Times New Roman" w:cs="Times New Roman"/>
                <w:lang w:val="en-US"/>
              </w:rPr>
              <w:t xml:space="preserve">1 (Satu) </w:t>
            </w:r>
            <w:proofErr w:type="spellStart"/>
            <w:r w:rsidRPr="00370B3D">
              <w:rPr>
                <w:rFonts w:ascii="Times New Roman" w:hAnsi="Times New Roman" w:cs="Times New Roman"/>
                <w:lang w:val="en-US"/>
              </w:rPr>
              <w:t>Berkas</w:t>
            </w:r>
            <w:proofErr w:type="spellEnd"/>
          </w:p>
        </w:tc>
        <w:tc>
          <w:tcPr>
            <w:tcW w:w="3889" w:type="dxa"/>
          </w:tcPr>
          <w:p w14:paraId="513D91F5" w14:textId="77777777" w:rsidR="00370B3D" w:rsidRPr="00785287" w:rsidRDefault="00370B3D">
            <w:pPr>
              <w:rPr>
                <w:rFonts w:ascii="Times New Roman" w:hAnsi="Times New Roman" w:cs="Times New Roman"/>
              </w:rPr>
            </w:pPr>
          </w:p>
        </w:tc>
      </w:tr>
      <w:tr w:rsidR="00370B3D" w:rsidRPr="00785287" w14:paraId="6F586DA5" w14:textId="77777777" w:rsidTr="00785287">
        <w:tc>
          <w:tcPr>
            <w:tcW w:w="1501" w:type="dxa"/>
          </w:tcPr>
          <w:p w14:paraId="19B3A4B6" w14:textId="754BCE42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370B3D">
              <w:rPr>
                <w:rFonts w:ascii="Times New Roman" w:hAnsi="Times New Roman" w:cs="Times New Roman"/>
                <w:lang w:val="en-US"/>
              </w:rPr>
              <w:t xml:space="preserve">Hal           </w:t>
            </w:r>
          </w:p>
        </w:tc>
        <w:tc>
          <w:tcPr>
            <w:tcW w:w="283" w:type="dxa"/>
          </w:tcPr>
          <w:p w14:paraId="1BC29C5C" w14:textId="13381A1A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7852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25" w:type="dxa"/>
          </w:tcPr>
          <w:p w14:paraId="13F52F6B" w14:textId="1BAB3C61" w:rsidR="00370B3D" w:rsidRPr="00785287" w:rsidRDefault="00370B3D">
            <w:pPr>
              <w:rPr>
                <w:rFonts w:ascii="Times New Roman" w:hAnsi="Times New Roman" w:cs="Times New Roman"/>
              </w:rPr>
            </w:pPr>
            <w:r w:rsidRPr="00370B3D">
              <w:rPr>
                <w:rFonts w:ascii="Times New Roman" w:hAnsi="Times New Roman" w:cs="Times New Roman"/>
              </w:rPr>
              <w:t>Penyampaian Permasalahan Hukum</w:t>
            </w:r>
          </w:p>
        </w:tc>
        <w:tc>
          <w:tcPr>
            <w:tcW w:w="3889" w:type="dxa"/>
          </w:tcPr>
          <w:p w14:paraId="4028E5FA" w14:textId="77777777" w:rsidR="00370B3D" w:rsidRPr="00785287" w:rsidRDefault="00370B3D">
            <w:pPr>
              <w:rPr>
                <w:rFonts w:ascii="Times New Roman" w:hAnsi="Times New Roman" w:cs="Times New Roman"/>
              </w:rPr>
            </w:pPr>
          </w:p>
        </w:tc>
      </w:tr>
    </w:tbl>
    <w:p w14:paraId="25CF66EF" w14:textId="77777777" w:rsidR="00370B3D" w:rsidRPr="00785287" w:rsidRDefault="00370B3D" w:rsidP="00370B3D">
      <w:pPr>
        <w:rPr>
          <w:rFonts w:ascii="Times New Roman" w:hAnsi="Times New Roman" w:cs="Times New Roman"/>
        </w:rPr>
      </w:pPr>
    </w:p>
    <w:p w14:paraId="6F663750" w14:textId="77777777" w:rsidR="00370B3D" w:rsidRPr="00785287" w:rsidRDefault="00370B3D" w:rsidP="00785287">
      <w:pPr>
        <w:spacing w:after="0" w:line="360" w:lineRule="auto"/>
        <w:rPr>
          <w:rFonts w:ascii="Times New Roman" w:hAnsi="Times New Roman" w:cs="Times New Roman"/>
        </w:rPr>
      </w:pPr>
      <w:r w:rsidRPr="00370B3D">
        <w:rPr>
          <w:rFonts w:ascii="Times New Roman" w:hAnsi="Times New Roman" w:cs="Times New Roman"/>
        </w:rPr>
        <w:t>Kepada Yth.</w:t>
      </w:r>
    </w:p>
    <w:p w14:paraId="41AC6D6F" w14:textId="77777777" w:rsidR="00370B3D" w:rsidRPr="00785287" w:rsidRDefault="00370B3D" w:rsidP="00785287">
      <w:pPr>
        <w:spacing w:after="0"/>
        <w:rPr>
          <w:rFonts w:ascii="Times New Roman" w:hAnsi="Times New Roman" w:cs="Times New Roman"/>
        </w:rPr>
      </w:pPr>
      <w:r w:rsidRPr="00370B3D">
        <w:rPr>
          <w:rFonts w:ascii="Times New Roman" w:hAnsi="Times New Roman" w:cs="Times New Roman"/>
        </w:rPr>
        <w:t>Ketua Muda Pembinaan</w:t>
      </w:r>
      <w:r w:rsidRPr="00370B3D">
        <w:rPr>
          <w:rFonts w:ascii="Times New Roman" w:hAnsi="Times New Roman" w:cs="Times New Roman"/>
        </w:rPr>
        <w:br/>
        <w:t>Mahkamah Agung Republik Indonesia</w:t>
      </w:r>
    </w:p>
    <w:p w14:paraId="444CC03D" w14:textId="4604559C" w:rsidR="00370B3D" w:rsidRPr="00785287" w:rsidRDefault="00785287" w:rsidP="007852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70B3D" w:rsidRPr="00370B3D">
        <w:rPr>
          <w:rFonts w:ascii="Times New Roman" w:hAnsi="Times New Roman" w:cs="Times New Roman"/>
        </w:rPr>
        <w:t xml:space="preserve">i </w:t>
      </w:r>
    </w:p>
    <w:p w14:paraId="364EF3B4" w14:textId="3B083101" w:rsidR="00370B3D" w:rsidRPr="00370B3D" w:rsidRDefault="00370B3D" w:rsidP="00785287">
      <w:pPr>
        <w:spacing w:after="0"/>
        <w:ind w:firstLine="720"/>
        <w:rPr>
          <w:rFonts w:ascii="Times New Roman" w:hAnsi="Times New Roman" w:cs="Times New Roman"/>
        </w:rPr>
      </w:pPr>
      <w:r w:rsidRPr="00785287">
        <w:rPr>
          <w:rFonts w:ascii="Times New Roman" w:hAnsi="Times New Roman" w:cs="Times New Roman"/>
        </w:rPr>
        <w:t>Tempat</w:t>
      </w:r>
    </w:p>
    <w:p w14:paraId="48736911" w14:textId="77777777" w:rsidR="00785287" w:rsidRDefault="00785287" w:rsidP="00370B3D">
      <w:pPr>
        <w:rPr>
          <w:rFonts w:ascii="Times New Roman" w:hAnsi="Times New Roman" w:cs="Times New Roman"/>
        </w:rPr>
      </w:pPr>
    </w:p>
    <w:p w14:paraId="0DE82360" w14:textId="78B4BAE9" w:rsidR="00370B3D" w:rsidRPr="00370B3D" w:rsidRDefault="00370B3D" w:rsidP="00785287">
      <w:pPr>
        <w:spacing w:line="360" w:lineRule="auto"/>
        <w:rPr>
          <w:rFonts w:ascii="Times New Roman" w:hAnsi="Times New Roman" w:cs="Times New Roman"/>
        </w:rPr>
      </w:pPr>
      <w:r w:rsidRPr="00370B3D">
        <w:rPr>
          <w:rFonts w:ascii="Times New Roman" w:hAnsi="Times New Roman" w:cs="Times New Roman"/>
        </w:rPr>
        <w:t>Dengan hormat,</w:t>
      </w:r>
    </w:p>
    <w:p w14:paraId="492DDE1E" w14:textId="77777777" w:rsidR="00370B3D" w:rsidRPr="00370B3D" w:rsidRDefault="00370B3D" w:rsidP="00785287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370B3D">
        <w:rPr>
          <w:rFonts w:ascii="Times New Roman" w:hAnsi="Times New Roman" w:cs="Times New Roman"/>
          <w:lang w:val="en-US"/>
        </w:rPr>
        <w:t>Assalamu’alaikum</w:t>
      </w:r>
      <w:proofErr w:type="spellEnd"/>
      <w:r w:rsidRPr="00370B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0B3D">
        <w:rPr>
          <w:rFonts w:ascii="Times New Roman" w:hAnsi="Times New Roman" w:cs="Times New Roman"/>
          <w:lang w:val="en-US"/>
        </w:rPr>
        <w:t>Wr</w:t>
      </w:r>
      <w:proofErr w:type="spellEnd"/>
      <w:r w:rsidRPr="00370B3D">
        <w:rPr>
          <w:rFonts w:ascii="Times New Roman" w:hAnsi="Times New Roman" w:cs="Times New Roman"/>
          <w:lang w:val="en-US"/>
        </w:rPr>
        <w:t>. Wb.</w:t>
      </w:r>
    </w:p>
    <w:p w14:paraId="58F7DDEB" w14:textId="2C0F19A3" w:rsidR="00370B3D" w:rsidRPr="00785287" w:rsidRDefault="00370B3D" w:rsidP="007852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0B3D">
        <w:rPr>
          <w:rFonts w:ascii="Times New Roman" w:hAnsi="Times New Roman" w:cs="Times New Roman"/>
        </w:rPr>
        <w:t xml:space="preserve">Menindaklanjuti surat Ketua Muda Pembinaan Mahkamah Agung Republik Indonesia Nomor </w:t>
      </w:r>
      <w:r w:rsidRPr="00370B3D">
        <w:rPr>
          <w:rFonts w:ascii="Times New Roman" w:hAnsi="Times New Roman" w:cs="Times New Roman"/>
          <w:b/>
          <w:bCs/>
        </w:rPr>
        <w:t>20/KM.BIN/HK2/VII/2025</w:t>
      </w:r>
      <w:r w:rsidRPr="00370B3D">
        <w:rPr>
          <w:rFonts w:ascii="Times New Roman" w:hAnsi="Times New Roman" w:cs="Times New Roman"/>
        </w:rPr>
        <w:t xml:space="preserve"> tanggal </w:t>
      </w:r>
      <w:r w:rsidRPr="00370B3D">
        <w:rPr>
          <w:rFonts w:ascii="Times New Roman" w:hAnsi="Times New Roman" w:cs="Times New Roman"/>
          <w:b/>
          <w:bCs/>
        </w:rPr>
        <w:t>1 Agustus 2025</w:t>
      </w:r>
      <w:r w:rsidRPr="00370B3D">
        <w:rPr>
          <w:rFonts w:ascii="Times New Roman" w:hAnsi="Times New Roman" w:cs="Times New Roman"/>
        </w:rPr>
        <w:t xml:space="preserve"> perihal </w:t>
      </w:r>
      <w:r w:rsidRPr="00370B3D">
        <w:rPr>
          <w:rFonts w:ascii="Times New Roman" w:hAnsi="Times New Roman" w:cs="Times New Roman"/>
          <w:b/>
          <w:bCs/>
        </w:rPr>
        <w:t>Permohonan Penyampaian Permasalahan Hukum</w:t>
      </w:r>
      <w:r w:rsidRPr="00370B3D">
        <w:rPr>
          <w:rFonts w:ascii="Times New Roman" w:hAnsi="Times New Roman" w:cs="Times New Roman"/>
        </w:rPr>
        <w:t xml:space="preserve">, bersama ini dengan hormat kami sampaikan </w:t>
      </w:r>
      <w:r w:rsidR="00785287" w:rsidRPr="00785287">
        <w:rPr>
          <w:rFonts w:ascii="Times New Roman" w:hAnsi="Times New Roman" w:cs="Times New Roman"/>
          <w:b/>
          <w:bCs/>
        </w:rPr>
        <w:t>P</w:t>
      </w:r>
      <w:r w:rsidRPr="00370B3D">
        <w:rPr>
          <w:rFonts w:ascii="Times New Roman" w:hAnsi="Times New Roman" w:cs="Times New Roman"/>
          <w:b/>
          <w:bCs/>
        </w:rPr>
        <w:t>ermasalahan hukum yang timbul di tingkat Judex Facti dalam wilayah hukum Pengadilan Tinggi Agama Padang</w:t>
      </w:r>
      <w:r w:rsidRPr="00370B3D">
        <w:rPr>
          <w:rFonts w:ascii="Times New Roman" w:hAnsi="Times New Roman" w:cs="Times New Roman"/>
        </w:rPr>
        <w:t xml:space="preserve"> beserta konsep jawaban atas masing-masing permasalahan hukum dimaksud</w:t>
      </w:r>
      <w:r w:rsidR="00C307EE">
        <w:rPr>
          <w:rFonts w:ascii="Times New Roman" w:hAnsi="Times New Roman" w:cs="Times New Roman"/>
        </w:rPr>
        <w:t xml:space="preserve"> (terlampir).</w:t>
      </w:r>
    </w:p>
    <w:p w14:paraId="72E618E1" w14:textId="77777777" w:rsidR="00370B3D" w:rsidRDefault="00370B3D" w:rsidP="007852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0B3D">
        <w:rPr>
          <w:rFonts w:ascii="Times New Roman" w:hAnsi="Times New Roman" w:cs="Times New Roman"/>
        </w:rPr>
        <w:t>Demikian kami sampaikan, atas perhatian dan kerjasamanya diucapkan terima kasih.</w:t>
      </w:r>
    </w:p>
    <w:p w14:paraId="55EEA5A0" w14:textId="77777777" w:rsidR="005A1F5F" w:rsidRPr="00370B3D" w:rsidRDefault="005A1F5F" w:rsidP="007852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785287" w:rsidRPr="00785287" w14:paraId="3099A1A7" w14:textId="77777777" w:rsidTr="00D04959">
        <w:tc>
          <w:tcPr>
            <w:tcW w:w="5665" w:type="dxa"/>
          </w:tcPr>
          <w:p w14:paraId="563D91C8" w14:textId="7777777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30E8F3C" w14:textId="7777777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8528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Wassalam</w:t>
            </w:r>
            <w:proofErr w:type="spellEnd"/>
          </w:p>
        </w:tc>
      </w:tr>
      <w:tr w:rsidR="00785287" w:rsidRPr="00785287" w14:paraId="0BC729E0" w14:textId="77777777" w:rsidTr="00D04959">
        <w:tc>
          <w:tcPr>
            <w:tcW w:w="5665" w:type="dxa"/>
          </w:tcPr>
          <w:p w14:paraId="10DB47A2" w14:textId="7777777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757BBA9" w14:textId="03FECED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8528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Wakil </w:t>
            </w:r>
            <w:proofErr w:type="spellStart"/>
            <w:r w:rsidRPr="0078528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Ketua</w:t>
            </w:r>
            <w:proofErr w:type="spellEnd"/>
          </w:p>
        </w:tc>
      </w:tr>
      <w:tr w:rsidR="00785287" w:rsidRPr="00785287" w14:paraId="512F236A" w14:textId="77777777" w:rsidTr="00D04959">
        <w:tc>
          <w:tcPr>
            <w:tcW w:w="5665" w:type="dxa"/>
          </w:tcPr>
          <w:p w14:paraId="729E23EE" w14:textId="7777777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7D54C16" w14:textId="7777777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0CD4ADC1" w14:textId="77777777" w:rsidR="00785287" w:rsidRPr="00785287" w:rsidRDefault="00785287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61A7CB6" w14:textId="65E45ED9" w:rsidR="00785287" w:rsidRPr="00785287" w:rsidRDefault="00A768FA" w:rsidP="00D049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768F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Drs Alaidin, M.H.</w:t>
            </w:r>
          </w:p>
        </w:tc>
      </w:tr>
    </w:tbl>
    <w:p w14:paraId="20A21C20" w14:textId="69E46A12" w:rsidR="00785287" w:rsidRPr="00785287" w:rsidRDefault="00785287" w:rsidP="0078528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Tembusan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:</w:t>
      </w:r>
    </w:p>
    <w:p w14:paraId="061DC016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Y.M.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Ketua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Mahkamah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Agung RI;</w:t>
      </w:r>
    </w:p>
    <w:p w14:paraId="3E5EB1E8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Y.M.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Ketua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Muda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Pembinaan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Mahkamah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Agung RI;</w:t>
      </w:r>
    </w:p>
    <w:p w14:paraId="51DBE7AC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Y.M.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Ketua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Muda Agama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Mahkamah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Agung RI;</w:t>
      </w:r>
    </w:p>
    <w:p w14:paraId="7C539BE1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Y.M.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Ketua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Muda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Pengawasan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Mahkamah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Agung RI;</w:t>
      </w:r>
    </w:p>
    <w:p w14:paraId="2E90043F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Yth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Panitera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Mahkamah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Agung</w:t>
      </w:r>
    </w:p>
    <w:p w14:paraId="65FFA1F4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Yth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Sekretaris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Mahkamah</w:t>
      </w:r>
      <w:proofErr w:type="spellEnd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Agung</w:t>
      </w:r>
    </w:p>
    <w:p w14:paraId="1AF4E8E8" w14:textId="77777777" w:rsidR="00785287" w:rsidRPr="00785287" w:rsidRDefault="00785287" w:rsidP="00A768FA">
      <w:pPr>
        <w:pStyle w:val="ListParagraph"/>
        <w:numPr>
          <w:ilvl w:val="0"/>
          <w:numId w:val="1"/>
        </w:numPr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proofErr w:type="spellStart"/>
      <w:r w:rsidRPr="0078528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Arsip</w:t>
      </w:r>
      <w:proofErr w:type="spellEnd"/>
    </w:p>
    <w:p w14:paraId="45BE0BAE" w14:textId="77777777" w:rsidR="00370B3D" w:rsidRDefault="00370B3D">
      <w:pPr>
        <w:rPr>
          <w:rFonts w:ascii="Times New Roman" w:hAnsi="Times New Roman" w:cs="Times New Roman"/>
        </w:rPr>
      </w:pPr>
    </w:p>
    <w:p w14:paraId="52E6BF9E" w14:textId="77777777" w:rsidR="00A768FA" w:rsidRDefault="00A768FA">
      <w:pPr>
        <w:rPr>
          <w:rFonts w:ascii="Times New Roman" w:hAnsi="Times New Roman" w:cs="Times New Roman"/>
        </w:rPr>
      </w:pPr>
    </w:p>
    <w:p w14:paraId="0A3D6548" w14:textId="77777777" w:rsidR="00A768FA" w:rsidRDefault="00A768FA">
      <w:pPr>
        <w:rPr>
          <w:rFonts w:ascii="Times New Roman" w:hAnsi="Times New Roman" w:cs="Times New Roman"/>
        </w:rPr>
      </w:pPr>
    </w:p>
    <w:p w14:paraId="6179A487" w14:textId="77777777" w:rsidR="00C307EE" w:rsidRDefault="00C307EE">
      <w:pPr>
        <w:rPr>
          <w:rFonts w:ascii="Times New Roman" w:hAnsi="Times New Roman" w:cs="Times New Roman"/>
        </w:rPr>
      </w:pPr>
    </w:p>
    <w:p w14:paraId="1691E04C" w14:textId="77777777" w:rsidR="00C307EE" w:rsidRDefault="00C307EE">
      <w:pPr>
        <w:rPr>
          <w:rFonts w:ascii="Times New Roman" w:hAnsi="Times New Roman" w:cs="Times New Roman"/>
        </w:rPr>
      </w:pPr>
    </w:p>
    <w:p w14:paraId="2326550C" w14:textId="77777777" w:rsidR="008870F3" w:rsidRDefault="008870F3">
      <w:pPr>
        <w:rPr>
          <w:rFonts w:ascii="Times New Roman" w:hAnsi="Times New Roman" w:cs="Times New Roman"/>
        </w:rPr>
      </w:pPr>
    </w:p>
    <w:p w14:paraId="28376C11" w14:textId="77777777" w:rsidR="00A768FA" w:rsidRDefault="00A768FA">
      <w:pPr>
        <w:rPr>
          <w:rFonts w:ascii="Times New Roman" w:hAnsi="Times New Roman" w:cs="Times New Roman"/>
        </w:rPr>
      </w:pPr>
    </w:p>
    <w:p w14:paraId="0453B5DE" w14:textId="3F54C1BE" w:rsidR="00A768FA" w:rsidRPr="00A768FA" w:rsidRDefault="00A768FA" w:rsidP="00A768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768FA">
        <w:rPr>
          <w:rFonts w:ascii="Times New Roman" w:hAnsi="Times New Roman" w:cs="Times New Roman"/>
          <w:b/>
          <w:bCs/>
        </w:rPr>
        <w:lastRenderedPageBreak/>
        <w:t>PERMASALAHAN HUKUM YANG TIMBUL DI TINGKAT JUDEX FACTI DALAM WILAYAH HUKUM PENGADILAN TINGGI AGAMA PADANG</w:t>
      </w:r>
    </w:p>
    <w:p w14:paraId="0A10926C" w14:textId="77777777" w:rsidR="00A768FA" w:rsidRPr="00A768FA" w:rsidRDefault="00A768FA" w:rsidP="00A768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4F3814B" w14:textId="5EF1FBBF" w:rsidR="00A768FA" w:rsidRPr="00A768FA" w:rsidRDefault="00A768FA" w:rsidP="00A768F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768FA">
        <w:rPr>
          <w:rFonts w:ascii="Times New Roman" w:hAnsi="Times New Roman" w:cs="Times New Roman"/>
          <w:b/>
          <w:bCs/>
        </w:rPr>
        <w:t>Pelaksanaan lelang KPKNL dan gugatan PMH</w:t>
      </w:r>
    </w:p>
    <w:p w14:paraId="2CB3CE66" w14:textId="28B33907" w:rsidR="00A768FA" w:rsidRPr="00A768FA" w:rsidRDefault="00A768FA" w:rsidP="00A768F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768FA">
        <w:rPr>
          <w:rFonts w:ascii="Times New Roman" w:hAnsi="Times New Roman" w:cs="Times New Roman"/>
        </w:rPr>
        <w:t>Lelang oleh KPKNL telah dilakukan sesuai prosedur dan peraturan yang berlaku</w:t>
      </w:r>
      <w:r w:rsidR="008870F3">
        <w:rPr>
          <w:rFonts w:ascii="Times New Roman" w:hAnsi="Times New Roman" w:cs="Times New Roman"/>
        </w:rPr>
        <w:t xml:space="preserve"> dan barang telah terjual</w:t>
      </w:r>
      <w:r w:rsidRPr="00A768FA">
        <w:rPr>
          <w:rFonts w:ascii="Times New Roman" w:hAnsi="Times New Roman" w:cs="Times New Roman"/>
        </w:rPr>
        <w:t xml:space="preserve">. Namun </w:t>
      </w:r>
      <w:r w:rsidR="008870F3">
        <w:rPr>
          <w:rFonts w:ascii="Times New Roman" w:hAnsi="Times New Roman" w:cs="Times New Roman"/>
        </w:rPr>
        <w:t>pihak</w:t>
      </w:r>
      <w:r w:rsidRPr="00A768FA">
        <w:rPr>
          <w:rFonts w:ascii="Times New Roman" w:hAnsi="Times New Roman" w:cs="Times New Roman"/>
        </w:rPr>
        <w:t xml:space="preserve"> menggugat dengan alasan bahwa nilai jual barang lelang jauh di bawah harga pasar, meskipun harga ditetapkan oleh </w:t>
      </w:r>
      <w:r w:rsidR="008870F3">
        <w:rPr>
          <w:rFonts w:ascii="Times New Roman" w:hAnsi="Times New Roman" w:cs="Times New Roman"/>
        </w:rPr>
        <w:t xml:space="preserve">ketua berdasarkan hasil kerja </w:t>
      </w:r>
      <w:r w:rsidRPr="00A768FA">
        <w:rPr>
          <w:rFonts w:ascii="Times New Roman" w:hAnsi="Times New Roman" w:cs="Times New Roman"/>
        </w:rPr>
        <w:t>penilai/pejabat</w:t>
      </w:r>
      <w:r w:rsidR="008870F3">
        <w:rPr>
          <w:rFonts w:ascii="Times New Roman" w:hAnsi="Times New Roman" w:cs="Times New Roman"/>
        </w:rPr>
        <w:t xml:space="preserve"> penaksir </w:t>
      </w:r>
      <w:r w:rsidRPr="00A768FA">
        <w:rPr>
          <w:rFonts w:ascii="Times New Roman" w:hAnsi="Times New Roman" w:cs="Times New Roman"/>
        </w:rPr>
        <w:t xml:space="preserve">yang berwenang. Dalam praktik, putusan hakim tingkat pertama masih beragam: ada yang mengabulkan dan ada yang menolak gugatan </w:t>
      </w:r>
      <w:bookmarkStart w:id="0" w:name="_Hlk207116115"/>
      <w:r w:rsidRPr="00A768FA">
        <w:rPr>
          <w:rFonts w:ascii="Times New Roman" w:hAnsi="Times New Roman" w:cs="Times New Roman"/>
        </w:rPr>
        <w:t xml:space="preserve">perbuatan melawan hukum </w:t>
      </w:r>
      <w:bookmarkEnd w:id="0"/>
      <w:r w:rsidRPr="00A768FA">
        <w:rPr>
          <w:rFonts w:ascii="Times New Roman" w:hAnsi="Times New Roman" w:cs="Times New Roman"/>
        </w:rPr>
        <w:t>(PMH). Untuk itu diperlukan unifikasi pertimbangan hukum melalui rumusan hukum rapat pleno kamar.</w:t>
      </w:r>
    </w:p>
    <w:p w14:paraId="0901E2B8" w14:textId="7BB94A73" w:rsidR="00A768FA" w:rsidRPr="009C43C9" w:rsidRDefault="00A768FA" w:rsidP="00A768F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  <w:b/>
          <w:bCs/>
        </w:rPr>
        <w:t xml:space="preserve">Rumusan hukum (usulan) untuk rapat pleno </w:t>
      </w:r>
      <w:r w:rsidR="00F81288">
        <w:rPr>
          <w:rFonts w:ascii="Times New Roman" w:hAnsi="Times New Roman" w:cs="Times New Roman"/>
          <w:b/>
          <w:bCs/>
        </w:rPr>
        <w:t>- P</w:t>
      </w:r>
      <w:r w:rsidR="00F81288" w:rsidRPr="00F81288">
        <w:rPr>
          <w:rFonts w:ascii="Times New Roman" w:hAnsi="Times New Roman" w:cs="Times New Roman"/>
          <w:b/>
          <w:bCs/>
        </w:rPr>
        <w:t xml:space="preserve">erbuatan melawan hukum </w:t>
      </w:r>
      <w:r w:rsidR="00F81288">
        <w:rPr>
          <w:rFonts w:ascii="Times New Roman" w:hAnsi="Times New Roman" w:cs="Times New Roman"/>
          <w:b/>
          <w:bCs/>
        </w:rPr>
        <w:t>(</w:t>
      </w:r>
      <w:r w:rsidRPr="009C43C9">
        <w:rPr>
          <w:rFonts w:ascii="Times New Roman" w:hAnsi="Times New Roman" w:cs="Times New Roman"/>
          <w:b/>
          <w:bCs/>
        </w:rPr>
        <w:t>PMH</w:t>
      </w:r>
      <w:r w:rsidR="00F81288">
        <w:rPr>
          <w:rFonts w:ascii="Times New Roman" w:hAnsi="Times New Roman" w:cs="Times New Roman"/>
          <w:b/>
          <w:bCs/>
        </w:rPr>
        <w:t>)</w:t>
      </w:r>
      <w:r w:rsidRPr="009C43C9">
        <w:rPr>
          <w:rFonts w:ascii="Times New Roman" w:hAnsi="Times New Roman" w:cs="Times New Roman"/>
          <w:b/>
          <w:bCs/>
        </w:rPr>
        <w:t xml:space="preserve"> terhadap hasil lelang:</w:t>
      </w:r>
    </w:p>
    <w:p w14:paraId="28636125" w14:textId="142DD18B" w:rsidR="00A768FA" w:rsidRPr="00A768FA" w:rsidRDefault="00A768FA" w:rsidP="00A768F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</w:rPr>
        <w:t>Dalam sengketa PMH yang menantang hasil lelang oleh KPKNL, pengadilan harus menilai:</w:t>
      </w:r>
    </w:p>
    <w:p w14:paraId="07929A0B" w14:textId="3CCC7EF0" w:rsidR="00A768FA" w:rsidRPr="00A768FA" w:rsidRDefault="00A768FA" w:rsidP="00A768F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768FA">
        <w:rPr>
          <w:rFonts w:ascii="Times New Roman" w:hAnsi="Times New Roman" w:cs="Times New Roman"/>
        </w:rPr>
        <w:t>apakah prosedur penetapan harga oleh penilai/penaksir telah dipatuhi sesuai aturan;</w:t>
      </w:r>
    </w:p>
    <w:p w14:paraId="1E2C440E" w14:textId="0C2E94EF" w:rsidR="00A768FA" w:rsidRPr="00A768FA" w:rsidRDefault="00A768FA" w:rsidP="00A768F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768FA">
        <w:rPr>
          <w:rFonts w:ascii="Times New Roman" w:hAnsi="Times New Roman" w:cs="Times New Roman"/>
        </w:rPr>
        <w:t>apakah terdapat bukti objektif bahwa terjadi penyalahgunaan kewenangan atau unsur kelalaian yang menyebabkan kerugian nyata bagi debitur; dan</w:t>
      </w:r>
    </w:p>
    <w:p w14:paraId="233B9F6F" w14:textId="77777777" w:rsidR="00A768FA" w:rsidRPr="00A768FA" w:rsidRDefault="00A768FA" w:rsidP="00A768F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768FA">
        <w:rPr>
          <w:rFonts w:ascii="Times New Roman" w:hAnsi="Times New Roman" w:cs="Times New Roman"/>
        </w:rPr>
        <w:t>apakah selisih harga yang diklaim sebagai tidak wajar dapat dibuktikan dengan data pasar yang relevan pada saat penetapan harga.</w:t>
      </w:r>
    </w:p>
    <w:p w14:paraId="416030B4" w14:textId="1861EC6E" w:rsidR="00A768FA" w:rsidRPr="009C43C9" w:rsidRDefault="00A768FA" w:rsidP="00A768F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</w:rPr>
        <w:t>Pembuktian selisih harga pasar harus bersifat objektif dan aktual (mis</w:t>
      </w:r>
      <w:r w:rsidR="00A90454">
        <w:rPr>
          <w:rFonts w:ascii="Times New Roman" w:hAnsi="Times New Roman" w:cs="Times New Roman"/>
        </w:rPr>
        <w:t>alnya pada</w:t>
      </w:r>
      <w:r w:rsidRPr="009C43C9">
        <w:rPr>
          <w:rFonts w:ascii="Times New Roman" w:hAnsi="Times New Roman" w:cs="Times New Roman"/>
        </w:rPr>
        <w:t xml:space="preserve"> data transaksi sejenis, laporan penilaian independen). Klaim semata berdasarkan asumsi atau perbandingan umum pasar tidak cukup untuk membatalkan hasil lelang.</w:t>
      </w:r>
    </w:p>
    <w:p w14:paraId="223938E4" w14:textId="77777777" w:rsidR="00A768FA" w:rsidRPr="009C43C9" w:rsidRDefault="00A768FA" w:rsidP="00A768F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</w:rPr>
        <w:t>Jika prosedur penetapan harga telah dipenuhi dan tidak ada bukti penyalahgunaan kewenangan atau unsur kesengajaan/kelalaian yang nyata, gugatan PMH harus ditolak. Dengan kata lain, keberatan atas rendahnya harga jual tidak otomatis memenuhi unsur PMH tanpa bukti konkret.</w:t>
      </w:r>
    </w:p>
    <w:p w14:paraId="084851F5" w14:textId="77777777" w:rsidR="00A768FA" w:rsidRPr="009C43C9" w:rsidRDefault="00A768FA" w:rsidP="00A768F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7CD049" w14:textId="77777777" w:rsidR="00A768FA" w:rsidRPr="00A768FA" w:rsidRDefault="00A768FA" w:rsidP="00A768F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768FA">
        <w:rPr>
          <w:rFonts w:ascii="Times New Roman" w:hAnsi="Times New Roman" w:cs="Times New Roman"/>
          <w:b/>
          <w:bCs/>
        </w:rPr>
        <w:t>Batas waktu tuntutan nafkah madhiyah (lampau) istri dan anak</w:t>
      </w:r>
    </w:p>
    <w:p w14:paraId="244F67C6" w14:textId="68A30537" w:rsidR="00A768FA" w:rsidRPr="00A768FA" w:rsidRDefault="00A768FA" w:rsidP="00A768F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768FA">
        <w:rPr>
          <w:rFonts w:ascii="Times New Roman" w:hAnsi="Times New Roman" w:cs="Times New Roman"/>
        </w:rPr>
        <w:t>Perlu ada aturan yang membatasi masa tuntutan nafkah lampau. Tanpa batas waktu, tuntutan dapat diajukan bertahun-tahun ke belakang, hal ini membuka peluang klaim fiktif, menyulitkan pembuktian, dan melanggar asas kepastian hukum. Selain itu, diam</w:t>
      </w:r>
      <w:r w:rsidR="008870F3">
        <w:rPr>
          <w:rFonts w:ascii="Times New Roman" w:hAnsi="Times New Roman" w:cs="Times New Roman"/>
        </w:rPr>
        <w:t>nya pihak istri</w:t>
      </w:r>
      <w:r w:rsidRPr="00A768FA">
        <w:rPr>
          <w:rFonts w:ascii="Times New Roman" w:hAnsi="Times New Roman" w:cs="Times New Roman"/>
        </w:rPr>
        <w:t xml:space="preserve"> dalam jangka lama dapat dianggap sebagai kerelaan sehingga mempengaruhi asas keadilan. Untuk keseimbangan hak dan kewajiban serta kemudahan pembuktian, batas waktu tuntutan dipandang perlu.</w:t>
      </w:r>
    </w:p>
    <w:p w14:paraId="154CD5F3" w14:textId="7EF58708" w:rsidR="00A768FA" w:rsidRPr="009C43C9" w:rsidRDefault="00A768FA" w:rsidP="00A768F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  <w:b/>
          <w:bCs/>
        </w:rPr>
        <w:t xml:space="preserve">Rumusan aturan (usulan) </w:t>
      </w:r>
      <w:r w:rsidR="00F81288">
        <w:rPr>
          <w:rFonts w:ascii="Times New Roman" w:hAnsi="Times New Roman" w:cs="Times New Roman"/>
          <w:b/>
          <w:bCs/>
        </w:rPr>
        <w:t xml:space="preserve">- </w:t>
      </w:r>
      <w:r w:rsidRPr="009C43C9">
        <w:rPr>
          <w:rFonts w:ascii="Times New Roman" w:hAnsi="Times New Roman" w:cs="Times New Roman"/>
          <w:b/>
          <w:bCs/>
        </w:rPr>
        <w:t>batas waktu tuntutan nafkah madhiyah:</w:t>
      </w:r>
    </w:p>
    <w:p w14:paraId="3FB8758A" w14:textId="77777777" w:rsidR="00A768FA" w:rsidRPr="009C43C9" w:rsidRDefault="00A768FA" w:rsidP="00A768F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</w:rPr>
        <w:t>Tuntutan nafkah madhiyah (lampau) untuk istri dan/atau anak dibatasi paling lama 2 (dua) tahun sejak saat kewajiban nafkah berakhir atau sejak penggugat mengetahui adanya wanprestasi.</w:t>
      </w:r>
    </w:p>
    <w:p w14:paraId="2281F3B2" w14:textId="77777777" w:rsidR="00A768FA" w:rsidRPr="009C43C9" w:rsidRDefault="00A768FA" w:rsidP="00A768F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</w:rPr>
        <w:t>Dalam hal bukti tertulis atau saksi tidak tersedia untuk periode yang lebih lama, tuntutan pada periode tersebut dapat ditolak demi kepastian dan pemerataan pembuktian.</w:t>
      </w:r>
    </w:p>
    <w:p w14:paraId="6E6EAEDB" w14:textId="77777777" w:rsidR="00A768FA" w:rsidRDefault="00A768FA" w:rsidP="00A768F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C43C9">
        <w:rPr>
          <w:rFonts w:ascii="Times New Roman" w:hAnsi="Times New Roman" w:cs="Times New Roman"/>
        </w:rPr>
        <w:t>Ketentuan ini bertujuan mencegah klaim fiktif, menjamin kepastian hukum, dan menjaga keseimbangan hak dan kewajiban antara suami dan istri.</w:t>
      </w:r>
    </w:p>
    <w:p w14:paraId="73FE20D0" w14:textId="77777777" w:rsidR="005A1F5F" w:rsidRDefault="005A1F5F" w:rsidP="005A1F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C48442" w14:textId="275E33BD" w:rsidR="005A1F5F" w:rsidRDefault="005A1F5F" w:rsidP="005A1F5F">
      <w:pPr>
        <w:spacing w:after="0" w:line="276" w:lineRule="auto"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Wakil Ketua</w:t>
      </w:r>
    </w:p>
    <w:p w14:paraId="49BBDAAC" w14:textId="77777777" w:rsidR="005A1F5F" w:rsidRDefault="005A1F5F" w:rsidP="008870F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8C80B7" w14:textId="77777777" w:rsidR="008870F3" w:rsidRDefault="008870F3" w:rsidP="008870F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C9B6CC" w14:textId="77777777" w:rsidR="005A1F5F" w:rsidRDefault="005A1F5F" w:rsidP="005A1F5F">
      <w:pPr>
        <w:spacing w:after="0" w:line="276" w:lineRule="auto"/>
        <w:ind w:left="6521"/>
        <w:jc w:val="both"/>
        <w:rPr>
          <w:rFonts w:ascii="Times New Roman" w:hAnsi="Times New Roman" w:cs="Times New Roman"/>
        </w:rPr>
      </w:pPr>
    </w:p>
    <w:p w14:paraId="58B8FF21" w14:textId="2F766469" w:rsidR="00A768FA" w:rsidRPr="005A1F5F" w:rsidRDefault="005A1F5F" w:rsidP="005A1F5F">
      <w:pPr>
        <w:spacing w:after="0" w:line="276" w:lineRule="auto"/>
        <w:ind w:left="6521"/>
        <w:jc w:val="both"/>
        <w:rPr>
          <w:rFonts w:ascii="Times New Roman" w:hAnsi="Times New Roman" w:cs="Times New Roman"/>
        </w:rPr>
      </w:pPr>
      <w:r w:rsidRPr="00A768F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Drs Alaidin, M.H.</w:t>
      </w:r>
    </w:p>
    <w:sectPr w:rsidR="00A768FA" w:rsidRPr="005A1F5F" w:rsidSect="008870F3">
      <w:headerReference w:type="default" r:id="rId7"/>
      <w:pgSz w:w="12240" w:h="18720" w:code="14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6458" w14:textId="77777777" w:rsidR="00973C77" w:rsidRDefault="00973C77" w:rsidP="00785287">
      <w:pPr>
        <w:spacing w:after="0" w:line="240" w:lineRule="auto"/>
      </w:pPr>
      <w:r>
        <w:separator/>
      </w:r>
    </w:p>
  </w:endnote>
  <w:endnote w:type="continuationSeparator" w:id="0">
    <w:p w14:paraId="14A64DEA" w14:textId="77777777" w:rsidR="00973C77" w:rsidRDefault="00973C77" w:rsidP="0078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BDF7" w14:textId="77777777" w:rsidR="00973C77" w:rsidRDefault="00973C77" w:rsidP="00785287">
      <w:pPr>
        <w:spacing w:after="0" w:line="240" w:lineRule="auto"/>
      </w:pPr>
      <w:r>
        <w:separator/>
      </w:r>
    </w:p>
  </w:footnote>
  <w:footnote w:type="continuationSeparator" w:id="0">
    <w:p w14:paraId="552D65E2" w14:textId="77777777" w:rsidR="00973C77" w:rsidRDefault="00973C77" w:rsidP="0078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73E9" w14:textId="7FBDFCD0" w:rsidR="00785287" w:rsidRDefault="00785287">
    <w:pPr>
      <w:pStyle w:val="Header"/>
    </w:pPr>
    <w:r w:rsidRPr="00785287">
      <w:rPr>
        <w:noProof/>
      </w:rPr>
      <w:drawing>
        <wp:inline distT="0" distB="0" distL="0" distR="0" wp14:anchorId="013B27DB" wp14:editId="2D41BD4F">
          <wp:extent cx="5943600" cy="1097280"/>
          <wp:effectExtent l="0" t="0" r="0" b="0"/>
          <wp:docPr id="102081196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260"/>
    <w:multiLevelType w:val="multilevel"/>
    <w:tmpl w:val="8CA0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C2C7A"/>
    <w:multiLevelType w:val="hybridMultilevel"/>
    <w:tmpl w:val="E0F22BCA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D14514"/>
    <w:multiLevelType w:val="hybridMultilevel"/>
    <w:tmpl w:val="20DC15B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5F5F06"/>
    <w:multiLevelType w:val="hybridMultilevel"/>
    <w:tmpl w:val="6706C638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7A95EAC"/>
    <w:multiLevelType w:val="multilevel"/>
    <w:tmpl w:val="A5E00D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683339">
    <w:abstractNumId w:val="3"/>
  </w:num>
  <w:num w:numId="2" w16cid:durableId="1310743160">
    <w:abstractNumId w:val="4"/>
  </w:num>
  <w:num w:numId="3" w16cid:durableId="764303042">
    <w:abstractNumId w:val="0"/>
  </w:num>
  <w:num w:numId="4" w16cid:durableId="1063673505">
    <w:abstractNumId w:val="2"/>
  </w:num>
  <w:num w:numId="5" w16cid:durableId="6064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D"/>
    <w:rsid w:val="000272FB"/>
    <w:rsid w:val="00370B3D"/>
    <w:rsid w:val="005A1F5F"/>
    <w:rsid w:val="005A34DA"/>
    <w:rsid w:val="00785287"/>
    <w:rsid w:val="008870F3"/>
    <w:rsid w:val="00973C77"/>
    <w:rsid w:val="009946AA"/>
    <w:rsid w:val="00A768FA"/>
    <w:rsid w:val="00A90454"/>
    <w:rsid w:val="00C307EE"/>
    <w:rsid w:val="00F62EE6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CC7CC"/>
  <w15:chartTrackingRefBased/>
  <w15:docId w15:val="{084B3635-42CE-4B34-91C0-CB08C8C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B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B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87"/>
  </w:style>
  <w:style w:type="paragraph" w:styleId="Footer">
    <w:name w:val="footer"/>
    <w:basedOn w:val="Normal"/>
    <w:link w:val="FooterChar"/>
    <w:uiPriority w:val="99"/>
    <w:unhideWhenUsed/>
    <w:rsid w:val="00785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6</cp:revision>
  <cp:lastPrinted>2025-08-27T03:04:00Z</cp:lastPrinted>
  <dcterms:created xsi:type="dcterms:W3CDTF">2025-08-26T08:17:00Z</dcterms:created>
  <dcterms:modified xsi:type="dcterms:W3CDTF">2025-08-27T07:53:00Z</dcterms:modified>
</cp:coreProperties>
</file>