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1A1F" w14:textId="77777777" w:rsidR="00335F2F" w:rsidRDefault="006D3FCB">
      <w:pPr>
        <w:spacing w:before="1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882EA98" wp14:editId="216E8085">
            <wp:simplePos x="0" y="0"/>
            <wp:positionH relativeFrom="column">
              <wp:posOffset>-240665</wp:posOffset>
            </wp:positionH>
            <wp:positionV relativeFrom="paragraph">
              <wp:posOffset>11430</wp:posOffset>
            </wp:positionV>
            <wp:extent cx="717550" cy="889000"/>
            <wp:effectExtent l="0" t="0" r="6350" b="6350"/>
            <wp:wrapNone/>
            <wp:docPr id="12" name="Picture 1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MAHKAMAH AGUNG REPUBLIK INDONESIA</w:t>
      </w:r>
    </w:p>
    <w:p w14:paraId="016FF3A7" w14:textId="77777777" w:rsidR="00335F2F" w:rsidRDefault="006D3FCB">
      <w:pPr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DIREKTORAT JENDERAL BADAN PERADILAN AGAMA</w:t>
      </w:r>
    </w:p>
    <w:p w14:paraId="3EE2FFB8" w14:textId="77777777" w:rsidR="00335F2F" w:rsidRDefault="006D3F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PENGADILAN TINGGI AGAMA PADANG</w:t>
      </w:r>
    </w:p>
    <w:p w14:paraId="25791C93" w14:textId="77777777" w:rsidR="00335F2F" w:rsidRDefault="006D3FCB">
      <w:pPr>
        <w:jc w:val="center"/>
        <w:rPr>
          <w:sz w:val="18"/>
          <w:szCs w:val="18"/>
        </w:rPr>
      </w:pPr>
      <w:r>
        <w:rPr>
          <w:color w:val="070707"/>
          <w:w w:val="150"/>
          <w:sz w:val="19"/>
          <w:szCs w:val="19"/>
        </w:rPr>
        <w:t xml:space="preserve">       </w:t>
      </w:r>
      <w:r>
        <w:rPr>
          <w:color w:val="070707"/>
          <w:w w:val="150"/>
          <w:sz w:val="18"/>
          <w:szCs w:val="18"/>
        </w:rPr>
        <w:t xml:space="preserve"> </w:t>
      </w:r>
      <w:proofErr w:type="gramStart"/>
      <w:r>
        <w:rPr>
          <w:color w:val="070707"/>
          <w:w w:val="150"/>
          <w:sz w:val="18"/>
          <w:szCs w:val="18"/>
        </w:rPr>
        <w:t>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proofErr w:type="gramEnd"/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proofErr w:type="spellStart"/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proofErr w:type="spellEnd"/>
      <w:r>
        <w:rPr>
          <w:color w:val="070707"/>
          <w:spacing w:val="20"/>
          <w:sz w:val="18"/>
          <w:szCs w:val="18"/>
        </w:rPr>
        <w:t xml:space="preserve"> </w:t>
      </w:r>
      <w:proofErr w:type="spellStart"/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proofErr w:type="spellEnd"/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proofErr w:type="spellStart"/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proofErr w:type="spellEnd"/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proofErr w:type="spellStart"/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  <w:proofErr w:type="spellEnd"/>
    </w:p>
    <w:p w14:paraId="3249F378" w14:textId="77777777" w:rsidR="00335F2F" w:rsidRDefault="006D3FCB">
      <w:pPr>
        <w:pBdr>
          <w:bottom w:val="double" w:sz="6" w:space="1" w:color="auto"/>
        </w:pBdr>
        <w:ind w:firstLine="142"/>
        <w:jc w:val="center"/>
        <w:rPr>
          <w:color w:val="7494B9"/>
          <w:w w:val="117"/>
          <w:sz w:val="19"/>
          <w:szCs w:val="19"/>
        </w:rPr>
      </w:pPr>
      <w:r>
        <w:rPr>
          <w:color w:val="070707"/>
          <w:w w:val="92"/>
          <w:sz w:val="18"/>
          <w:szCs w:val="18"/>
        </w:rPr>
        <w:t xml:space="preserve">     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proofErr w:type="gramStart"/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proofErr w:type="gramEnd"/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hyperlink r:id="rId8">
        <w:r>
          <w:rPr>
            <w:color w:val="7494B9"/>
            <w:w w:val="107"/>
            <w:sz w:val="18"/>
            <w:szCs w:val="18"/>
          </w:rPr>
          <w:t>www</w:t>
        </w:r>
        <w:r>
          <w:rPr>
            <w:color w:val="7494B9"/>
            <w:w w:val="85"/>
            <w:sz w:val="18"/>
            <w:szCs w:val="18"/>
          </w:rPr>
          <w:t>.</w:t>
        </w:r>
        <w:r>
          <w:rPr>
            <w:color w:val="7494B9"/>
            <w:w w:val="138"/>
            <w:sz w:val="18"/>
            <w:szCs w:val="18"/>
          </w:rPr>
          <w:t>p</w:t>
        </w:r>
        <w:r>
          <w:rPr>
            <w:color w:val="7494B9"/>
            <w:w w:val="154"/>
            <w:sz w:val="18"/>
            <w:szCs w:val="18"/>
          </w:rPr>
          <w:t>t</w:t>
        </w:r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708399"/>
            <w:w w:val="104"/>
            <w:sz w:val="18"/>
            <w:szCs w:val="18"/>
          </w:rPr>
          <w:t>-</w:t>
        </w:r>
        <w:r>
          <w:rPr>
            <w:color w:val="7494B9"/>
            <w:w w:val="133"/>
            <w:sz w:val="18"/>
            <w:szCs w:val="18"/>
          </w:rPr>
          <w:t>p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22"/>
            <w:sz w:val="18"/>
            <w:szCs w:val="18"/>
          </w:rPr>
          <w:t>n</w:t>
        </w:r>
        <w:r>
          <w:rPr>
            <w:color w:val="7494B9"/>
            <w:w w:val="117"/>
            <w:sz w:val="18"/>
            <w:szCs w:val="18"/>
          </w:rPr>
          <w:t>g</w:t>
        </w:r>
        <w:r>
          <w:rPr>
            <w:color w:val="7494B9"/>
            <w:w w:val="85"/>
            <w:sz w:val="18"/>
            <w:szCs w:val="18"/>
          </w:rPr>
          <w:t>.</w:t>
        </w:r>
        <w:r>
          <w:rPr>
            <w:color w:val="7494B9"/>
            <w:w w:val="133"/>
            <w:sz w:val="18"/>
            <w:szCs w:val="18"/>
          </w:rPr>
          <w:t>g</w:t>
        </w:r>
        <w:r>
          <w:rPr>
            <w:color w:val="7494B9"/>
            <w:w w:val="101"/>
            <w:sz w:val="18"/>
            <w:szCs w:val="18"/>
          </w:rPr>
          <w:t>o</w:t>
        </w:r>
        <w:r>
          <w:rPr>
            <w:color w:val="7494B9"/>
            <w:w w:val="106"/>
            <w:sz w:val="18"/>
            <w:szCs w:val="18"/>
          </w:rPr>
          <w:t>.</w:t>
        </w:r>
        <w:r>
          <w:rPr>
            <w:color w:val="7494B9"/>
            <w:w w:val="135"/>
            <w:sz w:val="18"/>
            <w:szCs w:val="18"/>
          </w:rPr>
          <w:t>i</w:t>
        </w:r>
        <w:r>
          <w:rPr>
            <w:color w:val="7494B9"/>
            <w:w w:val="122"/>
            <w:sz w:val="18"/>
            <w:szCs w:val="18"/>
          </w:rPr>
          <w:t>d</w:t>
        </w:r>
      </w:hyperlink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pacing w:val="-18"/>
          <w:sz w:val="18"/>
          <w:szCs w:val="18"/>
        </w:rPr>
        <w:t xml:space="preserve"> </w:t>
      </w:r>
      <w:hyperlink r:id="rId9"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23"/>
            <w:sz w:val="18"/>
            <w:szCs w:val="18"/>
          </w:rPr>
          <w:t>m</w:t>
        </w:r>
        <w:r>
          <w:rPr>
            <w:color w:val="7494B9"/>
            <w:w w:val="115"/>
            <w:sz w:val="18"/>
            <w:szCs w:val="18"/>
          </w:rPr>
          <w:t>i</w:t>
        </w:r>
        <w:r>
          <w:rPr>
            <w:color w:val="7494B9"/>
            <w:w w:val="122"/>
            <w:sz w:val="18"/>
            <w:szCs w:val="18"/>
          </w:rPr>
          <w:t>n</w:t>
        </w:r>
        <w:r>
          <w:rPr>
            <w:color w:val="7494B9"/>
            <w:w w:val="95"/>
            <w:sz w:val="18"/>
            <w:szCs w:val="18"/>
          </w:rPr>
          <w:t>@</w:t>
        </w:r>
        <w:r>
          <w:rPr>
            <w:color w:val="7494B9"/>
            <w:w w:val="117"/>
            <w:sz w:val="18"/>
            <w:szCs w:val="18"/>
          </w:rPr>
          <w:t>p</w:t>
        </w:r>
        <w:r>
          <w:rPr>
            <w:color w:val="7494B9"/>
            <w:w w:val="154"/>
            <w:sz w:val="18"/>
            <w:szCs w:val="18"/>
          </w:rPr>
          <w:t>t</w:t>
        </w:r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5B6E85"/>
            <w:w w:val="104"/>
            <w:sz w:val="18"/>
            <w:szCs w:val="18"/>
          </w:rPr>
          <w:t>-</w:t>
        </w:r>
        <w:r>
          <w:rPr>
            <w:color w:val="7494B9"/>
            <w:w w:val="133"/>
            <w:sz w:val="18"/>
            <w:szCs w:val="18"/>
          </w:rPr>
          <w:t>p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28"/>
            <w:sz w:val="18"/>
            <w:szCs w:val="18"/>
          </w:rPr>
          <w:t>n</w:t>
        </w:r>
        <w:r>
          <w:rPr>
            <w:color w:val="7494B9"/>
            <w:w w:val="117"/>
            <w:sz w:val="18"/>
            <w:szCs w:val="18"/>
          </w:rPr>
          <w:t>g</w:t>
        </w:r>
        <w:r>
          <w:rPr>
            <w:color w:val="7494B9"/>
            <w:w w:val="74"/>
            <w:sz w:val="18"/>
            <w:szCs w:val="18"/>
          </w:rPr>
          <w:t>.</w:t>
        </w:r>
        <w:r>
          <w:rPr>
            <w:color w:val="7494B9"/>
            <w:w w:val="133"/>
            <w:sz w:val="18"/>
            <w:szCs w:val="18"/>
          </w:rPr>
          <w:t>g</w:t>
        </w:r>
        <w:r>
          <w:rPr>
            <w:color w:val="7494B9"/>
            <w:w w:val="106"/>
            <w:sz w:val="18"/>
            <w:szCs w:val="18"/>
          </w:rPr>
          <w:t>o</w:t>
        </w:r>
        <w:r>
          <w:rPr>
            <w:color w:val="7494B9"/>
            <w:w w:val="96"/>
            <w:sz w:val="18"/>
            <w:szCs w:val="18"/>
          </w:rPr>
          <w:t>.</w:t>
        </w:r>
        <w:r>
          <w:rPr>
            <w:color w:val="7494B9"/>
            <w:w w:val="144"/>
            <w:sz w:val="18"/>
            <w:szCs w:val="18"/>
          </w:rPr>
          <w:t>i</w:t>
        </w:r>
        <w:r>
          <w:rPr>
            <w:color w:val="7494B9"/>
            <w:w w:val="117"/>
            <w:sz w:val="18"/>
            <w:szCs w:val="18"/>
          </w:rPr>
          <w:t>d</w:t>
        </w:r>
      </w:hyperlink>
    </w:p>
    <w:p w14:paraId="5A0E01AF" w14:textId="77777777" w:rsidR="00335F2F" w:rsidRDefault="00335F2F">
      <w:pPr>
        <w:pBdr>
          <w:bottom w:val="double" w:sz="6" w:space="1" w:color="auto"/>
        </w:pBdr>
        <w:ind w:firstLine="142"/>
        <w:jc w:val="center"/>
        <w:rPr>
          <w:color w:val="7494B9"/>
          <w:w w:val="117"/>
          <w:sz w:val="2"/>
          <w:szCs w:val="2"/>
        </w:rPr>
      </w:pPr>
    </w:p>
    <w:p w14:paraId="66636E2A" w14:textId="77777777" w:rsidR="00335F2F" w:rsidRDefault="00335F2F">
      <w:pPr>
        <w:rPr>
          <w:rFonts w:ascii="Arial" w:hAnsi="Arial" w:cs="Arial"/>
          <w:sz w:val="8"/>
          <w:szCs w:val="8"/>
        </w:rPr>
      </w:pPr>
    </w:p>
    <w:p w14:paraId="0F862810" w14:textId="236214D4" w:rsidR="00335F2F" w:rsidRDefault="006D3FCB">
      <w:pPr>
        <w:tabs>
          <w:tab w:val="left" w:pos="1200"/>
        </w:tabs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   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>: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 w:rsidRPr="00F912AA">
        <w:rPr>
          <w:rFonts w:ascii="Bookman Old Style" w:hAnsi="Bookman Old Style" w:cs="Bookman Old Style"/>
          <w:color w:val="FFFFFF" w:themeColor="background1"/>
          <w:sz w:val="24"/>
          <w:szCs w:val="24"/>
        </w:rPr>
        <w:t>1952</w:t>
      </w:r>
      <w:r>
        <w:rPr>
          <w:rFonts w:ascii="Bookman Old Style" w:hAnsi="Bookman Old Style" w:cs="Bookman Old Style"/>
          <w:sz w:val="24"/>
          <w:szCs w:val="24"/>
        </w:rPr>
        <w:t>/</w:t>
      </w:r>
      <w:r>
        <w:rPr>
          <w:rFonts w:ascii="Bookman Old Style" w:hAnsi="Bookman Old Style" w:cs="Bookman Old Style"/>
          <w:sz w:val="24"/>
          <w:szCs w:val="24"/>
        </w:rPr>
        <w:t>K</w:t>
      </w:r>
      <w:r>
        <w:rPr>
          <w:rFonts w:ascii="Bookman Old Style" w:hAnsi="Bookman Old Style" w:cs="Bookman Old Style"/>
          <w:sz w:val="24"/>
          <w:szCs w:val="24"/>
        </w:rPr>
        <w:t>PTA.W3-A/</w:t>
      </w:r>
      <w:r w:rsidR="00F912AA">
        <w:rPr>
          <w:rFonts w:ascii="Bookman Old Style" w:hAnsi="Bookman Old Style" w:cs="Bookman Old Style"/>
          <w:sz w:val="24"/>
          <w:szCs w:val="24"/>
        </w:rPr>
        <w:t>DL1.3</w:t>
      </w:r>
      <w:r>
        <w:rPr>
          <w:rFonts w:ascii="Bookman Old Style" w:hAnsi="Bookman Old Style" w:cs="Bookman Old Style"/>
          <w:sz w:val="24"/>
          <w:szCs w:val="24"/>
        </w:rPr>
        <w:t>/</w:t>
      </w:r>
      <w:r w:rsidR="00F912AA">
        <w:rPr>
          <w:rFonts w:ascii="Bookman Old Style" w:hAnsi="Bookman Old Style" w:cs="Bookman Old Style"/>
          <w:sz w:val="24"/>
          <w:szCs w:val="24"/>
        </w:rPr>
        <w:t>IX</w:t>
      </w:r>
      <w:r>
        <w:rPr>
          <w:rFonts w:ascii="Bookman Old Style" w:hAnsi="Bookman Old Style" w:cs="Bookman Old Style"/>
          <w:sz w:val="24"/>
          <w:szCs w:val="24"/>
        </w:rPr>
        <w:t>/202</w:t>
      </w:r>
      <w:r>
        <w:rPr>
          <w:rFonts w:ascii="Bookman Old Style" w:hAnsi="Bookman Old Style" w:cs="Bookman Old Style"/>
          <w:sz w:val="24"/>
          <w:szCs w:val="24"/>
        </w:rPr>
        <w:t>5</w:t>
      </w:r>
      <w:r>
        <w:rPr>
          <w:rFonts w:ascii="Bookman Old Style" w:hAnsi="Bookman Old Style" w:cs="Bookman Old Style"/>
          <w:sz w:val="24"/>
          <w:szCs w:val="24"/>
        </w:rPr>
        <w:t xml:space="preserve">    </w:t>
      </w:r>
      <w:r>
        <w:rPr>
          <w:rFonts w:ascii="Bookman Old Style" w:hAnsi="Bookman Old Style" w:cs="Bookman Old Style"/>
          <w:sz w:val="24"/>
          <w:szCs w:val="24"/>
        </w:rPr>
        <w:t xml:space="preserve">          </w:t>
      </w:r>
      <w:r w:rsidR="00F912AA">
        <w:rPr>
          <w:rFonts w:ascii="Bookman Old Style" w:hAnsi="Bookman Old Style" w:cs="Bookman Old Style"/>
          <w:sz w:val="24"/>
          <w:szCs w:val="24"/>
        </w:rPr>
        <w:t>2 September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202</w:t>
      </w:r>
      <w:r>
        <w:rPr>
          <w:rFonts w:ascii="Bookman Old Style" w:hAnsi="Bookman Old Style" w:cs="Bookman Old Style"/>
          <w:sz w:val="24"/>
          <w:szCs w:val="24"/>
        </w:rPr>
        <w:t>5</w:t>
      </w:r>
    </w:p>
    <w:p w14:paraId="28BBA962" w14:textId="77777777" w:rsidR="00335F2F" w:rsidRDefault="006D3FCB">
      <w:pPr>
        <w:tabs>
          <w:tab w:val="left" w:pos="1200"/>
        </w:tabs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Lampiran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hAnsi="Bookman Old Style" w:cs="Bookman Old Style"/>
          <w:sz w:val="24"/>
          <w:szCs w:val="24"/>
        </w:rPr>
        <w:t xml:space="preserve">1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rangkap</w:t>
      </w:r>
      <w:proofErr w:type="spellEnd"/>
    </w:p>
    <w:p w14:paraId="25FA8621" w14:textId="77777777" w:rsidR="00F912AA" w:rsidRDefault="006D3FCB">
      <w:pPr>
        <w:tabs>
          <w:tab w:val="left" w:pos="1200"/>
        </w:tabs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Ha</w:t>
      </w:r>
      <w:r>
        <w:rPr>
          <w:rFonts w:ascii="Bookman Old Style" w:hAnsi="Bookman Old Style" w:cs="Bookman Old Style"/>
          <w:sz w:val="24"/>
          <w:szCs w:val="24"/>
        </w:rPr>
        <w:t>l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 xml:space="preserve">: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Peminatan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Peningkatan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Kompetensi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Bahasa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Inggris</w:t>
      </w:r>
      <w:proofErr w:type="spellEnd"/>
    </w:p>
    <w:p w14:paraId="25247E2B" w14:textId="4F6D439D" w:rsidR="00335F2F" w:rsidRDefault="00F912AA">
      <w:pPr>
        <w:tabs>
          <w:tab w:val="left" w:pos="1200"/>
        </w:tabs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ab/>
        <w:t xml:space="preserve"> </w:t>
      </w:r>
      <w:r w:rsidR="006D3FCB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bagi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Tenaga Teknis di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Lingkungan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Peradilan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Agama</w:t>
      </w:r>
    </w:p>
    <w:p w14:paraId="040907F3" w14:textId="77777777" w:rsidR="00335F2F" w:rsidRDefault="00335F2F">
      <w:pPr>
        <w:rPr>
          <w:rFonts w:ascii="Bookman Old Style" w:hAnsi="Bookman Old Style" w:cs="Bookman Old Style"/>
          <w:sz w:val="24"/>
          <w:szCs w:val="24"/>
        </w:rPr>
      </w:pPr>
    </w:p>
    <w:p w14:paraId="69829DF6" w14:textId="77777777" w:rsidR="00335F2F" w:rsidRDefault="006D3FCB">
      <w:pPr>
        <w:spacing w:line="360" w:lineRule="auto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Kepada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Yth</w:t>
      </w:r>
      <w:proofErr w:type="spellEnd"/>
      <w:r>
        <w:rPr>
          <w:rFonts w:ascii="Bookman Old Style" w:hAnsi="Bookman Old Style" w:cs="Bookman Old Style"/>
          <w:sz w:val="24"/>
          <w:szCs w:val="24"/>
        </w:rPr>
        <w:t>.</w:t>
      </w:r>
    </w:p>
    <w:p w14:paraId="52F2D868" w14:textId="77777777" w:rsidR="00335F2F" w:rsidRDefault="006D3FCB">
      <w:pPr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Ketua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Pengadilan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Agama se-wilayah </w:t>
      </w:r>
    </w:p>
    <w:p w14:paraId="4964F927" w14:textId="77777777" w:rsidR="00335F2F" w:rsidRDefault="006D3FCB">
      <w:pPr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Pengadilan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Tinggi Agama Padang </w:t>
      </w:r>
    </w:p>
    <w:p w14:paraId="41B7322C" w14:textId="77777777" w:rsidR="00335F2F" w:rsidRDefault="006D3FCB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Di</w:t>
      </w:r>
    </w:p>
    <w:p w14:paraId="2C0C9621" w14:textId="77777777" w:rsidR="00335F2F" w:rsidRDefault="006D3FCB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Tempat</w:t>
      </w:r>
      <w:proofErr w:type="spellEnd"/>
    </w:p>
    <w:p w14:paraId="79E84926" w14:textId="77777777" w:rsidR="00335F2F" w:rsidRDefault="00335F2F">
      <w:pPr>
        <w:rPr>
          <w:rFonts w:ascii="Bookman Old Style" w:hAnsi="Bookman Old Style" w:cs="Bookman Old Style"/>
          <w:sz w:val="24"/>
          <w:szCs w:val="24"/>
        </w:rPr>
      </w:pPr>
    </w:p>
    <w:p w14:paraId="5F4B3CDA" w14:textId="77777777" w:rsidR="00335F2F" w:rsidRDefault="006D3FCB">
      <w:pPr>
        <w:spacing w:line="360" w:lineRule="auto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Assalamu’alaikum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Wr</w:t>
      </w:r>
      <w:proofErr w:type="spellEnd"/>
      <w:r>
        <w:rPr>
          <w:rFonts w:ascii="Bookman Old Style" w:hAnsi="Bookman Old Style" w:cs="Bookman Old Style"/>
          <w:sz w:val="24"/>
          <w:szCs w:val="24"/>
        </w:rPr>
        <w:t>. Wb.</w:t>
      </w:r>
    </w:p>
    <w:p w14:paraId="62F9721D" w14:textId="1D3EAFE9" w:rsidR="00F912AA" w:rsidRDefault="006D3FCB" w:rsidP="00F912AA">
      <w:pPr>
        <w:spacing w:line="360" w:lineRule="auto"/>
        <w:ind w:firstLine="720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Menindaklanjuti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surat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Direktur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proofErr w:type="gramStart"/>
      <w:r w:rsidR="00F912AA">
        <w:rPr>
          <w:rFonts w:ascii="Bookman Old Style" w:hAnsi="Bookman Old Style" w:cs="Bookman Old Style"/>
          <w:sz w:val="24"/>
          <w:szCs w:val="24"/>
        </w:rPr>
        <w:t>Jenderal</w:t>
      </w:r>
      <w:proofErr w:type="spellEnd"/>
      <w:r w:rsidR="00F912AA"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Peradilan</w:t>
      </w:r>
      <w:proofErr w:type="spellEnd"/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Agama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nomor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r w:rsidR="00F912AA" w:rsidRPr="00F912AA">
        <w:rPr>
          <w:rFonts w:ascii="Bookman Old Style" w:hAnsi="Bookman Old Style" w:cs="Bookman Old Style"/>
          <w:sz w:val="24"/>
          <w:szCs w:val="24"/>
        </w:rPr>
        <w:t>2268/DJA/DL1.3/VIII/2025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tanggal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r w:rsidR="00F912AA">
        <w:rPr>
          <w:rFonts w:ascii="Bookman Old Style" w:hAnsi="Bookman Old Style" w:cs="Bookman Old Style"/>
          <w:sz w:val="24"/>
          <w:szCs w:val="24"/>
        </w:rPr>
        <w:t xml:space="preserve">29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Agustus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2025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perihal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sebagaimana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pokok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surat</w:t>
      </w:r>
      <w:proofErr w:type="spellEnd"/>
      <w:r w:rsidR="00F912AA"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Dalam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rangka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mewujudkan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peradilan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agama yang modern,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profesional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, dan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berkelas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dunia,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Direktorat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Jenderal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Badan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Peradilan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Agama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akan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menyelenggarakan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Bimbingan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Teknis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Peningkatan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Kompetensi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Bahasa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Inggris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bagi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Tenaga Teknis di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Lingkungan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Peradilan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Agama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Secara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Daring.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Peserta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kegiatan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ini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merupakan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tenaga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teknis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yang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telah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lulus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seleksi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melalui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mekanisme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peminatan</w:t>
      </w:r>
      <w:proofErr w:type="spellEnd"/>
      <w:r w:rsidR="00F912AA">
        <w:rPr>
          <w:rFonts w:ascii="Bookman Old Style" w:hAnsi="Bookman Old Style" w:cs="Bookman Old Style"/>
          <w:sz w:val="24"/>
          <w:szCs w:val="24"/>
        </w:rPr>
        <w:t xml:space="preserve"> </w:t>
      </w:r>
      <w:r w:rsidR="00F912AA" w:rsidRPr="00F912AA">
        <w:rPr>
          <w:rFonts w:ascii="Bookman Old Style" w:hAnsi="Bookman Old Style" w:cs="Bookman Old Style"/>
          <w:sz w:val="24"/>
          <w:szCs w:val="24"/>
        </w:rPr>
        <w:t>dan</w:t>
      </w:r>
      <w:r w:rsidR="00F912AA">
        <w:rPr>
          <w:rFonts w:ascii="Bookman Old Style" w:hAnsi="Bookman Old Style" w:cs="Bookman Old Style"/>
          <w:sz w:val="24"/>
          <w:szCs w:val="24"/>
        </w:rPr>
        <w:t xml:space="preserve"> </w:t>
      </w:r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English Proficiency Test pada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aplikasi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e-learning </w:t>
      </w:r>
      <w:proofErr w:type="spellStart"/>
      <w:r w:rsidR="00F912AA" w:rsidRPr="00F912AA">
        <w:rPr>
          <w:rFonts w:ascii="Bookman Old Style" w:hAnsi="Bookman Old Style" w:cs="Bookman Old Style"/>
          <w:sz w:val="24"/>
          <w:szCs w:val="24"/>
        </w:rPr>
        <w:t>Badilag</w:t>
      </w:r>
      <w:proofErr w:type="spellEnd"/>
      <w:r w:rsidR="00F912AA" w:rsidRPr="00F912AA">
        <w:rPr>
          <w:rFonts w:ascii="Bookman Old Style" w:hAnsi="Bookman Old Style" w:cs="Bookman Old Style"/>
          <w:sz w:val="24"/>
          <w:szCs w:val="24"/>
        </w:rPr>
        <w:t xml:space="preserve"> (https://elearning.badilag.net). </w:t>
      </w:r>
    </w:p>
    <w:p w14:paraId="786AE85D" w14:textId="4ABD7C01" w:rsidR="00F912AA" w:rsidRPr="00F912AA" w:rsidRDefault="00F912AA" w:rsidP="00F912AA">
      <w:pPr>
        <w:spacing w:line="360" w:lineRule="auto"/>
        <w:ind w:firstLine="720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Sehubungan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dengan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hal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tersebut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,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dimohon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Saudara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menginformasikan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kepada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seluruh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tenaga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teknis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pada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satuan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kerja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masing-masing agar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mengikuti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seleksi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dimaksud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dengan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mendaftar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melalui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tautan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: </w:t>
      </w:r>
      <w:hyperlink r:id="rId10" w:history="1">
        <w:r w:rsidRPr="0076098B">
          <w:rPr>
            <w:rStyle w:val="Hyperlink"/>
            <w:rFonts w:ascii="Bookman Old Style" w:hAnsi="Bookman Old Style" w:cs="Bookman Old Style"/>
            <w:sz w:val="24"/>
            <w:szCs w:val="24"/>
          </w:rPr>
          <w:t>https://bit.ly/PendaftaranPeminatanBahasaInggris</w:t>
        </w:r>
      </w:hyperlink>
      <w:r>
        <w:rPr>
          <w:rFonts w:ascii="Bookman Old Style" w:hAnsi="Bookman Old Style" w:cs="Bookman Old Style"/>
          <w:sz w:val="24"/>
          <w:szCs w:val="24"/>
        </w:rPr>
        <w:t xml:space="preserve"> </w:t>
      </w:r>
      <w:r w:rsidRPr="00F912AA">
        <w:rPr>
          <w:rFonts w:ascii="Bookman Old Style" w:hAnsi="Bookman Old Style" w:cs="Bookman Old Style"/>
          <w:sz w:val="24"/>
          <w:szCs w:val="24"/>
        </w:rPr>
        <w:t xml:space="preserve">paling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lambat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Minggu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, 7 September 2025, </w:t>
      </w:r>
      <w:proofErr w:type="spellStart"/>
      <w:r w:rsidRPr="00F912AA">
        <w:rPr>
          <w:rFonts w:ascii="Bookman Old Style" w:hAnsi="Bookman Old Style" w:cs="Bookman Old Style"/>
          <w:sz w:val="24"/>
          <w:szCs w:val="24"/>
        </w:rPr>
        <w:t>pukul</w:t>
      </w:r>
      <w:proofErr w:type="spellEnd"/>
      <w:r w:rsidRPr="00F912AA">
        <w:rPr>
          <w:rFonts w:ascii="Bookman Old Style" w:hAnsi="Bookman Old Style" w:cs="Bookman Old Style"/>
          <w:sz w:val="24"/>
          <w:szCs w:val="24"/>
        </w:rPr>
        <w:t xml:space="preserve"> 23.59 WIB. </w:t>
      </w:r>
    </w:p>
    <w:p w14:paraId="0464AB9E" w14:textId="68ED733D" w:rsidR="00335F2F" w:rsidRDefault="006D3FCB" w:rsidP="00F912AA">
      <w:pPr>
        <w:spacing w:line="360" w:lineRule="auto"/>
        <w:ind w:firstLine="720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Demikian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disampaikan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atas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perhatian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dan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kerjasamanya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diucapkan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terima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kasih</w:t>
      </w:r>
      <w:proofErr w:type="spellEnd"/>
      <w:r>
        <w:rPr>
          <w:rFonts w:ascii="Bookman Old Style" w:hAnsi="Bookman Old Style" w:cs="Bookman Old Style"/>
          <w:sz w:val="24"/>
          <w:szCs w:val="24"/>
        </w:rPr>
        <w:t>.</w:t>
      </w:r>
    </w:p>
    <w:p w14:paraId="25186C65" w14:textId="77777777" w:rsidR="00335F2F" w:rsidRDefault="006D3FCB">
      <w:pPr>
        <w:spacing w:before="6" w:line="360" w:lineRule="auto"/>
        <w:ind w:leftChars="3100" w:left="6200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Wassalam</w:t>
      </w:r>
      <w:proofErr w:type="spellEnd"/>
      <w:r>
        <w:rPr>
          <w:rFonts w:ascii="Bookman Old Style" w:hAnsi="Bookman Old Style" w:cs="Bookman Old Style"/>
          <w:sz w:val="24"/>
          <w:szCs w:val="24"/>
        </w:rPr>
        <w:t>,</w:t>
      </w:r>
    </w:p>
    <w:p w14:paraId="350327AC" w14:textId="39C55524" w:rsidR="00335F2F" w:rsidRDefault="006D3FCB">
      <w:pPr>
        <w:tabs>
          <w:tab w:val="left" w:pos="7140"/>
        </w:tabs>
        <w:spacing w:before="6" w:line="360" w:lineRule="auto"/>
        <w:ind w:leftChars="3100" w:left="6200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Ketua</w:t>
      </w:r>
      <w:proofErr w:type="spellEnd"/>
      <w:r>
        <w:rPr>
          <w:rFonts w:ascii="Bookman Old Style" w:hAnsi="Bookman Old Style" w:cs="Bookman Old Style"/>
          <w:sz w:val="24"/>
          <w:szCs w:val="24"/>
        </w:rPr>
        <w:tab/>
      </w:r>
    </w:p>
    <w:p w14:paraId="5515C82D" w14:textId="77777777" w:rsidR="00335F2F" w:rsidRDefault="00335F2F">
      <w:pPr>
        <w:spacing w:before="6" w:line="36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14:paraId="3FAD4642" w14:textId="77777777" w:rsidR="00335F2F" w:rsidRDefault="00335F2F">
      <w:pPr>
        <w:spacing w:before="6" w:line="360" w:lineRule="auto"/>
        <w:ind w:leftChars="3100" w:left="6200"/>
        <w:jc w:val="both"/>
        <w:rPr>
          <w:rFonts w:ascii="Bookman Old Style" w:hAnsi="Bookman Old Style" w:cs="Bookman Old Style"/>
          <w:sz w:val="24"/>
          <w:szCs w:val="24"/>
        </w:rPr>
      </w:pPr>
    </w:p>
    <w:p w14:paraId="756D18A2" w14:textId="6D4C1BCF" w:rsidR="00335F2F" w:rsidRDefault="00F912AA">
      <w:pPr>
        <w:tabs>
          <w:tab w:val="left" w:pos="7140"/>
        </w:tabs>
        <w:spacing w:before="6"/>
        <w:ind w:leftChars="3100" w:left="620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Abd. Hakim</w:t>
      </w:r>
    </w:p>
    <w:p w14:paraId="7556E3B4" w14:textId="77777777" w:rsidR="00335F2F" w:rsidRDefault="006D3FCB">
      <w:pPr>
        <w:spacing w:before="6"/>
        <w:jc w:val="both"/>
        <w:rPr>
          <w:rFonts w:ascii="Bookman Old Style" w:hAnsi="Bookman Old Style" w:cs="Bookman Old Style"/>
          <w:sz w:val="21"/>
          <w:szCs w:val="21"/>
        </w:rPr>
      </w:pPr>
      <w:proofErr w:type="spellStart"/>
      <w:proofErr w:type="gramStart"/>
      <w:r>
        <w:rPr>
          <w:rFonts w:ascii="Bookman Old Style" w:hAnsi="Bookman Old Style" w:cs="Bookman Old Style"/>
          <w:sz w:val="21"/>
          <w:szCs w:val="21"/>
        </w:rPr>
        <w:t>T</w:t>
      </w:r>
      <w:r>
        <w:rPr>
          <w:rFonts w:ascii="Bookman Old Style" w:hAnsi="Bookman Old Style" w:cs="Bookman Old Style"/>
          <w:sz w:val="21"/>
          <w:szCs w:val="21"/>
        </w:rPr>
        <w:t>e</w:t>
      </w:r>
      <w:r>
        <w:rPr>
          <w:rFonts w:ascii="Bookman Old Style" w:hAnsi="Bookman Old Style" w:cs="Bookman Old Style"/>
          <w:sz w:val="21"/>
          <w:szCs w:val="21"/>
        </w:rPr>
        <w:t>m</w:t>
      </w:r>
      <w:r>
        <w:rPr>
          <w:rFonts w:ascii="Bookman Old Style" w:hAnsi="Bookman Old Style" w:cs="Bookman Old Style"/>
          <w:sz w:val="21"/>
          <w:szCs w:val="21"/>
        </w:rPr>
        <w:t>b</w:t>
      </w:r>
      <w:r>
        <w:rPr>
          <w:rFonts w:ascii="Bookman Old Style" w:hAnsi="Bookman Old Style" w:cs="Bookman Old Style"/>
          <w:sz w:val="21"/>
          <w:szCs w:val="21"/>
        </w:rPr>
        <w:t>u</w:t>
      </w:r>
      <w:r>
        <w:rPr>
          <w:rFonts w:ascii="Bookman Old Style" w:hAnsi="Bookman Old Style" w:cs="Bookman Old Style"/>
          <w:sz w:val="21"/>
          <w:szCs w:val="21"/>
        </w:rPr>
        <w:t>s</w:t>
      </w:r>
      <w:r>
        <w:rPr>
          <w:rFonts w:ascii="Bookman Old Style" w:hAnsi="Bookman Old Style" w:cs="Bookman Old Style"/>
          <w:sz w:val="21"/>
          <w:szCs w:val="21"/>
        </w:rPr>
        <w:t>a</w:t>
      </w:r>
      <w:r>
        <w:rPr>
          <w:rFonts w:ascii="Bookman Old Style" w:hAnsi="Bookman Old Style" w:cs="Bookman Old Style"/>
          <w:sz w:val="21"/>
          <w:szCs w:val="21"/>
        </w:rPr>
        <w:t>n</w:t>
      </w:r>
      <w:proofErr w:type="spellEnd"/>
      <w:r>
        <w:rPr>
          <w:rFonts w:ascii="Bookman Old Style" w:hAnsi="Bookman Old Style" w:cs="Bookman Old Style"/>
          <w:sz w:val="21"/>
          <w:szCs w:val="21"/>
        </w:rPr>
        <w:t xml:space="preserve"> </w:t>
      </w:r>
      <w:r>
        <w:rPr>
          <w:rFonts w:ascii="Bookman Old Style" w:hAnsi="Bookman Old Style" w:cs="Bookman Old Style"/>
          <w:sz w:val="21"/>
          <w:szCs w:val="21"/>
        </w:rPr>
        <w:t>:</w:t>
      </w:r>
      <w:proofErr w:type="gramEnd"/>
    </w:p>
    <w:p w14:paraId="216A5D1D" w14:textId="77777777" w:rsidR="00335F2F" w:rsidRDefault="006D3FCB">
      <w:pPr>
        <w:spacing w:before="6"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  <w:sz w:val="21"/>
          <w:szCs w:val="21"/>
        </w:rPr>
        <w:lastRenderedPageBreak/>
        <w:t>Direktur</w:t>
      </w:r>
      <w:proofErr w:type="spellEnd"/>
      <w:r>
        <w:rPr>
          <w:rFonts w:ascii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Bookman Old Style"/>
          <w:sz w:val="21"/>
          <w:szCs w:val="21"/>
        </w:rPr>
        <w:t>Jenderal</w:t>
      </w:r>
      <w:proofErr w:type="spellEnd"/>
      <w:r>
        <w:rPr>
          <w:rFonts w:ascii="Bookman Old Style" w:hAnsi="Bookman Old Style" w:cs="Bookman Old Style"/>
          <w:sz w:val="21"/>
          <w:szCs w:val="21"/>
        </w:rPr>
        <w:t xml:space="preserve"> Badan </w:t>
      </w:r>
      <w:proofErr w:type="spellStart"/>
      <w:r>
        <w:rPr>
          <w:rFonts w:ascii="Bookman Old Style" w:hAnsi="Bookman Old Style" w:cs="Bookman Old Style"/>
          <w:sz w:val="21"/>
          <w:szCs w:val="21"/>
        </w:rPr>
        <w:t>Peradilan</w:t>
      </w:r>
      <w:proofErr w:type="spellEnd"/>
      <w:r>
        <w:rPr>
          <w:rFonts w:ascii="Bookman Old Style" w:hAnsi="Bookman Old Style" w:cs="Bookman Old Style"/>
          <w:sz w:val="21"/>
          <w:szCs w:val="21"/>
        </w:rPr>
        <w:t xml:space="preserve"> Agama </w:t>
      </w:r>
      <w:proofErr w:type="spellStart"/>
      <w:r>
        <w:rPr>
          <w:rFonts w:ascii="Bookman Old Style" w:hAnsi="Bookman Old Style" w:cs="Bookman Old Style"/>
          <w:sz w:val="21"/>
          <w:szCs w:val="21"/>
        </w:rPr>
        <w:t>Mahkamah</w:t>
      </w:r>
      <w:proofErr w:type="spellEnd"/>
      <w:r>
        <w:rPr>
          <w:rFonts w:ascii="Bookman Old Style" w:hAnsi="Bookman Old Style" w:cs="Bookman Old Style"/>
          <w:sz w:val="21"/>
          <w:szCs w:val="21"/>
        </w:rPr>
        <w:t xml:space="preserve"> Agung RI</w:t>
      </w:r>
    </w:p>
    <w:sectPr w:rsidR="00335F2F">
      <w:pgSz w:w="11906" w:h="16838"/>
      <w:pgMar w:top="1040" w:right="1134" w:bottom="1440" w:left="18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7205" w14:textId="77777777" w:rsidR="00335F2F" w:rsidRDefault="006D3FCB">
      <w:r>
        <w:separator/>
      </w:r>
    </w:p>
  </w:endnote>
  <w:endnote w:type="continuationSeparator" w:id="0">
    <w:p w14:paraId="7F9AC915" w14:textId="77777777" w:rsidR="00335F2F" w:rsidRDefault="006D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23BE" w14:textId="77777777" w:rsidR="00335F2F" w:rsidRDefault="006D3FCB">
      <w:r>
        <w:separator/>
      </w:r>
    </w:p>
  </w:footnote>
  <w:footnote w:type="continuationSeparator" w:id="0">
    <w:p w14:paraId="15AAB56C" w14:textId="77777777" w:rsidR="00335F2F" w:rsidRDefault="006D3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FCAD63"/>
    <w:multiLevelType w:val="singleLevel"/>
    <w:tmpl w:val="95FCAD63"/>
    <w:lvl w:ilvl="0">
      <w:start w:val="2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6B175AD"/>
    <w:multiLevelType w:val="singleLevel"/>
    <w:tmpl w:val="06B175A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5CD68157"/>
    <w:multiLevelType w:val="singleLevel"/>
    <w:tmpl w:val="5CD68157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7D7E5B"/>
    <w:rsid w:val="00335F2F"/>
    <w:rsid w:val="006D3FCB"/>
    <w:rsid w:val="00F912AA"/>
    <w:rsid w:val="02B65AB7"/>
    <w:rsid w:val="052E5976"/>
    <w:rsid w:val="05DB36D2"/>
    <w:rsid w:val="061E474A"/>
    <w:rsid w:val="0620091D"/>
    <w:rsid w:val="08C57272"/>
    <w:rsid w:val="0C0B0D3E"/>
    <w:rsid w:val="10B82CC3"/>
    <w:rsid w:val="1530558A"/>
    <w:rsid w:val="157D7E5B"/>
    <w:rsid w:val="158D266D"/>
    <w:rsid w:val="15914D75"/>
    <w:rsid w:val="19FB3B33"/>
    <w:rsid w:val="1A344574"/>
    <w:rsid w:val="1BF860FB"/>
    <w:rsid w:val="1DFB6F31"/>
    <w:rsid w:val="2349624E"/>
    <w:rsid w:val="23780CBF"/>
    <w:rsid w:val="24653F67"/>
    <w:rsid w:val="251E25B2"/>
    <w:rsid w:val="26D12210"/>
    <w:rsid w:val="2AE17FEB"/>
    <w:rsid w:val="2B185222"/>
    <w:rsid w:val="30413C14"/>
    <w:rsid w:val="309E595A"/>
    <w:rsid w:val="32A82C82"/>
    <w:rsid w:val="32CB0BB1"/>
    <w:rsid w:val="380E35FE"/>
    <w:rsid w:val="38AD4E80"/>
    <w:rsid w:val="3ABC14DA"/>
    <w:rsid w:val="3ABE34DA"/>
    <w:rsid w:val="3B4D4A30"/>
    <w:rsid w:val="3BD47208"/>
    <w:rsid w:val="3D301796"/>
    <w:rsid w:val="3F995AB3"/>
    <w:rsid w:val="40A92DAC"/>
    <w:rsid w:val="4E7F697A"/>
    <w:rsid w:val="503C24A9"/>
    <w:rsid w:val="57FC2D41"/>
    <w:rsid w:val="597A7353"/>
    <w:rsid w:val="63122B97"/>
    <w:rsid w:val="6AB300C5"/>
    <w:rsid w:val="70266791"/>
    <w:rsid w:val="73C572FE"/>
    <w:rsid w:val="75F20CA2"/>
    <w:rsid w:val="76742AFE"/>
    <w:rsid w:val="79555A63"/>
    <w:rsid w:val="7AD92743"/>
    <w:rsid w:val="7C3E144A"/>
    <w:rsid w:val="7D09249E"/>
    <w:rsid w:val="7D9A7B05"/>
    <w:rsid w:val="7E2767B0"/>
    <w:rsid w:val="7F6C37CE"/>
    <w:rsid w:val="7FE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6095EA"/>
  <w15:docId w15:val="{1AF2C151-0979-4941-8FFB-1F7E5688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 w:qFormat="1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 w:qFormat="1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it.ly/PendaftaranPeminatanBahasaInggr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Fitria Irma Ramadhani</dc:creator>
  <cp:lastModifiedBy>Riccelia Junifa</cp:lastModifiedBy>
  <cp:revision>2</cp:revision>
  <cp:lastPrinted>2025-08-22T09:50:00Z</cp:lastPrinted>
  <dcterms:created xsi:type="dcterms:W3CDTF">2024-10-14T01:33:00Z</dcterms:created>
  <dcterms:modified xsi:type="dcterms:W3CDTF">2025-09-02T08:28:00Z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F0D20065E0EE41B7BA81DE682F9A73B3_13</vt:lpwstr>
  </property>
</Properties>
</file>