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AA39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422CD3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0"/>
          <w:szCs w:val="22"/>
        </w:rPr>
      </w:pPr>
      <w:r w:rsidRPr="00422CD3">
        <w:rPr>
          <w:rFonts w:ascii="Bookman Old Style" w:hAnsi="Bookman Old Style"/>
          <w:b/>
          <w:sz w:val="22"/>
          <w:szCs w:val="22"/>
        </w:rPr>
        <w:t>SURAT TUGAS</w:t>
      </w:r>
    </w:p>
    <w:p w14:paraId="187932EB" w14:textId="6242D6BA" w:rsidR="00CA51AB" w:rsidRPr="00422CD3" w:rsidRDefault="00CA51AB" w:rsidP="00422CD3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422CD3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422CD3">
        <w:rPr>
          <w:rFonts w:ascii="Bookman Old Style" w:hAnsi="Bookman Old Style"/>
          <w:b/>
          <w:sz w:val="22"/>
          <w:szCs w:val="22"/>
          <w:lang w:val="id-ID"/>
        </w:rPr>
        <w:t>W3-A/213</w:t>
      </w:r>
      <w:r w:rsidR="00640FF5">
        <w:rPr>
          <w:rFonts w:ascii="Bookman Old Style" w:hAnsi="Bookman Old Style"/>
          <w:b/>
          <w:sz w:val="22"/>
          <w:szCs w:val="22"/>
        </w:rPr>
        <w:t>8</w:t>
      </w:r>
      <w:r w:rsidR="00EC24E3" w:rsidRPr="00422CD3">
        <w:rPr>
          <w:rFonts w:ascii="Bookman Old Style" w:hAnsi="Bookman Old Style"/>
          <w:b/>
          <w:sz w:val="22"/>
          <w:szCs w:val="22"/>
          <w:lang w:val="id-ID"/>
        </w:rPr>
        <w:t>/</w:t>
      </w:r>
      <w:r w:rsidR="00CE5A2B">
        <w:rPr>
          <w:rFonts w:ascii="Bookman Old Style" w:hAnsi="Bookman Old Style"/>
          <w:b/>
          <w:sz w:val="22"/>
          <w:szCs w:val="22"/>
        </w:rPr>
        <w:t>KU.01</w:t>
      </w:r>
      <w:r w:rsidR="00EC24E3" w:rsidRPr="00422CD3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1167645B" w14:textId="77777777" w:rsidR="00422CD3" w:rsidRPr="00422CD3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422CD3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493DAE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5F561E9B" w:rsidR="00422CD3" w:rsidRDefault="00422CD3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b</w:t>
      </w:r>
      <w:r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mengadakan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(</w:t>
      </w:r>
      <w:proofErr w:type="spellStart"/>
      <w:r>
        <w:rPr>
          <w:rFonts w:ascii="Bookman Old Style" w:hAnsi="Bookman Old Style"/>
          <w:sz w:val="21"/>
          <w:szCs w:val="21"/>
        </w:rPr>
        <w:t>Rakorda</w:t>
      </w:r>
      <w:proofErr w:type="spellEnd"/>
      <w:r>
        <w:rPr>
          <w:rFonts w:ascii="Bookman Old Style" w:hAnsi="Bookman Old Style"/>
          <w:sz w:val="21"/>
          <w:szCs w:val="21"/>
        </w:rPr>
        <w:t xml:space="preserve">) </w:t>
      </w:r>
      <w:proofErr w:type="spellStart"/>
      <w:r>
        <w:rPr>
          <w:rFonts w:ascii="Bookman Old Style" w:hAnsi="Bookman Old Style"/>
          <w:sz w:val="21"/>
          <w:szCs w:val="21"/>
        </w:rPr>
        <w:t>Pelaksana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DJPb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422CD3">
        <w:rPr>
          <w:rFonts w:ascii="Bookman Old Style" w:hAnsi="Bookman Old Style"/>
          <w:i/>
          <w:iCs/>
          <w:sz w:val="21"/>
          <w:szCs w:val="21"/>
        </w:rPr>
        <w:t xml:space="preserve">Awards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</w:t>
      </w:r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diikuti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/>
          <w:sz w:val="21"/>
          <w:szCs w:val="21"/>
        </w:rPr>
        <w:t>perwakilan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5B926824" w14:textId="77777777" w:rsidR="00CE5A2B" w:rsidRPr="00CE5A2B" w:rsidRDefault="00CE5A2B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2049D6EE" w14:textId="77777777" w:rsidR="00422CD3" w:rsidRPr="00EE0DDF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24A75E5" w14:textId="22770535" w:rsidR="001B4DF9" w:rsidRDefault="00422CD3" w:rsidP="001B4DF9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UND-</w:t>
      </w:r>
      <w:r>
        <w:rPr>
          <w:rFonts w:ascii="Bookman Old Style" w:hAnsi="Bookman Old Style"/>
          <w:sz w:val="21"/>
          <w:szCs w:val="21"/>
        </w:rPr>
        <w:t>44</w:t>
      </w:r>
      <w:r>
        <w:rPr>
          <w:rFonts w:ascii="Bookman Old Style" w:hAnsi="Bookman Old Style"/>
          <w:sz w:val="21"/>
          <w:szCs w:val="21"/>
        </w:rPr>
        <w:t xml:space="preserve">/WPB.03/2023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17747E">
        <w:rPr>
          <w:rFonts w:ascii="Bookman Old Style" w:hAnsi="Bookman Old Style"/>
          <w:sz w:val="21"/>
          <w:szCs w:val="21"/>
        </w:rPr>
        <w:br/>
      </w:r>
      <w:r>
        <w:rPr>
          <w:rFonts w:ascii="Bookman Old Style" w:hAnsi="Bookman Old Style"/>
          <w:sz w:val="21"/>
          <w:szCs w:val="21"/>
        </w:rPr>
        <w:t>9 Agustus</w:t>
      </w:r>
      <w:r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z w:val="21"/>
          <w:szCs w:val="21"/>
        </w:rPr>
        <w:t>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Undangan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(</w:t>
      </w:r>
      <w:proofErr w:type="spellStart"/>
      <w:r>
        <w:rPr>
          <w:rFonts w:ascii="Bookman Old Style" w:hAnsi="Bookman Old Style"/>
          <w:sz w:val="21"/>
          <w:szCs w:val="21"/>
        </w:rPr>
        <w:t>Rakorda</w:t>
      </w:r>
      <w:proofErr w:type="spellEnd"/>
      <w:r>
        <w:rPr>
          <w:rFonts w:ascii="Bookman Old Style" w:hAnsi="Bookman Old Style"/>
          <w:sz w:val="21"/>
          <w:szCs w:val="21"/>
        </w:rPr>
        <w:t xml:space="preserve">) </w:t>
      </w:r>
      <w:proofErr w:type="spellStart"/>
      <w:r>
        <w:rPr>
          <w:rFonts w:ascii="Bookman Old Style" w:hAnsi="Bookman Old Style"/>
          <w:sz w:val="21"/>
          <w:szCs w:val="21"/>
        </w:rPr>
        <w:t>Pelaksana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DJPb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422CD3">
        <w:rPr>
          <w:rFonts w:ascii="Bookman Old Style" w:hAnsi="Bookman Old Style"/>
          <w:i/>
          <w:iCs/>
          <w:sz w:val="21"/>
          <w:szCs w:val="21"/>
        </w:rPr>
        <w:t xml:space="preserve">Awards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2023;</w:t>
      </w:r>
    </w:p>
    <w:p w14:paraId="31762D20" w14:textId="08E93B48" w:rsidR="00422CD3" w:rsidRPr="0081658B" w:rsidRDefault="001B4DF9" w:rsidP="001B4DF9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3772481E" w14:textId="77777777" w:rsidR="00422CD3" w:rsidRPr="00CE5A2B" w:rsidRDefault="00422CD3" w:rsidP="00422CD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6458143" w14:textId="77777777" w:rsidR="00422CD3" w:rsidRPr="001E08D6" w:rsidRDefault="00422CD3" w:rsidP="00422CD3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237CC36E" w14:textId="77777777" w:rsidR="00422CD3" w:rsidRPr="00CE5A2B" w:rsidRDefault="00422CD3" w:rsidP="00422CD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6"/>
          <w:szCs w:val="16"/>
        </w:rPr>
      </w:pPr>
    </w:p>
    <w:p w14:paraId="04620F82" w14:textId="77777777" w:rsidR="00422CD3" w:rsidRPr="00EE0DDF" w:rsidRDefault="00422CD3" w:rsidP="00422CD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4CF86BC9" w14:textId="49589B26" w:rsidR="00422CD3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CE5A2B">
        <w:rPr>
          <w:rFonts w:ascii="Bookman Old Style" w:hAnsi="Bookman Old Style"/>
          <w:sz w:val="21"/>
          <w:szCs w:val="21"/>
        </w:rPr>
        <w:tab/>
      </w:r>
      <w:r w:rsidR="00CE5A2B">
        <w:rPr>
          <w:rFonts w:ascii="Bookman Old Style" w:hAnsi="Bookman Old Style"/>
          <w:sz w:val="21"/>
          <w:szCs w:val="21"/>
        </w:rPr>
        <w:tab/>
      </w:r>
      <w:r w:rsidR="001E182F">
        <w:rPr>
          <w:rFonts w:ascii="Bookman Old Style" w:hAnsi="Bookman Old Style"/>
          <w:noProof/>
          <w:sz w:val="21"/>
          <w:szCs w:val="21"/>
        </w:rPr>
        <w:t>H. Idris Latif</w:t>
      </w:r>
      <w:r>
        <w:rPr>
          <w:rFonts w:ascii="Bookman Old Style" w:hAnsi="Bookman Old Style"/>
          <w:noProof/>
          <w:sz w:val="21"/>
          <w:szCs w:val="21"/>
        </w:rPr>
        <w:t>, S.</w:t>
      </w:r>
      <w:r w:rsidR="001E182F">
        <w:rPr>
          <w:rFonts w:ascii="Bookman Old Style" w:hAnsi="Bookman Old Style"/>
          <w:noProof/>
          <w:sz w:val="21"/>
          <w:szCs w:val="21"/>
        </w:rPr>
        <w:t>H</w:t>
      </w:r>
      <w:r>
        <w:rPr>
          <w:rFonts w:ascii="Bookman Old Style" w:hAnsi="Bookman Old Style"/>
          <w:noProof/>
          <w:sz w:val="21"/>
          <w:szCs w:val="21"/>
        </w:rPr>
        <w:t>.</w:t>
      </w:r>
      <w:r w:rsidR="0017747E">
        <w:rPr>
          <w:rFonts w:ascii="Bookman Old Style" w:hAnsi="Bookman Old Style"/>
          <w:noProof/>
          <w:sz w:val="21"/>
          <w:szCs w:val="21"/>
        </w:rPr>
        <w:t>,</w:t>
      </w:r>
      <w:r w:rsidR="001E182F">
        <w:rPr>
          <w:rFonts w:ascii="Bookman Old Style" w:hAnsi="Bookman Old Style"/>
          <w:noProof/>
          <w:sz w:val="21"/>
          <w:szCs w:val="21"/>
        </w:rPr>
        <w:t xml:space="preserve"> M.H.,</w:t>
      </w:r>
      <w:r w:rsidR="0017747E">
        <w:rPr>
          <w:rFonts w:ascii="Bookman Old Style" w:hAnsi="Bookman Old Style"/>
          <w:noProof/>
          <w:sz w:val="21"/>
          <w:szCs w:val="21"/>
        </w:rPr>
        <w:t xml:space="preserve"> 19</w:t>
      </w:r>
      <w:r w:rsidR="001E182F">
        <w:rPr>
          <w:rFonts w:ascii="Bookman Old Style" w:hAnsi="Bookman Old Style"/>
          <w:noProof/>
          <w:sz w:val="21"/>
          <w:szCs w:val="21"/>
        </w:rPr>
        <w:t>6404101993031002</w:t>
      </w:r>
      <w:r w:rsidR="0017747E">
        <w:rPr>
          <w:rFonts w:ascii="Bookman Old Style" w:hAnsi="Bookman Old Style"/>
          <w:noProof/>
          <w:sz w:val="21"/>
          <w:szCs w:val="21"/>
        </w:rPr>
        <w:t>, Pe</w:t>
      </w:r>
      <w:r w:rsidR="001E182F">
        <w:rPr>
          <w:rFonts w:ascii="Bookman Old Style" w:hAnsi="Bookman Old Style"/>
          <w:noProof/>
          <w:sz w:val="21"/>
          <w:szCs w:val="21"/>
        </w:rPr>
        <w:t>mbina Utama Muda</w:t>
      </w:r>
      <w:r w:rsidR="0017747E">
        <w:rPr>
          <w:rFonts w:ascii="Bookman Old Style" w:hAnsi="Bookman Old Style"/>
          <w:noProof/>
          <w:sz w:val="21"/>
          <w:szCs w:val="21"/>
        </w:rPr>
        <w:t>/ I</w:t>
      </w:r>
      <w:r w:rsidR="001E182F">
        <w:rPr>
          <w:rFonts w:ascii="Bookman Old Style" w:hAnsi="Bookman Old Style"/>
          <w:noProof/>
          <w:sz w:val="21"/>
          <w:szCs w:val="21"/>
        </w:rPr>
        <w:t>V</w:t>
      </w:r>
      <w:r w:rsidR="0017747E">
        <w:rPr>
          <w:rFonts w:ascii="Bookman Old Style" w:hAnsi="Bookman Old Style"/>
          <w:noProof/>
          <w:sz w:val="21"/>
          <w:szCs w:val="21"/>
        </w:rPr>
        <w:t xml:space="preserve">c, </w:t>
      </w:r>
      <w:r w:rsidR="00F27388">
        <w:rPr>
          <w:rFonts w:ascii="Bookman Old Style" w:hAnsi="Bookman Old Style"/>
          <w:noProof/>
          <w:sz w:val="21"/>
          <w:szCs w:val="21"/>
        </w:rPr>
        <w:t xml:space="preserve">Sekretaris </w:t>
      </w:r>
    </w:p>
    <w:p w14:paraId="008CB61C" w14:textId="73150FA2" w:rsidR="00422CD3" w:rsidRPr="0017747E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</w:p>
    <w:p w14:paraId="705E36A9" w14:textId="2ED96B63" w:rsidR="00CE5A2B" w:rsidRDefault="00422CD3" w:rsidP="00F2738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F27388">
        <w:rPr>
          <w:rFonts w:ascii="Bookman Old Style" w:hAnsi="Bookman Old Style"/>
          <w:sz w:val="21"/>
          <w:szCs w:val="21"/>
        </w:rPr>
        <w:t>M</w:t>
      </w:r>
      <w:r w:rsidR="00F27388" w:rsidRPr="001E08D6">
        <w:rPr>
          <w:rFonts w:ascii="Bookman Old Style" w:hAnsi="Bookman Old Style"/>
          <w:sz w:val="21"/>
          <w:szCs w:val="21"/>
        </w:rPr>
        <w:t>eng</w:t>
      </w:r>
      <w:r w:rsidR="00F27388">
        <w:rPr>
          <w:rFonts w:ascii="Bookman Old Style" w:hAnsi="Bookman Old Style"/>
          <w:sz w:val="21"/>
          <w:szCs w:val="21"/>
        </w:rPr>
        <w:t>ikuti</w:t>
      </w:r>
      <w:proofErr w:type="spellEnd"/>
      <w:r w:rsidR="00F27388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Rapat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Koordinasi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Daerah (</w:t>
      </w:r>
      <w:proofErr w:type="spellStart"/>
      <w:r w:rsidR="00F27388">
        <w:rPr>
          <w:rFonts w:ascii="Bookman Old Style" w:hAnsi="Bookman Old Style"/>
          <w:sz w:val="21"/>
          <w:szCs w:val="21"/>
        </w:rPr>
        <w:t>Rakorda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="00F27388">
        <w:rPr>
          <w:rFonts w:ascii="Bookman Old Style" w:hAnsi="Bookman Old Style"/>
          <w:sz w:val="21"/>
          <w:szCs w:val="21"/>
        </w:rPr>
        <w:t>Pelaksana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Anggaran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27388">
        <w:rPr>
          <w:rFonts w:ascii="Bookman Old Style" w:hAnsi="Bookman Old Style"/>
          <w:sz w:val="21"/>
          <w:szCs w:val="21"/>
        </w:rPr>
        <w:t>DJPb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r w:rsidR="00F27388" w:rsidRPr="00422CD3">
        <w:rPr>
          <w:rFonts w:ascii="Bookman Old Style" w:hAnsi="Bookman Old Style"/>
          <w:i/>
          <w:iCs/>
          <w:sz w:val="21"/>
          <w:szCs w:val="21"/>
        </w:rPr>
        <w:t xml:space="preserve">Awards </w:t>
      </w:r>
      <w:proofErr w:type="spellStart"/>
      <w:r w:rsidR="00F27388">
        <w:rPr>
          <w:rFonts w:ascii="Bookman Old Style" w:hAnsi="Bookman Old Style"/>
          <w:sz w:val="21"/>
          <w:szCs w:val="21"/>
        </w:rPr>
        <w:t>Tahun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2023 pada </w:t>
      </w:r>
      <w:proofErr w:type="spellStart"/>
      <w:r w:rsidR="00F27388">
        <w:rPr>
          <w:rFonts w:ascii="Bookman Old Style" w:hAnsi="Bookman Old Style"/>
          <w:sz w:val="21"/>
          <w:szCs w:val="21"/>
        </w:rPr>
        <w:t>tanggal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15 Agustus 2023 di Aula Lantai III Kantor Wilayah </w:t>
      </w:r>
      <w:proofErr w:type="spellStart"/>
      <w:r w:rsidR="00F27388">
        <w:rPr>
          <w:rFonts w:ascii="Bookman Old Style" w:hAnsi="Bookman Old Style"/>
          <w:sz w:val="21"/>
          <w:szCs w:val="21"/>
        </w:rPr>
        <w:t>Direktorat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Jenderal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27388">
        <w:rPr>
          <w:rFonts w:ascii="Bookman Old Style" w:hAnsi="Bookman Old Style"/>
          <w:sz w:val="21"/>
          <w:szCs w:val="21"/>
        </w:rPr>
        <w:t>Provinsi</w:t>
      </w:r>
      <w:proofErr w:type="spellEnd"/>
      <w:r w:rsidR="00F27388">
        <w:rPr>
          <w:rFonts w:ascii="Bookman Old Style" w:hAnsi="Bookman Old Style"/>
          <w:sz w:val="21"/>
          <w:szCs w:val="21"/>
        </w:rPr>
        <w:t xml:space="preserve"> Sumatera Barat, Jalan Khatib Sulaiman No. 3 Padang.</w:t>
      </w:r>
    </w:p>
    <w:p w14:paraId="1D2EE193" w14:textId="45F59841" w:rsidR="00CE5A2B" w:rsidRDefault="00CE5A2B" w:rsidP="001E182F">
      <w:pPr>
        <w:tabs>
          <w:tab w:val="left" w:pos="1484"/>
          <w:tab w:val="left" w:pos="1843"/>
        </w:tabs>
        <w:spacing w:line="22" w:lineRule="atLeast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7F22A175" w:rsidR="00CE5A2B" w:rsidRPr="00CE5A2B" w:rsidRDefault="00CE5A2B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3A70A480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E638FFB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.</w:t>
      </w:r>
    </w:p>
    <w:p w14:paraId="64CAEAC0" w14:textId="77777777" w:rsidR="0017747E" w:rsidRDefault="00422CD3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17747E">
        <w:rPr>
          <w:rFonts w:ascii="Bookman Old Style" w:hAnsi="Bookman Old Style"/>
          <w:sz w:val="22"/>
          <w:szCs w:val="22"/>
        </w:rPr>
        <w:t>Padang, 14 Agustus 2023</w:t>
      </w:r>
    </w:p>
    <w:p w14:paraId="340BD4AF" w14:textId="77777777" w:rsidR="0017747E" w:rsidRDefault="0017747E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1C973C9E" w14:textId="579CC3AE" w:rsidR="00422CD3" w:rsidRDefault="00422CD3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0FD4838" w14:textId="77777777" w:rsidR="00422CD3" w:rsidRDefault="00422CD3" w:rsidP="00422CD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ab/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FC88FD8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C4322EB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9F55DC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b/>
          <w:bCs/>
          <w:sz w:val="22"/>
          <w:szCs w:val="22"/>
          <w:lang w:val="id-ID"/>
        </w:rPr>
      </w:pPr>
    </w:p>
    <w:p w14:paraId="020CB570" w14:textId="1DF19E6D" w:rsidR="00422CD3" w:rsidRPr="0017747E" w:rsidRDefault="00422CD3" w:rsidP="0017747E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</w:t>
      </w:r>
      <w:r>
        <w:rPr>
          <w:rFonts w:ascii="Bookman Old Style" w:hAnsi="Bookman Old Style"/>
          <w:b/>
          <w:bCs/>
          <w:noProof/>
          <w:sz w:val="22"/>
          <w:szCs w:val="22"/>
        </w:rPr>
        <w:t>. Drs. H. Pelmizar,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3C9939DE" w14:textId="77777777" w:rsidR="00422CD3" w:rsidRPr="00EE0DDF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D4DCB9F" w14:textId="77777777" w:rsidR="00422CD3" w:rsidRPr="00CA5FE5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C8978AB" w14:textId="77777777" w:rsidR="00422CD3" w:rsidRDefault="00422CD3" w:rsidP="00422CD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10E6ECCD" w14:textId="77777777" w:rsidR="00422CD3" w:rsidRPr="0004464E" w:rsidRDefault="00422CD3" w:rsidP="00422CD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04464E">
        <w:rPr>
          <w:rFonts w:ascii="Bookman Old Style" w:hAnsi="Bookman Old Style"/>
          <w:sz w:val="20"/>
          <w:szCs w:val="20"/>
        </w:rPr>
        <w:t>Kepala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 w:rsidRPr="0004464E">
        <w:rPr>
          <w:rFonts w:ascii="Bookman Old Style" w:hAnsi="Bookman Old Style"/>
          <w:sz w:val="20"/>
          <w:szCs w:val="20"/>
        </w:rPr>
        <w:t>Direktorat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Jenderal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Perbendaharaan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Provinsi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Sumatera Barat</w:t>
      </w:r>
    </w:p>
    <w:p w14:paraId="55562405" w14:textId="77777777" w:rsidR="00FC4564" w:rsidRPr="00493DAE" w:rsidRDefault="00FC4564" w:rsidP="00FC4564">
      <w:pPr>
        <w:rPr>
          <w:rFonts w:ascii="Bookman Old Style" w:hAnsi="Bookman Old Style"/>
          <w:sz w:val="20"/>
          <w:szCs w:val="20"/>
          <w:lang w:val="id-ID"/>
        </w:rPr>
      </w:pPr>
    </w:p>
    <w:sectPr w:rsidR="00FC4564" w:rsidRPr="00493DAE" w:rsidSect="00B073C6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B4DF9"/>
    <w:rsid w:val="001C1B15"/>
    <w:rsid w:val="001C46B8"/>
    <w:rsid w:val="001C78BA"/>
    <w:rsid w:val="001E02E2"/>
    <w:rsid w:val="001E182F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0FF5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27388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2023-08-14T07:21:00Z</cp:lastPrinted>
  <dcterms:created xsi:type="dcterms:W3CDTF">2023-08-14T07:18:00Z</dcterms:created>
  <dcterms:modified xsi:type="dcterms:W3CDTF">2023-08-14T07:21:00Z</dcterms:modified>
</cp:coreProperties>
</file>