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1204/PAN.02.PTA.W3-A/KP1.2/IV/2024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H. Masdi, S.H</w:t>
      </w:r>
      <w:bookmarkStart w:id="1" w:name="_GoBack"/>
      <w:bookmarkEnd w:id="1"/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196806221990031004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  <w:r>
        <w:rPr>
          <w:rFonts w:hint="default" w:ascii="Arial" w:hAnsi="Arial" w:eastAsia="Arial" w:cs="Arial"/>
          <w:lang w:val="en-US"/>
        </w:rPr>
        <w:t>Muda Hukum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Fitria Irma Ramadhani Lubis, A.Md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199801092022032012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Pengelola Penanganan Perkara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03/01/2024</w:t>
      </w:r>
    </w:p>
    <w:p>
      <w:pPr>
        <w:keepNext w:val="0"/>
        <w:keepLines w:val="0"/>
        <w:pageBreakBefore w:val="0"/>
        <w:widowControl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>Absen Pulang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15</w:t>
      </w:r>
      <w:r>
        <w:rPr>
          <w:rFonts w:ascii="Arial" w:hAnsi="Arial" w:eastAsia="Arial" w:cs="Arial"/>
        </w:rPr>
        <w:t>:00 WIB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>
      <w:pPr>
        <w:jc w:val="center"/>
        <w:rPr>
          <w:rFonts w:ascii="Arial" w:hAnsi="Arial" w:eastAsia="Arial" w:cs="Ari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7"/>
        <w:jc w:val="both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7"/>
        <w:jc w:val="both"/>
        <w:textAlignment w:val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>
      <w:pPr>
        <w:ind w:firstLine="567"/>
        <w:jc w:val="both"/>
        <w:rPr>
          <w:rFonts w:ascii="Arial" w:hAnsi="Arial" w:eastAsia="Arial" w:cs="Arial"/>
        </w:rPr>
      </w:pPr>
    </w:p>
    <w:p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03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lang w:val="en-US"/>
        </w:rPr>
        <w:t>April</w:t>
      </w:r>
      <w:r>
        <w:rPr>
          <w:rFonts w:ascii="Arial" w:hAnsi="Arial" w:eastAsia="Arial" w:cs="Arial"/>
        </w:rPr>
        <w:t xml:space="preserve"> 2024</w:t>
      </w:r>
    </w:p>
    <w:p>
      <w:pPr>
        <w:ind w:left="4321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Panitera</w:t>
      </w:r>
      <w:r>
        <w:rPr>
          <w:rFonts w:hint="default" w:ascii="Arial" w:hAnsi="Arial" w:eastAsia="Arial" w:cs="Arial"/>
          <w:lang w:val="en-US"/>
        </w:rPr>
        <w:t xml:space="preserve"> Muda Hukum</w:t>
      </w: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ind w:left="4320" w:leftChars="0" w:firstLine="0" w:firstLineChars="0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Masdi, S.H</w:t>
      </w:r>
    </w:p>
    <w:p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196806221990031004</w:t>
      </w:r>
    </w:p>
    <w:p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 xml:space="preserve">Wakil </w:t>
            </w:r>
            <w:r>
              <w:rPr>
                <w:rFonts w:ascii="Arial" w:hAnsi="Arial" w:eastAsia="Arial" w:cs="Arial"/>
              </w:rPr>
              <w:t>Ketua,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18"/>
                <w:tab w:val="left" w:pos="1701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0" w:leftChars="2000" w:firstLine="0" w:firstLineChars="0"/>
              <w:textAlignment w:val="auto"/>
              <w:rPr>
                <w:rFonts w:hint="default" w:ascii="Arial" w:hAnsi="Arial" w:eastAsia="Arial" w:cs="Arial"/>
                <w:lang w:val="en-US" w:eastAsia="en-US"/>
              </w:rPr>
            </w:pPr>
            <w:r>
              <w:rPr>
                <w:rFonts w:hint="default" w:ascii="Arial" w:hAnsi="Arial" w:eastAsia="Arial" w:cs="Arial"/>
                <w:lang w:val="en-US" w:eastAsia="en-US"/>
              </w:rPr>
              <w:t>Dra. Hj. Rosliani, S.H., M.A.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18"/>
                <w:tab w:val="left" w:pos="1701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0" w:leftChars="2000" w:firstLine="0" w:firstLineChars="0"/>
              <w:textAlignment w:val="auto"/>
              <w:rPr>
                <w:rFonts w:hint="default" w:ascii="Arial" w:hAnsi="Arial" w:eastAsia="Arial" w:cs="Arial"/>
                <w:b w:val="0"/>
                <w:bCs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kern w:val="0"/>
                <w:sz w:val="24"/>
                <w:szCs w:val="24"/>
                <w:lang w:val="en-US" w:eastAsia="en-US" w:bidi="ar-SA"/>
              </w:rPr>
              <w:t>NIP. 196310081989032003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/KP.01.2/I/2024</w:t>
      </w:r>
    </w:p>
    <w:p>
      <w:pPr>
        <w:rPr>
          <w:rFonts w:ascii="Arial" w:hAnsi="Arial" w:eastAsia="Arial" w:cs="Arial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08:00 WIB</w:t>
      </w:r>
    </w:p>
    <w:p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>
      <w:pPr>
        <w:ind w:firstLine="567"/>
        <w:jc w:val="both"/>
        <w:rPr>
          <w:rFonts w:ascii="Arial" w:hAnsi="Arial" w:eastAsia="Arial" w:cs="Arial"/>
        </w:rPr>
      </w:pPr>
    </w:p>
    <w:p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2024</w:t>
      </w:r>
    </w:p>
    <w:p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numPr>
          <w:numId w:val="0"/>
        </w:numPr>
        <w:tabs>
          <w:tab w:val="left" w:pos="1418"/>
          <w:tab w:val="left" w:pos="1701"/>
          <w:tab w:val="left" w:pos="1985"/>
        </w:tabs>
        <w:ind w:left="4320" w:leftChars="0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H Masdi, S.H</w:t>
      </w:r>
    </w:p>
    <w:p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/>
    <w:p/>
    <w:p/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>
      <w:pPr>
        <w:rPr>
          <w:rFonts w:ascii="Arial" w:hAnsi="Arial" w:eastAsia="Arial" w:cs="Arial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>
      <w:pPr>
        <w:ind w:firstLine="567"/>
        <w:jc w:val="both"/>
        <w:rPr>
          <w:rFonts w:ascii="Arial" w:hAnsi="Arial" w:eastAsia="Arial" w:cs="Arial"/>
        </w:rPr>
      </w:pPr>
    </w:p>
    <w:p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2023</w:t>
      </w:r>
    </w:p>
    <w:p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/>
    <w:p/>
    <w:p/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>
      <w:pPr>
        <w:rPr>
          <w:rFonts w:ascii="Arial" w:hAnsi="Arial" w:eastAsia="Arial" w:cs="Arial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04/08/2023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17:00 WIB</w:t>
      </w:r>
    </w:p>
    <w:p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>
      <w:pPr>
        <w:ind w:firstLine="567"/>
        <w:jc w:val="both"/>
        <w:rPr>
          <w:rFonts w:ascii="Arial" w:hAnsi="Arial" w:eastAsia="Arial" w:cs="Arial"/>
        </w:rPr>
      </w:pPr>
    </w:p>
    <w:p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04 Agustus 2023</w:t>
      </w:r>
    </w:p>
    <w:p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/>
    <w:p/>
    <w:p/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>
      <w:pPr>
        <w:rPr>
          <w:rFonts w:ascii="Arial" w:hAnsi="Arial" w:eastAsia="Arial" w:cs="Arial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>
      <w:pPr>
        <w:rPr>
          <w:rFonts w:ascii="Arial" w:hAnsi="Arial" w:eastAsia="Arial" w:cs="Arial"/>
        </w:rPr>
      </w:pP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25/08/2023</w:t>
      </w:r>
    </w:p>
    <w:p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>
      <w:pPr>
        <w:jc w:val="center"/>
        <w:rPr>
          <w:rFonts w:ascii="Arial" w:hAnsi="Arial" w:eastAsia="Arial" w:cs="Arial"/>
        </w:rPr>
      </w:pPr>
    </w:p>
    <w:p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>
      <w:pPr>
        <w:ind w:firstLine="567"/>
        <w:jc w:val="both"/>
        <w:rPr>
          <w:rFonts w:ascii="Arial" w:hAnsi="Arial" w:eastAsia="Arial" w:cs="Arial"/>
        </w:rPr>
      </w:pPr>
    </w:p>
    <w:p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25 Agustus 2023</w:t>
      </w:r>
    </w:p>
    <w:p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ind w:left="4321"/>
        <w:rPr>
          <w:rFonts w:ascii="Arial" w:hAnsi="Arial" w:eastAsia="Arial" w:cs="Arial"/>
        </w:rPr>
      </w:pPr>
    </w:p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/>
    <w:p/>
    <w:p/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5106A"/>
    <w:multiLevelType w:val="singleLevel"/>
    <w:tmpl w:val="E695106A"/>
    <w:lvl w:ilvl="0" w:tentative="0">
      <w:start w:val="8"/>
      <w:numFmt w:val="upperLetter"/>
      <w:suff w:val="space"/>
      <w:lvlText w:val="%1."/>
      <w:lvlJc w:val="left"/>
      <w:pPr>
        <w:ind w:left="4320" w:leftChars="0" w:firstLine="0" w:firstLineChars="0"/>
      </w:pPr>
    </w:lvl>
  </w:abstractNum>
  <w:abstractNum w:abstractNumId="1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2B5532"/>
    <w:rsid w:val="00A62C67"/>
    <w:rsid w:val="00AB64D7"/>
    <w:rsid w:val="00F84D54"/>
    <w:rsid w:val="1BDA31F9"/>
    <w:rsid w:val="1D9333FC"/>
    <w:rsid w:val="289D1D49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855</Words>
  <Characters>5856</Characters>
  <Lines>48</Lines>
  <Paragraphs>13</Paragraphs>
  <TotalTime>22</TotalTime>
  <ScaleCrop>false</ScaleCrop>
  <LinksUpToDate>false</LinksUpToDate>
  <CharactersWithSpaces>6698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Fitria Irma Ramadhani</cp:lastModifiedBy>
  <cp:lastPrinted>2024-04-03T06:57:07Z</cp:lastPrinted>
  <dcterms:modified xsi:type="dcterms:W3CDTF">2024-04-03T06:59:21Z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C3372B419C7F45188396BB753533747A_11</vt:lpwstr>
  </property>
</Properties>
</file>