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8B244" w14:textId="77777777" w:rsidR="00FA5CAE" w:rsidRPr="002044C7" w:rsidRDefault="00A2539E" w:rsidP="00222EF6">
      <w:pPr>
        <w:jc w:val="center"/>
        <w:rPr>
          <w:b/>
          <w:lang w:val="id-ID"/>
        </w:rPr>
      </w:pPr>
      <w:r w:rsidRPr="002044C7">
        <w:rPr>
          <w:b/>
          <w:noProof/>
        </w:rPr>
        <w:drawing>
          <wp:inline distT="0" distB="0" distL="0" distR="0" wp14:anchorId="1E8DF49D" wp14:editId="46EDEAB9">
            <wp:extent cx="542290" cy="6807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2290" cy="680720"/>
                    </a:xfrm>
                    <a:prstGeom prst="rect">
                      <a:avLst/>
                    </a:prstGeom>
                    <a:noFill/>
                    <a:ln w="9525">
                      <a:noFill/>
                      <a:miter lim="800000"/>
                      <a:headEnd/>
                      <a:tailEnd/>
                    </a:ln>
                  </pic:spPr>
                </pic:pic>
              </a:graphicData>
            </a:graphic>
          </wp:inline>
        </w:drawing>
      </w:r>
    </w:p>
    <w:p w14:paraId="410BC6D3" w14:textId="77777777" w:rsidR="00222EF6" w:rsidRPr="002044C7" w:rsidRDefault="00222EF6" w:rsidP="00222EF6">
      <w:pPr>
        <w:jc w:val="center"/>
        <w:rPr>
          <w:b/>
        </w:rPr>
      </w:pPr>
    </w:p>
    <w:p w14:paraId="7BD76AAF" w14:textId="77777777" w:rsidR="00876B8F" w:rsidRPr="002044C7" w:rsidRDefault="004E2F87" w:rsidP="004E2F87">
      <w:pPr>
        <w:jc w:val="center"/>
        <w:rPr>
          <w:b/>
          <w:bCs/>
          <w:lang w:val="id-ID"/>
        </w:rPr>
      </w:pPr>
      <w:bookmarkStart w:id="0" w:name="_Hlk185423390"/>
      <w:r w:rsidRPr="002044C7">
        <w:rPr>
          <w:b/>
          <w:bCs/>
        </w:rPr>
        <w:t xml:space="preserve">KEPUTUSAN </w:t>
      </w:r>
      <w:r w:rsidR="00876B8F" w:rsidRPr="002044C7">
        <w:rPr>
          <w:b/>
          <w:bCs/>
          <w:lang w:val="id-ID"/>
        </w:rPr>
        <w:t>KUASA PENGGUNA ANGGARAN</w:t>
      </w:r>
    </w:p>
    <w:p w14:paraId="1224BA35" w14:textId="77777777" w:rsidR="004E2F87" w:rsidRPr="002044C7" w:rsidRDefault="004E2F87" w:rsidP="004E2F87">
      <w:pPr>
        <w:jc w:val="center"/>
        <w:rPr>
          <w:b/>
          <w:bCs/>
        </w:rPr>
      </w:pPr>
      <w:r w:rsidRPr="002044C7">
        <w:rPr>
          <w:b/>
          <w:bCs/>
        </w:rPr>
        <w:t xml:space="preserve"> PENGADILAN TINGGI AGAMA PADANG</w:t>
      </w:r>
    </w:p>
    <w:p w14:paraId="260835D5" w14:textId="60FCB751" w:rsidR="004E2F87" w:rsidRPr="002044C7" w:rsidRDefault="004E2F87" w:rsidP="004E2F87">
      <w:pPr>
        <w:jc w:val="center"/>
        <w:rPr>
          <w:b/>
          <w:bCs/>
          <w:lang w:val="id-ID"/>
        </w:rPr>
      </w:pPr>
      <w:r w:rsidRPr="002044C7">
        <w:rPr>
          <w:b/>
          <w:bCs/>
        </w:rPr>
        <w:t xml:space="preserve">NOMOR: </w:t>
      </w:r>
      <w:r w:rsidR="00C24613" w:rsidRPr="002044C7">
        <w:rPr>
          <w:b/>
          <w:bCs/>
          <w:lang w:val="id-ID"/>
        </w:rPr>
        <w:t xml:space="preserve">         </w:t>
      </w:r>
      <w:r w:rsidR="00976C2D" w:rsidRPr="002044C7">
        <w:rPr>
          <w:b/>
          <w:bCs/>
        </w:rPr>
        <w:t>/</w:t>
      </w:r>
      <w:r w:rsidR="002913DD" w:rsidRPr="002044C7">
        <w:rPr>
          <w:b/>
          <w:bCs/>
          <w:lang w:val="id-ID"/>
        </w:rPr>
        <w:t>SEK.</w:t>
      </w:r>
      <w:r w:rsidR="00C24613" w:rsidRPr="002044C7">
        <w:rPr>
          <w:b/>
          <w:bCs/>
          <w:lang w:val="id-ID"/>
        </w:rPr>
        <w:t>PTA</w:t>
      </w:r>
      <w:r w:rsidR="00FA03CA" w:rsidRPr="002044C7">
        <w:rPr>
          <w:b/>
          <w:bCs/>
          <w:lang w:val="id-ID"/>
        </w:rPr>
        <w:t>.W3-A/</w:t>
      </w:r>
      <w:r w:rsidR="000B3EF7" w:rsidRPr="002044C7">
        <w:rPr>
          <w:b/>
          <w:bCs/>
        </w:rPr>
        <w:t>KU</w:t>
      </w:r>
      <w:r w:rsidR="00FA03CA" w:rsidRPr="002044C7">
        <w:rPr>
          <w:b/>
          <w:bCs/>
          <w:lang w:val="id-ID"/>
        </w:rPr>
        <w:t>1.1.1</w:t>
      </w:r>
      <w:r w:rsidR="00976C2D" w:rsidRPr="002044C7">
        <w:rPr>
          <w:b/>
          <w:bCs/>
        </w:rPr>
        <w:t>/</w:t>
      </w:r>
      <w:r w:rsidR="00300B07">
        <w:rPr>
          <w:b/>
          <w:bCs/>
        </w:rPr>
        <w:t>IX</w:t>
      </w:r>
      <w:r w:rsidR="00976C2D" w:rsidRPr="002044C7">
        <w:rPr>
          <w:b/>
          <w:bCs/>
        </w:rPr>
        <w:t>/202</w:t>
      </w:r>
      <w:r w:rsidR="00A7314B" w:rsidRPr="002044C7">
        <w:rPr>
          <w:b/>
          <w:bCs/>
          <w:lang w:val="id-ID"/>
        </w:rPr>
        <w:t>5</w:t>
      </w:r>
    </w:p>
    <w:bookmarkEnd w:id="0"/>
    <w:p w14:paraId="2405F729" w14:textId="77777777" w:rsidR="004E2F87" w:rsidRPr="002044C7" w:rsidRDefault="004E2F87" w:rsidP="004E2F87">
      <w:pPr>
        <w:jc w:val="center"/>
        <w:rPr>
          <w:b/>
          <w:bCs/>
        </w:rPr>
      </w:pPr>
    </w:p>
    <w:p w14:paraId="13E79E03" w14:textId="77777777" w:rsidR="004E2F87" w:rsidRPr="002044C7" w:rsidRDefault="004E2F87" w:rsidP="00876B8F">
      <w:pPr>
        <w:jc w:val="center"/>
        <w:rPr>
          <w:b/>
          <w:bCs/>
        </w:rPr>
      </w:pPr>
      <w:r w:rsidRPr="002044C7">
        <w:rPr>
          <w:b/>
          <w:bCs/>
        </w:rPr>
        <w:t>TENTANG</w:t>
      </w:r>
    </w:p>
    <w:p w14:paraId="37A5A2D2" w14:textId="256A9603" w:rsidR="00976C2D" w:rsidRPr="002044C7" w:rsidRDefault="00151006" w:rsidP="00976C2D">
      <w:pPr>
        <w:jc w:val="center"/>
        <w:rPr>
          <w:b/>
          <w:bCs/>
          <w:lang w:val="id-ID"/>
        </w:rPr>
      </w:pPr>
      <w:bookmarkStart w:id="1" w:name="_Hlk185423397"/>
      <w:r>
        <w:rPr>
          <w:b/>
          <w:bCs/>
          <w:lang w:val="id-ID"/>
        </w:rPr>
        <w:t>PERUBAHAN K</w:t>
      </w:r>
      <w:r w:rsidR="00300B07">
        <w:rPr>
          <w:b/>
          <w:bCs/>
        </w:rPr>
        <w:t>ETIGA</w:t>
      </w:r>
      <w:r>
        <w:rPr>
          <w:b/>
          <w:bCs/>
          <w:lang w:val="id-ID"/>
        </w:rPr>
        <w:t xml:space="preserve"> KEPUTUSAN KUASA PENGGUNA ANGGARAN NOMOR:</w:t>
      </w:r>
      <w:r w:rsidR="00300B07">
        <w:rPr>
          <w:b/>
          <w:bCs/>
        </w:rPr>
        <w:t>1835.c</w:t>
      </w:r>
      <w:r>
        <w:rPr>
          <w:b/>
          <w:bCs/>
          <w:lang w:val="id-ID"/>
        </w:rPr>
        <w:t>/SEK.PTA.W3-A/KUI.I.I/</w:t>
      </w:r>
      <w:r w:rsidR="00300B07">
        <w:rPr>
          <w:b/>
          <w:bCs/>
        </w:rPr>
        <w:t>VI</w:t>
      </w:r>
      <w:r>
        <w:rPr>
          <w:b/>
          <w:bCs/>
          <w:lang w:val="id-ID"/>
        </w:rPr>
        <w:t>I/2025 TENTANG PENUNJUKAN</w:t>
      </w:r>
      <w:r w:rsidR="00976C2D" w:rsidRPr="002044C7">
        <w:rPr>
          <w:b/>
          <w:bCs/>
        </w:rPr>
        <w:t xml:space="preserve"> PENGELOLA</w:t>
      </w:r>
      <w:r w:rsidR="00876B8F" w:rsidRPr="002044C7">
        <w:rPr>
          <w:b/>
          <w:bCs/>
          <w:lang w:val="id-ID"/>
        </w:rPr>
        <w:t>AN</w:t>
      </w:r>
      <w:r w:rsidR="00976C2D" w:rsidRPr="002044C7">
        <w:rPr>
          <w:b/>
          <w:bCs/>
        </w:rPr>
        <w:t xml:space="preserve"> KEUANGAN TAHUN ANGGARAN 202</w:t>
      </w:r>
      <w:r w:rsidR="00A7314B" w:rsidRPr="002044C7">
        <w:rPr>
          <w:b/>
          <w:bCs/>
          <w:lang w:val="id-ID"/>
        </w:rPr>
        <w:t>5</w:t>
      </w:r>
    </w:p>
    <w:p w14:paraId="686421F0" w14:textId="77777777" w:rsidR="00976C2D" w:rsidRPr="002044C7" w:rsidRDefault="00976C2D" w:rsidP="00976C2D">
      <w:pPr>
        <w:jc w:val="center"/>
        <w:rPr>
          <w:b/>
          <w:bCs/>
        </w:rPr>
      </w:pPr>
      <w:r w:rsidRPr="002044C7">
        <w:rPr>
          <w:b/>
          <w:bCs/>
        </w:rPr>
        <w:t>PENGADIL</w:t>
      </w:r>
      <w:bookmarkStart w:id="2" w:name="_GoBack"/>
      <w:bookmarkEnd w:id="2"/>
      <w:r w:rsidRPr="002044C7">
        <w:rPr>
          <w:b/>
          <w:bCs/>
        </w:rPr>
        <w:t>AN TINGGI AGAMA PADANG</w:t>
      </w:r>
    </w:p>
    <w:bookmarkEnd w:id="1"/>
    <w:p w14:paraId="6476D13F" w14:textId="77777777" w:rsidR="004E2F87" w:rsidRPr="002044C7" w:rsidRDefault="004E2F87" w:rsidP="004E2F87">
      <w:pPr>
        <w:jc w:val="center"/>
        <w:rPr>
          <w:b/>
          <w:bCs/>
        </w:rPr>
      </w:pPr>
    </w:p>
    <w:p w14:paraId="3D464EA7" w14:textId="77777777" w:rsidR="00C24613" w:rsidRPr="002044C7" w:rsidRDefault="00976C2D" w:rsidP="004E2F87">
      <w:pPr>
        <w:jc w:val="center"/>
        <w:rPr>
          <w:b/>
          <w:bCs/>
          <w:lang w:val="id-ID"/>
        </w:rPr>
      </w:pPr>
      <w:r w:rsidRPr="002044C7">
        <w:rPr>
          <w:b/>
          <w:bCs/>
        </w:rPr>
        <w:t>KUASA PENGGUNA ANGGARAN</w:t>
      </w:r>
      <w:r w:rsidR="004C37AF" w:rsidRPr="002044C7">
        <w:rPr>
          <w:b/>
          <w:bCs/>
          <w:lang w:val="id-ID"/>
        </w:rPr>
        <w:t xml:space="preserve"> </w:t>
      </w:r>
    </w:p>
    <w:p w14:paraId="4D4444AB" w14:textId="77777777" w:rsidR="004E2F87" w:rsidRPr="002044C7" w:rsidRDefault="004E2F87" w:rsidP="004E2F87">
      <w:pPr>
        <w:jc w:val="center"/>
        <w:rPr>
          <w:b/>
          <w:bCs/>
        </w:rPr>
      </w:pPr>
      <w:r w:rsidRPr="002044C7">
        <w:rPr>
          <w:b/>
          <w:bCs/>
        </w:rPr>
        <w:t>PENGADILAN TINGGI AGAMA PADANG</w:t>
      </w:r>
    </w:p>
    <w:p w14:paraId="4F0B3275" w14:textId="77777777" w:rsidR="00FA5CAE" w:rsidRPr="002044C7" w:rsidRDefault="00FA5CAE" w:rsidP="00222EF6">
      <w:pPr>
        <w:jc w:val="center"/>
        <w:rPr>
          <w:b/>
          <w:lang w:val="id-ID"/>
        </w:rPr>
      </w:pPr>
    </w:p>
    <w:p w14:paraId="7B9B8047" w14:textId="77777777" w:rsidR="00222EF6" w:rsidRPr="002044C7" w:rsidRDefault="00222EF6" w:rsidP="00222EF6">
      <w:pPr>
        <w:tabs>
          <w:tab w:val="left" w:pos="1800"/>
          <w:tab w:val="left" w:pos="1980"/>
          <w:tab w:val="left" w:pos="2340"/>
        </w:tabs>
        <w:ind w:left="2340" w:hanging="2340"/>
        <w:jc w:val="both"/>
        <w:rPr>
          <w:bCs/>
        </w:rPr>
      </w:pPr>
    </w:p>
    <w:p w14:paraId="17951277" w14:textId="698C4DB3" w:rsidR="004E2F87" w:rsidRPr="002044C7" w:rsidRDefault="00A80E17" w:rsidP="00C24613">
      <w:pPr>
        <w:tabs>
          <w:tab w:val="left" w:pos="1560"/>
          <w:tab w:val="left" w:pos="1701"/>
          <w:tab w:val="left" w:pos="1985"/>
        </w:tabs>
        <w:spacing w:line="264" w:lineRule="auto"/>
        <w:ind w:left="1985" w:hanging="1985"/>
        <w:jc w:val="both"/>
        <w:rPr>
          <w:lang w:val="id-ID"/>
        </w:rPr>
      </w:pPr>
      <w:proofErr w:type="spellStart"/>
      <w:r w:rsidRPr="002044C7">
        <w:rPr>
          <w:bCs/>
        </w:rPr>
        <w:t>Menimbang</w:t>
      </w:r>
      <w:proofErr w:type="spellEnd"/>
      <w:r w:rsidRPr="002044C7">
        <w:rPr>
          <w:bCs/>
        </w:rPr>
        <w:tab/>
        <w:t>:</w:t>
      </w:r>
      <w:r w:rsidRPr="002044C7">
        <w:rPr>
          <w:bCs/>
        </w:rPr>
        <w:tab/>
        <w:t>a.</w:t>
      </w:r>
      <w:r w:rsidRPr="002044C7">
        <w:rPr>
          <w:bCs/>
        </w:rPr>
        <w:tab/>
      </w:r>
      <w:r w:rsidR="00C841EF" w:rsidRPr="002044C7">
        <w:rPr>
          <w:bCs/>
          <w:spacing w:val="-4"/>
          <w:lang w:val="id-ID"/>
        </w:rPr>
        <w:t xml:space="preserve">bahwa </w:t>
      </w:r>
      <w:r w:rsidR="00C24613" w:rsidRPr="002044C7">
        <w:rPr>
          <w:lang w:val="id-ID"/>
        </w:rPr>
        <w:t>untuk kelancaran pelaksanaan pengelolaan keuangan Tahun Anggaran 202</w:t>
      </w:r>
      <w:r w:rsidR="00A7314B" w:rsidRPr="002044C7">
        <w:rPr>
          <w:lang w:val="id-ID"/>
        </w:rPr>
        <w:t>5</w:t>
      </w:r>
      <w:r w:rsidR="00C24613" w:rsidRPr="002044C7">
        <w:rPr>
          <w:lang w:val="id-ID"/>
        </w:rPr>
        <w:t>, maka perlu ditunjuk dan ditetapkan kembali pengelola keuangan Pengadilan Tinggi Agama Padang Tahun Anggaran 202</w:t>
      </w:r>
      <w:r w:rsidR="00A7314B" w:rsidRPr="002044C7">
        <w:rPr>
          <w:lang w:val="id-ID"/>
        </w:rPr>
        <w:t>5</w:t>
      </w:r>
      <w:r w:rsidR="00C24613" w:rsidRPr="002044C7">
        <w:t>;</w:t>
      </w:r>
    </w:p>
    <w:p w14:paraId="4CF21DA5" w14:textId="77777777" w:rsidR="00C24613" w:rsidRPr="002044C7" w:rsidRDefault="003B2C04" w:rsidP="003B2C04">
      <w:pPr>
        <w:tabs>
          <w:tab w:val="left" w:pos="1560"/>
          <w:tab w:val="left" w:pos="1701"/>
          <w:tab w:val="left" w:pos="1985"/>
        </w:tabs>
        <w:spacing w:line="264" w:lineRule="auto"/>
        <w:ind w:left="1985" w:hanging="1985"/>
        <w:jc w:val="both"/>
        <w:rPr>
          <w:spacing w:val="-6"/>
          <w:lang w:val="id-ID"/>
        </w:rPr>
      </w:pPr>
      <w:r w:rsidRPr="002044C7">
        <w:tab/>
      </w:r>
      <w:r w:rsidRPr="002044C7">
        <w:tab/>
      </w:r>
      <w:r w:rsidR="00C841EF" w:rsidRPr="002044C7">
        <w:t>b</w:t>
      </w:r>
      <w:r w:rsidRPr="002044C7">
        <w:t>.</w:t>
      </w:r>
      <w:r w:rsidRPr="002044C7">
        <w:tab/>
      </w:r>
      <w:proofErr w:type="spellStart"/>
      <w:r w:rsidR="00E34620" w:rsidRPr="002044C7">
        <w:t>bahwa</w:t>
      </w:r>
      <w:proofErr w:type="spellEnd"/>
      <w:r w:rsidR="004E2F87" w:rsidRPr="002044C7">
        <w:rPr>
          <w:lang w:val="id-ID"/>
        </w:rPr>
        <w:t xml:space="preserve"> </w:t>
      </w:r>
      <w:r w:rsidR="00C24613" w:rsidRPr="002044C7">
        <w:rPr>
          <w:spacing w:val="-6"/>
          <w:lang w:val="id-ID"/>
        </w:rPr>
        <w:t>Pejabat/Pegawai Negeri Sipil yang tersebut namanya dalam lampiran Surat Keputusan ini dipandang cakap dan mampu melaksanakan tugas tersebut;</w:t>
      </w:r>
    </w:p>
    <w:p w14:paraId="7F68288A" w14:textId="77777777" w:rsidR="00C24613" w:rsidRPr="002044C7" w:rsidRDefault="00E34620" w:rsidP="00C24613">
      <w:pPr>
        <w:tabs>
          <w:tab w:val="left" w:pos="1560"/>
          <w:tab w:val="left" w:pos="1701"/>
          <w:tab w:val="left" w:pos="1985"/>
        </w:tabs>
        <w:spacing w:line="264" w:lineRule="auto"/>
        <w:ind w:left="1985" w:hanging="1985"/>
        <w:jc w:val="both"/>
      </w:pPr>
      <w:r w:rsidRPr="002044C7">
        <w:tab/>
      </w:r>
      <w:r w:rsidRPr="002044C7">
        <w:tab/>
      </w:r>
      <w:r w:rsidR="000165EC" w:rsidRPr="002044C7">
        <w:t>c</w:t>
      </w:r>
      <w:r w:rsidRPr="002044C7">
        <w:t>.</w:t>
      </w:r>
      <w:r w:rsidRPr="002044C7">
        <w:tab/>
      </w:r>
      <w:proofErr w:type="spellStart"/>
      <w:r w:rsidRPr="002044C7">
        <w:t>bahwa</w:t>
      </w:r>
      <w:proofErr w:type="spellEnd"/>
      <w:r w:rsidRPr="002044C7">
        <w:t xml:space="preserve"> </w:t>
      </w:r>
      <w:r w:rsidR="00C24613" w:rsidRPr="002044C7">
        <w:rPr>
          <w:spacing w:val="-6"/>
          <w:lang w:val="id-ID"/>
        </w:rPr>
        <w:t>berdasarkan pertimbangan sebagaimana dimaksud pada huruf a sampai dengan huruf c perlu ditetapkan Keputusan Kuasa Pengguna Anggaran Pengadilan Tinggi Agama Padang.</w:t>
      </w:r>
    </w:p>
    <w:p w14:paraId="59E84206" w14:textId="77777777" w:rsidR="00FA5CAE" w:rsidRPr="002044C7" w:rsidRDefault="00FA5CAE" w:rsidP="00222EF6">
      <w:pPr>
        <w:jc w:val="both"/>
        <w:rPr>
          <w:bCs/>
          <w:lang w:val="id-ID"/>
        </w:rPr>
      </w:pPr>
      <w:r w:rsidRPr="002044C7">
        <w:rPr>
          <w:bCs/>
        </w:rPr>
        <w:tab/>
      </w:r>
    </w:p>
    <w:p w14:paraId="3E39BED1" w14:textId="77777777" w:rsidR="00A80E17" w:rsidRPr="002044C7" w:rsidRDefault="00FA5CAE" w:rsidP="00A80E17">
      <w:pPr>
        <w:tabs>
          <w:tab w:val="left" w:pos="1560"/>
          <w:tab w:val="left" w:pos="1701"/>
          <w:tab w:val="left" w:pos="1980"/>
        </w:tabs>
        <w:spacing w:line="264" w:lineRule="auto"/>
        <w:ind w:left="1985" w:hanging="1985"/>
        <w:jc w:val="both"/>
        <w:rPr>
          <w:bCs/>
        </w:rPr>
      </w:pPr>
      <w:proofErr w:type="spellStart"/>
      <w:r w:rsidRPr="002044C7">
        <w:rPr>
          <w:bCs/>
        </w:rPr>
        <w:t>Mengingat</w:t>
      </w:r>
      <w:proofErr w:type="spellEnd"/>
      <w:r w:rsidRPr="002044C7">
        <w:rPr>
          <w:bCs/>
        </w:rPr>
        <w:tab/>
        <w:t>:</w:t>
      </w:r>
      <w:r w:rsidRPr="002044C7">
        <w:rPr>
          <w:bCs/>
        </w:rPr>
        <w:tab/>
        <w:t xml:space="preserve">1. </w:t>
      </w:r>
      <w:proofErr w:type="spellStart"/>
      <w:r w:rsidR="003C1A76" w:rsidRPr="002044C7">
        <w:rPr>
          <w:bCs/>
        </w:rPr>
        <w:t>Undang-undang</w:t>
      </w:r>
      <w:proofErr w:type="spellEnd"/>
      <w:r w:rsidR="003C1A76" w:rsidRPr="002044C7">
        <w:rPr>
          <w:bCs/>
        </w:rPr>
        <w:t xml:space="preserve"> </w:t>
      </w:r>
      <w:r w:rsidR="004E2F87" w:rsidRPr="002044C7">
        <w:rPr>
          <w:bCs/>
          <w:lang w:val="id-ID"/>
        </w:rPr>
        <w:t>Nomor 17 Tahun 20</w:t>
      </w:r>
      <w:r w:rsidR="004B5E1B" w:rsidRPr="002044C7">
        <w:rPr>
          <w:bCs/>
          <w:lang w:val="id-ID"/>
        </w:rPr>
        <w:t>0</w:t>
      </w:r>
      <w:r w:rsidR="004E2F87" w:rsidRPr="002044C7">
        <w:rPr>
          <w:bCs/>
          <w:lang w:val="id-ID"/>
        </w:rPr>
        <w:t>3</w:t>
      </w:r>
      <w:r w:rsidR="004B5E1B" w:rsidRPr="002044C7">
        <w:rPr>
          <w:bCs/>
          <w:lang w:val="id-ID"/>
        </w:rPr>
        <w:t xml:space="preserve"> tentang Keuangan Negara</w:t>
      </w:r>
      <w:r w:rsidR="00A80E17" w:rsidRPr="002044C7">
        <w:rPr>
          <w:bCs/>
        </w:rPr>
        <w:t>;</w:t>
      </w:r>
    </w:p>
    <w:p w14:paraId="485A1B36" w14:textId="77777777" w:rsidR="005C2E7C" w:rsidRPr="002044C7" w:rsidRDefault="005C2E7C" w:rsidP="00A80E17">
      <w:pPr>
        <w:tabs>
          <w:tab w:val="left" w:pos="1560"/>
          <w:tab w:val="left" w:pos="1701"/>
          <w:tab w:val="left" w:pos="1980"/>
        </w:tabs>
        <w:spacing w:line="264" w:lineRule="auto"/>
        <w:ind w:left="1985" w:hanging="1985"/>
        <w:jc w:val="both"/>
        <w:rPr>
          <w:bCs/>
        </w:rPr>
      </w:pPr>
      <w:r w:rsidRPr="002044C7">
        <w:rPr>
          <w:bCs/>
        </w:rPr>
        <w:tab/>
      </w:r>
      <w:r w:rsidRPr="002044C7">
        <w:rPr>
          <w:bCs/>
        </w:rPr>
        <w:tab/>
      </w:r>
      <w:r w:rsidRPr="002044C7">
        <w:rPr>
          <w:bCs/>
          <w:lang w:val="id-ID"/>
        </w:rPr>
        <w:t>2</w:t>
      </w:r>
      <w:r w:rsidRPr="002044C7">
        <w:rPr>
          <w:bCs/>
        </w:rPr>
        <w:t xml:space="preserve">. </w:t>
      </w:r>
      <w:proofErr w:type="spellStart"/>
      <w:r w:rsidRPr="002044C7">
        <w:rPr>
          <w:bCs/>
        </w:rPr>
        <w:t>Undang-undang</w:t>
      </w:r>
      <w:proofErr w:type="spellEnd"/>
      <w:r w:rsidRPr="002044C7">
        <w:rPr>
          <w:bCs/>
        </w:rPr>
        <w:t xml:space="preserve"> </w:t>
      </w:r>
      <w:r w:rsidRPr="002044C7">
        <w:rPr>
          <w:bCs/>
          <w:lang w:val="id-ID"/>
        </w:rPr>
        <w:t>Nomor 1 Tahun 2004 tentang Perbendaharaan Negara</w:t>
      </w:r>
      <w:r w:rsidRPr="002044C7">
        <w:rPr>
          <w:bCs/>
        </w:rPr>
        <w:t>;</w:t>
      </w:r>
    </w:p>
    <w:p w14:paraId="43D2C4CD" w14:textId="77777777" w:rsidR="005C2E7C" w:rsidRPr="002044C7" w:rsidRDefault="005C2E7C" w:rsidP="00A80E17">
      <w:pPr>
        <w:tabs>
          <w:tab w:val="left" w:pos="1560"/>
          <w:tab w:val="left" w:pos="1701"/>
          <w:tab w:val="left" w:pos="1980"/>
        </w:tabs>
        <w:spacing w:line="264" w:lineRule="auto"/>
        <w:ind w:left="1985" w:hanging="1985"/>
        <w:jc w:val="both"/>
        <w:rPr>
          <w:bCs/>
        </w:rPr>
      </w:pPr>
      <w:r w:rsidRPr="002044C7">
        <w:rPr>
          <w:bCs/>
        </w:rPr>
        <w:tab/>
      </w:r>
      <w:r w:rsidRPr="002044C7">
        <w:rPr>
          <w:bCs/>
        </w:rPr>
        <w:tab/>
      </w:r>
      <w:r w:rsidRPr="002044C7">
        <w:rPr>
          <w:bCs/>
          <w:lang w:val="id-ID"/>
        </w:rPr>
        <w:t>3</w:t>
      </w:r>
      <w:r w:rsidRPr="002044C7">
        <w:rPr>
          <w:bCs/>
        </w:rPr>
        <w:t xml:space="preserve">. </w:t>
      </w:r>
      <w:proofErr w:type="spellStart"/>
      <w:r w:rsidRPr="002044C7">
        <w:rPr>
          <w:bCs/>
        </w:rPr>
        <w:t>Undang-undang</w:t>
      </w:r>
      <w:proofErr w:type="spellEnd"/>
      <w:r w:rsidRPr="002044C7">
        <w:rPr>
          <w:bCs/>
        </w:rPr>
        <w:t xml:space="preserve"> </w:t>
      </w:r>
      <w:r w:rsidRPr="002044C7">
        <w:rPr>
          <w:bCs/>
          <w:lang w:val="id-ID"/>
        </w:rPr>
        <w:t>Nomor 15 Tahun 2004 tentang Pemeriksaan Pengelolaan dan Tanggung</w:t>
      </w:r>
      <w:r w:rsidR="006377EE" w:rsidRPr="002044C7">
        <w:rPr>
          <w:bCs/>
          <w:lang w:val="id-ID"/>
        </w:rPr>
        <w:t xml:space="preserve"> Jawab Keuangan Negara</w:t>
      </w:r>
      <w:r w:rsidRPr="002044C7">
        <w:rPr>
          <w:bCs/>
        </w:rPr>
        <w:t>;</w:t>
      </w:r>
    </w:p>
    <w:p w14:paraId="07D4D2AE" w14:textId="77777777" w:rsidR="006377EE" w:rsidRPr="002044C7" w:rsidRDefault="006377EE" w:rsidP="00A80E17">
      <w:pPr>
        <w:tabs>
          <w:tab w:val="left" w:pos="1560"/>
          <w:tab w:val="left" w:pos="1701"/>
          <w:tab w:val="left" w:pos="1980"/>
        </w:tabs>
        <w:spacing w:line="264" w:lineRule="auto"/>
        <w:ind w:left="1985" w:hanging="1985"/>
        <w:jc w:val="both"/>
        <w:rPr>
          <w:bCs/>
          <w:lang w:val="id-ID"/>
        </w:rPr>
      </w:pPr>
      <w:r w:rsidRPr="002044C7">
        <w:rPr>
          <w:bCs/>
          <w:lang w:val="id-ID"/>
        </w:rPr>
        <w:tab/>
      </w:r>
      <w:r w:rsidRPr="002044C7">
        <w:rPr>
          <w:bCs/>
          <w:lang w:val="id-ID"/>
        </w:rPr>
        <w:tab/>
        <w:t>4</w:t>
      </w:r>
      <w:r w:rsidRPr="002044C7">
        <w:rPr>
          <w:bCs/>
        </w:rPr>
        <w:t xml:space="preserve">. </w:t>
      </w:r>
      <w:proofErr w:type="spellStart"/>
      <w:r w:rsidRPr="002044C7">
        <w:rPr>
          <w:bCs/>
        </w:rPr>
        <w:t>Undang-undang</w:t>
      </w:r>
      <w:proofErr w:type="spellEnd"/>
      <w:r w:rsidRPr="002044C7">
        <w:rPr>
          <w:bCs/>
        </w:rPr>
        <w:t xml:space="preserve"> </w:t>
      </w:r>
      <w:r w:rsidRPr="002044C7">
        <w:rPr>
          <w:bCs/>
          <w:lang w:val="id-ID"/>
        </w:rPr>
        <w:t>Nomor 7 Tahun 1989 tentang Peradilan Agama sebagaimana telah diubah Undang- Undang Nomor 3 Tahun 2006 dan Perubahan kedua Undang- Undang nomor 50 Tahun 2009;</w:t>
      </w:r>
    </w:p>
    <w:p w14:paraId="0AA30766" w14:textId="77777777" w:rsidR="006377EE" w:rsidRPr="002044C7" w:rsidRDefault="006377EE" w:rsidP="00A80E17">
      <w:pPr>
        <w:tabs>
          <w:tab w:val="left" w:pos="1560"/>
          <w:tab w:val="left" w:pos="1701"/>
          <w:tab w:val="left" w:pos="1980"/>
        </w:tabs>
        <w:spacing w:line="264" w:lineRule="auto"/>
        <w:ind w:left="1985" w:hanging="1985"/>
        <w:jc w:val="both"/>
        <w:rPr>
          <w:bCs/>
          <w:lang w:val="id-ID"/>
        </w:rPr>
      </w:pPr>
      <w:r w:rsidRPr="002044C7">
        <w:rPr>
          <w:bCs/>
          <w:lang w:val="id-ID"/>
        </w:rPr>
        <w:tab/>
      </w:r>
      <w:r w:rsidRPr="002044C7">
        <w:rPr>
          <w:bCs/>
          <w:lang w:val="id-ID"/>
        </w:rPr>
        <w:tab/>
        <w:t>5</w:t>
      </w:r>
      <w:r w:rsidRPr="002044C7">
        <w:rPr>
          <w:bCs/>
        </w:rPr>
        <w:t xml:space="preserve">. </w:t>
      </w:r>
      <w:proofErr w:type="spellStart"/>
      <w:r w:rsidRPr="002044C7">
        <w:rPr>
          <w:bCs/>
        </w:rPr>
        <w:t>Undang-undang</w:t>
      </w:r>
      <w:proofErr w:type="spellEnd"/>
      <w:r w:rsidRPr="002044C7">
        <w:rPr>
          <w:bCs/>
        </w:rPr>
        <w:t xml:space="preserve"> </w:t>
      </w:r>
      <w:r w:rsidRPr="002044C7">
        <w:rPr>
          <w:bCs/>
          <w:lang w:val="id-ID"/>
        </w:rPr>
        <w:t>Nomor 12 Tahun 2018 tentang Anggaran Pendapatan Belanja Negara Tahun Anggaran 2019;</w:t>
      </w:r>
    </w:p>
    <w:p w14:paraId="2B5F91A6" w14:textId="77777777" w:rsidR="006377EE" w:rsidRPr="002044C7" w:rsidRDefault="006377EE" w:rsidP="00A80E17">
      <w:pPr>
        <w:tabs>
          <w:tab w:val="left" w:pos="1560"/>
          <w:tab w:val="left" w:pos="1701"/>
          <w:tab w:val="left" w:pos="1980"/>
        </w:tabs>
        <w:spacing w:line="264" w:lineRule="auto"/>
        <w:ind w:left="1985" w:hanging="1985"/>
        <w:jc w:val="both"/>
        <w:rPr>
          <w:bCs/>
          <w:lang w:val="id-ID"/>
        </w:rPr>
      </w:pPr>
      <w:r w:rsidRPr="002044C7">
        <w:rPr>
          <w:bCs/>
          <w:lang w:val="id-ID"/>
        </w:rPr>
        <w:tab/>
      </w:r>
      <w:r w:rsidRPr="002044C7">
        <w:rPr>
          <w:bCs/>
          <w:lang w:val="id-ID"/>
        </w:rPr>
        <w:tab/>
        <w:t>6</w:t>
      </w:r>
      <w:r w:rsidRPr="002044C7">
        <w:rPr>
          <w:bCs/>
        </w:rPr>
        <w:t xml:space="preserve">. </w:t>
      </w:r>
      <w:r w:rsidRPr="002044C7">
        <w:rPr>
          <w:bCs/>
          <w:lang w:val="id-ID"/>
        </w:rPr>
        <w:t>Peraturan Menteri Keuangan Nomor 190 Tahun 2012 tentang Tata Cara Pembayaran dalam Rangka Pelaksanaan Anggaran Pendapatan dan Belanja Negara;</w:t>
      </w:r>
    </w:p>
    <w:p w14:paraId="0C634C9F" w14:textId="77777777" w:rsidR="006377EE" w:rsidRPr="002044C7" w:rsidRDefault="006377EE" w:rsidP="00A80E17">
      <w:pPr>
        <w:tabs>
          <w:tab w:val="left" w:pos="1560"/>
          <w:tab w:val="left" w:pos="1701"/>
          <w:tab w:val="left" w:pos="1980"/>
        </w:tabs>
        <w:spacing w:line="264" w:lineRule="auto"/>
        <w:ind w:left="1985" w:hanging="1985"/>
        <w:jc w:val="both"/>
        <w:rPr>
          <w:bCs/>
          <w:lang w:val="id-ID"/>
        </w:rPr>
      </w:pPr>
      <w:r w:rsidRPr="002044C7">
        <w:rPr>
          <w:bCs/>
          <w:lang w:val="id-ID"/>
        </w:rPr>
        <w:tab/>
      </w:r>
      <w:r w:rsidRPr="002044C7">
        <w:rPr>
          <w:bCs/>
          <w:lang w:val="id-ID"/>
        </w:rPr>
        <w:tab/>
        <w:t>7</w:t>
      </w:r>
      <w:r w:rsidRPr="002044C7">
        <w:rPr>
          <w:bCs/>
        </w:rPr>
        <w:t xml:space="preserve">. </w:t>
      </w:r>
      <w:r w:rsidRPr="002044C7">
        <w:rPr>
          <w:bCs/>
          <w:lang w:val="id-ID"/>
        </w:rPr>
        <w:t>Peraturan Sekretaris Mahkamah Agung Nomor 002 Tahun 2013 tentang Pedoman Pelaksanaan dan Pertanggungjawaban Belanja Negara di Lingkungan Mahkamah Agung dan Badan Peradilan yang Berada di Bawahnya;</w:t>
      </w:r>
    </w:p>
    <w:p w14:paraId="587F35E5" w14:textId="3DFF67AC" w:rsidR="006377EE" w:rsidRPr="002044C7" w:rsidRDefault="006377EE" w:rsidP="00A80E17">
      <w:pPr>
        <w:tabs>
          <w:tab w:val="left" w:pos="1560"/>
          <w:tab w:val="left" w:pos="1701"/>
          <w:tab w:val="left" w:pos="1980"/>
        </w:tabs>
        <w:spacing w:line="264" w:lineRule="auto"/>
        <w:ind w:left="1985" w:hanging="1985"/>
        <w:jc w:val="both"/>
        <w:rPr>
          <w:bCs/>
          <w:lang w:val="id-ID"/>
        </w:rPr>
      </w:pPr>
      <w:r w:rsidRPr="002044C7">
        <w:rPr>
          <w:bCs/>
          <w:lang w:val="id-ID"/>
        </w:rPr>
        <w:tab/>
      </w:r>
      <w:r w:rsidRPr="002044C7">
        <w:rPr>
          <w:bCs/>
          <w:lang w:val="id-ID"/>
        </w:rPr>
        <w:tab/>
        <w:t>8</w:t>
      </w:r>
      <w:r w:rsidRPr="002044C7">
        <w:rPr>
          <w:bCs/>
        </w:rPr>
        <w:t xml:space="preserve">. </w:t>
      </w:r>
      <w:r w:rsidR="00054A03" w:rsidRPr="002044C7">
        <w:rPr>
          <w:bCs/>
          <w:color w:val="000000" w:themeColor="text1"/>
          <w:lang w:val="id-ID"/>
        </w:rPr>
        <w:t>Keputusan Pengguna Anggaran/Pengguna Barang Mahkamah Agung RI Nomor: 47/SEK/SK.KU1.1.1/XII/2024 tanggal 02 Desember 2024 tentang Penunjukan Pejabat Kuasa Pengguna Anggaran/ Pengguna Barang Satuan Kerja di Lingkungan Mahkamah Agung dan Badan Peradilan yang Berada di Bawahnya Tahun Anggaran 2025;</w:t>
      </w:r>
    </w:p>
    <w:p w14:paraId="6CAB3F8B" w14:textId="754C686A" w:rsidR="00050B43" w:rsidRPr="002044C7" w:rsidRDefault="003C1A76" w:rsidP="00A80E17">
      <w:pPr>
        <w:tabs>
          <w:tab w:val="left" w:pos="1560"/>
          <w:tab w:val="left" w:pos="1701"/>
          <w:tab w:val="left" w:pos="1980"/>
        </w:tabs>
        <w:spacing w:line="264" w:lineRule="auto"/>
        <w:ind w:left="1985" w:hanging="1985"/>
        <w:jc w:val="both"/>
        <w:rPr>
          <w:bCs/>
          <w:lang w:val="id-ID"/>
        </w:rPr>
      </w:pPr>
      <w:r w:rsidRPr="002044C7">
        <w:rPr>
          <w:bCs/>
        </w:rPr>
        <w:tab/>
      </w:r>
      <w:r w:rsidRPr="002044C7">
        <w:rPr>
          <w:bCs/>
        </w:rPr>
        <w:tab/>
      </w:r>
      <w:r w:rsidR="00C207D5" w:rsidRPr="002044C7">
        <w:rPr>
          <w:bCs/>
        </w:rPr>
        <w:tab/>
      </w:r>
      <w:r w:rsidR="00C207D5" w:rsidRPr="002044C7">
        <w:rPr>
          <w:bCs/>
        </w:rPr>
        <w:tab/>
      </w:r>
    </w:p>
    <w:p w14:paraId="00B19649" w14:textId="7255AFDC" w:rsidR="00EB4313" w:rsidRDefault="00EB4313" w:rsidP="00A7314B">
      <w:pPr>
        <w:tabs>
          <w:tab w:val="left" w:pos="1560"/>
          <w:tab w:val="left" w:pos="2070"/>
        </w:tabs>
        <w:spacing w:line="264" w:lineRule="auto"/>
        <w:ind w:left="1985" w:hanging="1985"/>
        <w:jc w:val="both"/>
        <w:rPr>
          <w:bCs/>
          <w:lang w:val="id-ID"/>
        </w:rPr>
      </w:pPr>
      <w:r w:rsidRPr="002044C7">
        <w:rPr>
          <w:bCs/>
        </w:rPr>
        <w:t>Me</w:t>
      </w:r>
      <w:r w:rsidRPr="002044C7">
        <w:rPr>
          <w:bCs/>
          <w:lang w:val="id-ID"/>
        </w:rPr>
        <w:t>mperhatikan</w:t>
      </w:r>
      <w:r w:rsidRPr="002044C7">
        <w:rPr>
          <w:bCs/>
        </w:rPr>
        <w:t>:</w:t>
      </w:r>
      <w:r w:rsidRPr="002044C7">
        <w:rPr>
          <w:bCs/>
        </w:rPr>
        <w:tab/>
      </w:r>
      <w:r w:rsidR="00054A03" w:rsidRPr="002044C7">
        <w:rPr>
          <w:bCs/>
          <w:lang w:val="id-ID"/>
        </w:rPr>
        <w:t>Daftar Isian Pelaksanaan Anggaran (DIPA) Pengadilan Tinggi Agama Padang Tahun Anggaran 2025 Nomor SP DIPA-005.01.2.401900/2025 dan SP DIPA-005.04.2.401901/2025 tanggal 02 Desember 2024.</w:t>
      </w:r>
    </w:p>
    <w:p w14:paraId="0C91C340" w14:textId="4EFC3714" w:rsidR="00151006" w:rsidRDefault="00151006" w:rsidP="00A7314B">
      <w:pPr>
        <w:tabs>
          <w:tab w:val="left" w:pos="1560"/>
          <w:tab w:val="left" w:pos="2070"/>
        </w:tabs>
        <w:spacing w:line="264" w:lineRule="auto"/>
        <w:ind w:left="1985" w:hanging="1985"/>
        <w:jc w:val="both"/>
        <w:rPr>
          <w:bCs/>
        </w:rPr>
      </w:pPr>
    </w:p>
    <w:p w14:paraId="3CD9E963" w14:textId="0EDB3CC1" w:rsidR="00151006" w:rsidRDefault="00151006" w:rsidP="00A7314B">
      <w:pPr>
        <w:tabs>
          <w:tab w:val="left" w:pos="1560"/>
          <w:tab w:val="left" w:pos="2070"/>
        </w:tabs>
        <w:spacing w:line="264" w:lineRule="auto"/>
        <w:ind w:left="1985" w:hanging="1985"/>
        <w:jc w:val="both"/>
        <w:rPr>
          <w:bCs/>
        </w:rPr>
      </w:pPr>
    </w:p>
    <w:p w14:paraId="0BB67E06" w14:textId="730D71B6" w:rsidR="00151006" w:rsidRDefault="00151006" w:rsidP="00A7314B">
      <w:pPr>
        <w:tabs>
          <w:tab w:val="left" w:pos="1560"/>
          <w:tab w:val="left" w:pos="2070"/>
        </w:tabs>
        <w:spacing w:line="264" w:lineRule="auto"/>
        <w:ind w:left="1985" w:hanging="1985"/>
        <w:jc w:val="both"/>
        <w:rPr>
          <w:bCs/>
        </w:rPr>
      </w:pPr>
    </w:p>
    <w:p w14:paraId="65D04289" w14:textId="77777777" w:rsidR="00151006" w:rsidRPr="002044C7" w:rsidRDefault="00151006" w:rsidP="00A7314B">
      <w:pPr>
        <w:tabs>
          <w:tab w:val="left" w:pos="1560"/>
          <w:tab w:val="left" w:pos="2070"/>
        </w:tabs>
        <w:spacing w:line="264" w:lineRule="auto"/>
        <w:ind w:left="1985" w:hanging="1985"/>
        <w:jc w:val="both"/>
        <w:rPr>
          <w:bCs/>
        </w:rPr>
      </w:pPr>
    </w:p>
    <w:p w14:paraId="37DF1974" w14:textId="77777777" w:rsidR="001132DA" w:rsidRPr="002044C7" w:rsidRDefault="001132DA" w:rsidP="00EB4313">
      <w:pPr>
        <w:tabs>
          <w:tab w:val="left" w:pos="1560"/>
          <w:tab w:val="left" w:pos="1843"/>
          <w:tab w:val="left" w:pos="2127"/>
        </w:tabs>
        <w:jc w:val="both"/>
        <w:rPr>
          <w:bCs/>
          <w:lang w:val="id-ID"/>
        </w:rPr>
      </w:pPr>
    </w:p>
    <w:p w14:paraId="2D056505" w14:textId="77777777" w:rsidR="00FA5CAE" w:rsidRPr="002044C7" w:rsidRDefault="00FA5CAE" w:rsidP="00222EF6">
      <w:pPr>
        <w:jc w:val="center"/>
        <w:rPr>
          <w:b/>
        </w:rPr>
      </w:pPr>
      <w:r w:rsidRPr="002044C7">
        <w:rPr>
          <w:b/>
        </w:rPr>
        <w:lastRenderedPageBreak/>
        <w:t>M</w:t>
      </w:r>
      <w:r w:rsidRPr="002044C7">
        <w:rPr>
          <w:b/>
          <w:lang w:val="id-ID"/>
        </w:rPr>
        <w:t xml:space="preserve"> </w:t>
      </w:r>
      <w:r w:rsidRPr="002044C7">
        <w:rPr>
          <w:b/>
        </w:rPr>
        <w:t>E</w:t>
      </w:r>
      <w:r w:rsidRPr="002044C7">
        <w:rPr>
          <w:b/>
          <w:lang w:val="id-ID"/>
        </w:rPr>
        <w:t xml:space="preserve"> </w:t>
      </w:r>
      <w:r w:rsidRPr="002044C7">
        <w:rPr>
          <w:b/>
        </w:rPr>
        <w:t>M</w:t>
      </w:r>
      <w:r w:rsidRPr="002044C7">
        <w:rPr>
          <w:b/>
          <w:lang w:val="id-ID"/>
        </w:rPr>
        <w:t xml:space="preserve"> </w:t>
      </w:r>
      <w:r w:rsidRPr="002044C7">
        <w:rPr>
          <w:b/>
        </w:rPr>
        <w:t>U</w:t>
      </w:r>
      <w:r w:rsidRPr="002044C7">
        <w:rPr>
          <w:b/>
          <w:lang w:val="id-ID"/>
        </w:rPr>
        <w:t xml:space="preserve"> </w:t>
      </w:r>
      <w:r w:rsidRPr="002044C7">
        <w:rPr>
          <w:b/>
        </w:rPr>
        <w:t>T</w:t>
      </w:r>
      <w:r w:rsidRPr="002044C7">
        <w:rPr>
          <w:b/>
          <w:lang w:val="id-ID"/>
        </w:rPr>
        <w:t xml:space="preserve"> </w:t>
      </w:r>
      <w:r w:rsidRPr="002044C7">
        <w:rPr>
          <w:b/>
        </w:rPr>
        <w:t>U</w:t>
      </w:r>
      <w:r w:rsidRPr="002044C7">
        <w:rPr>
          <w:b/>
          <w:lang w:val="id-ID"/>
        </w:rPr>
        <w:t xml:space="preserve"> </w:t>
      </w:r>
      <w:r w:rsidRPr="002044C7">
        <w:rPr>
          <w:b/>
        </w:rPr>
        <w:t>S</w:t>
      </w:r>
      <w:r w:rsidRPr="002044C7">
        <w:rPr>
          <w:b/>
          <w:lang w:val="id-ID"/>
        </w:rPr>
        <w:t xml:space="preserve"> </w:t>
      </w:r>
      <w:r w:rsidRPr="002044C7">
        <w:rPr>
          <w:b/>
        </w:rPr>
        <w:t>K</w:t>
      </w:r>
      <w:r w:rsidRPr="002044C7">
        <w:rPr>
          <w:b/>
          <w:lang w:val="id-ID"/>
        </w:rPr>
        <w:t xml:space="preserve"> </w:t>
      </w:r>
      <w:r w:rsidRPr="002044C7">
        <w:rPr>
          <w:b/>
        </w:rPr>
        <w:t>A</w:t>
      </w:r>
      <w:r w:rsidRPr="002044C7">
        <w:rPr>
          <w:b/>
          <w:lang w:val="id-ID"/>
        </w:rPr>
        <w:t xml:space="preserve"> </w:t>
      </w:r>
      <w:r w:rsidRPr="002044C7">
        <w:rPr>
          <w:b/>
        </w:rPr>
        <w:t>N</w:t>
      </w:r>
    </w:p>
    <w:p w14:paraId="430132AE" w14:textId="77777777" w:rsidR="00FA5CAE" w:rsidRPr="002044C7" w:rsidRDefault="00FA5CAE" w:rsidP="00222EF6">
      <w:pPr>
        <w:tabs>
          <w:tab w:val="left" w:pos="1800"/>
          <w:tab w:val="left" w:pos="1980"/>
          <w:tab w:val="left" w:pos="2340"/>
        </w:tabs>
        <w:ind w:left="2340" w:hanging="2340"/>
        <w:jc w:val="both"/>
      </w:pPr>
    </w:p>
    <w:p w14:paraId="20020A17" w14:textId="33B28D8E" w:rsidR="005F0320" w:rsidRPr="002044C7" w:rsidRDefault="00FA5CAE" w:rsidP="00B24E6B">
      <w:pPr>
        <w:tabs>
          <w:tab w:val="left" w:pos="1560"/>
          <w:tab w:val="left" w:pos="1701"/>
        </w:tabs>
        <w:ind w:left="1701" w:hanging="1701"/>
        <w:jc w:val="both"/>
        <w:rPr>
          <w:b/>
          <w:bCs/>
        </w:rPr>
      </w:pPr>
      <w:proofErr w:type="spellStart"/>
      <w:r w:rsidRPr="002044C7">
        <w:rPr>
          <w:bCs/>
        </w:rPr>
        <w:t>Menetapkan</w:t>
      </w:r>
      <w:proofErr w:type="spellEnd"/>
      <w:r w:rsidRPr="002044C7">
        <w:tab/>
        <w:t>:</w:t>
      </w:r>
      <w:r w:rsidRPr="002044C7">
        <w:rPr>
          <w:lang w:val="id-ID"/>
        </w:rPr>
        <w:tab/>
      </w:r>
      <w:r w:rsidRPr="002044C7">
        <w:rPr>
          <w:b/>
        </w:rPr>
        <w:t xml:space="preserve">KEPUTUSAN </w:t>
      </w:r>
      <w:r w:rsidR="001B25E9" w:rsidRPr="002044C7">
        <w:rPr>
          <w:b/>
          <w:lang w:val="id-ID"/>
        </w:rPr>
        <w:t>KUASA PENGGUNA ANGGARAN</w:t>
      </w:r>
      <w:r w:rsidRPr="002044C7">
        <w:rPr>
          <w:b/>
        </w:rPr>
        <w:t xml:space="preserve"> PENGADILAN TINGGI AGAMA PADANG TENTANG</w:t>
      </w:r>
      <w:r w:rsidR="00FA03CA" w:rsidRPr="002044C7">
        <w:rPr>
          <w:b/>
          <w:lang w:val="id-ID"/>
        </w:rPr>
        <w:t xml:space="preserve"> </w:t>
      </w:r>
      <w:r w:rsidR="001B25E9" w:rsidRPr="002044C7">
        <w:rPr>
          <w:b/>
          <w:bCs/>
        </w:rPr>
        <w:t>PENUNJUKAN PENGELOLA</w:t>
      </w:r>
      <w:r w:rsidR="001B25E9" w:rsidRPr="002044C7">
        <w:rPr>
          <w:b/>
          <w:bCs/>
          <w:lang w:val="id-ID"/>
        </w:rPr>
        <w:t xml:space="preserve">AN </w:t>
      </w:r>
      <w:r w:rsidR="001B25E9" w:rsidRPr="002044C7">
        <w:rPr>
          <w:b/>
          <w:bCs/>
        </w:rPr>
        <w:t>KEUANGAN TAHUN ANGGARAN 202</w:t>
      </w:r>
      <w:r w:rsidR="00A7314B" w:rsidRPr="002044C7">
        <w:rPr>
          <w:b/>
          <w:bCs/>
          <w:lang w:val="id-ID"/>
        </w:rPr>
        <w:t>5</w:t>
      </w:r>
      <w:r w:rsidR="001B25E9" w:rsidRPr="002044C7">
        <w:rPr>
          <w:b/>
          <w:bCs/>
          <w:lang w:val="id-ID"/>
        </w:rPr>
        <w:t xml:space="preserve"> PENGADILAN TINGGI AGAMA PADANG</w:t>
      </w:r>
      <w:r w:rsidR="003C7ED6" w:rsidRPr="002044C7">
        <w:rPr>
          <w:b/>
          <w:bCs/>
        </w:rPr>
        <w:t>;</w:t>
      </w:r>
    </w:p>
    <w:p w14:paraId="0949D5C6" w14:textId="77777777" w:rsidR="004C37AF" w:rsidRPr="002044C7" w:rsidRDefault="004C37AF" w:rsidP="00B24E6B">
      <w:pPr>
        <w:tabs>
          <w:tab w:val="left" w:pos="1560"/>
          <w:tab w:val="left" w:pos="1701"/>
        </w:tabs>
        <w:ind w:left="1701" w:hanging="1701"/>
        <w:jc w:val="both"/>
        <w:rPr>
          <w:b/>
          <w:bCs/>
        </w:rPr>
      </w:pPr>
    </w:p>
    <w:p w14:paraId="709AAFFE" w14:textId="77777777" w:rsidR="005F0320" w:rsidRPr="002044C7" w:rsidRDefault="005F0320" w:rsidP="00222EF6">
      <w:pPr>
        <w:tabs>
          <w:tab w:val="left" w:pos="1560"/>
          <w:tab w:val="left" w:pos="1701"/>
        </w:tabs>
        <w:ind w:left="1701" w:hanging="1701"/>
        <w:jc w:val="both"/>
        <w:rPr>
          <w:b/>
        </w:rPr>
      </w:pPr>
    </w:p>
    <w:p w14:paraId="795EA3C6" w14:textId="456D29EE" w:rsidR="00EB4313" w:rsidRPr="002044C7" w:rsidRDefault="005F0320" w:rsidP="001B25E9">
      <w:pPr>
        <w:tabs>
          <w:tab w:val="left" w:pos="1560"/>
          <w:tab w:val="left" w:pos="1701"/>
        </w:tabs>
        <w:spacing w:line="264" w:lineRule="auto"/>
        <w:ind w:left="1701" w:hanging="1701"/>
        <w:jc w:val="both"/>
        <w:rPr>
          <w:spacing w:val="-4"/>
          <w:lang w:val="id-ID"/>
        </w:rPr>
      </w:pPr>
      <w:r w:rsidRPr="002044C7">
        <w:rPr>
          <w:bCs/>
        </w:rPr>
        <w:t>KESATU</w:t>
      </w:r>
      <w:r w:rsidR="00FA5CAE" w:rsidRPr="002044C7">
        <w:rPr>
          <w:bCs/>
        </w:rPr>
        <w:tab/>
        <w:t>:</w:t>
      </w:r>
      <w:r w:rsidR="00FA5CAE" w:rsidRPr="002044C7">
        <w:rPr>
          <w:bCs/>
        </w:rPr>
        <w:tab/>
      </w:r>
      <w:r w:rsidR="001B25E9" w:rsidRPr="002044C7">
        <w:rPr>
          <w:spacing w:val="-4"/>
          <w:lang w:val="id-ID"/>
        </w:rPr>
        <w:t>Men</w:t>
      </w:r>
      <w:r w:rsidR="00151006">
        <w:rPr>
          <w:spacing w:val="-4"/>
          <w:lang w:val="id-ID"/>
        </w:rPr>
        <w:t>cabut Surat Keputusan Kuasa Pengguna Anggaran Nomor:</w:t>
      </w:r>
      <w:r w:rsidR="00300B07">
        <w:rPr>
          <w:spacing w:val="-4"/>
        </w:rPr>
        <w:t xml:space="preserve"> 1835</w:t>
      </w:r>
      <w:r w:rsidR="00151006">
        <w:rPr>
          <w:spacing w:val="-4"/>
          <w:lang w:val="id-ID"/>
        </w:rPr>
        <w:t>/SEK.PTA.W3-A/</w:t>
      </w:r>
      <w:proofErr w:type="gramStart"/>
      <w:r w:rsidR="00151006">
        <w:rPr>
          <w:spacing w:val="-4"/>
          <w:lang w:val="id-ID"/>
        </w:rPr>
        <w:t>KUI.I.I</w:t>
      </w:r>
      <w:proofErr w:type="gramEnd"/>
      <w:r w:rsidR="00151006">
        <w:rPr>
          <w:spacing w:val="-4"/>
          <w:lang w:val="id-ID"/>
        </w:rPr>
        <w:t>/VII/2025 Tentang Penunjukan Pengelolaan Keuangan Tahun Anggaran 2025;</w:t>
      </w:r>
    </w:p>
    <w:p w14:paraId="3EBDD08D" w14:textId="77777777" w:rsidR="00B24E6B" w:rsidRPr="002044C7" w:rsidRDefault="00B24E6B" w:rsidP="00B24E6B">
      <w:pPr>
        <w:tabs>
          <w:tab w:val="left" w:pos="1560"/>
          <w:tab w:val="left" w:pos="1701"/>
        </w:tabs>
        <w:spacing w:line="264" w:lineRule="auto"/>
        <w:ind w:left="1701" w:hanging="1701"/>
        <w:jc w:val="both"/>
      </w:pPr>
    </w:p>
    <w:p w14:paraId="12F6812D" w14:textId="3C099DC7" w:rsidR="00B24E6B" w:rsidRPr="002044C7" w:rsidRDefault="00B24E6B" w:rsidP="00B24E6B">
      <w:pPr>
        <w:tabs>
          <w:tab w:val="left" w:pos="1560"/>
          <w:tab w:val="left" w:pos="1701"/>
        </w:tabs>
        <w:spacing w:line="264" w:lineRule="auto"/>
        <w:ind w:left="1701" w:hanging="1701"/>
        <w:jc w:val="both"/>
      </w:pPr>
      <w:r w:rsidRPr="002044C7">
        <w:t>KEDUA</w:t>
      </w:r>
      <w:r w:rsidRPr="002044C7">
        <w:tab/>
        <w:t>:</w:t>
      </w:r>
      <w:r w:rsidRPr="002044C7">
        <w:tab/>
      </w:r>
      <w:r w:rsidR="00151006" w:rsidRPr="002044C7">
        <w:rPr>
          <w:spacing w:val="-4"/>
          <w:lang w:val="id-ID"/>
        </w:rPr>
        <w:t>Menunjuk serta mengangkat Pegawai yang namanya tersebut dalam lajur 2(dua) Lampiran 1 Surat Keputusan ini sebagai Pejabat Perbendaharaan sebagaimana tercantum dalam lajur 3 (tiga);</w:t>
      </w:r>
    </w:p>
    <w:p w14:paraId="15C6478F" w14:textId="77777777" w:rsidR="0055047A" w:rsidRPr="002044C7" w:rsidRDefault="0055047A" w:rsidP="00B24E6B">
      <w:pPr>
        <w:tabs>
          <w:tab w:val="left" w:pos="1560"/>
          <w:tab w:val="left" w:pos="1701"/>
        </w:tabs>
        <w:spacing w:line="264" w:lineRule="auto"/>
        <w:ind w:left="1701" w:hanging="1701"/>
        <w:jc w:val="both"/>
      </w:pPr>
    </w:p>
    <w:p w14:paraId="72B3F2DE" w14:textId="7D78BD20" w:rsidR="0055047A" w:rsidRPr="002044C7" w:rsidRDefault="0055047A" w:rsidP="00D15B2A">
      <w:pPr>
        <w:tabs>
          <w:tab w:val="left" w:pos="1560"/>
          <w:tab w:val="left" w:pos="1701"/>
        </w:tabs>
        <w:spacing w:line="264" w:lineRule="auto"/>
        <w:ind w:left="1701" w:hanging="1701"/>
        <w:jc w:val="both"/>
      </w:pPr>
      <w:r w:rsidRPr="002044C7">
        <w:t>KETIGA</w:t>
      </w:r>
      <w:r w:rsidRPr="002044C7">
        <w:tab/>
        <w:t>:</w:t>
      </w:r>
      <w:r w:rsidRPr="002044C7">
        <w:tab/>
      </w:r>
      <w:r w:rsidR="00151006" w:rsidRPr="002044C7">
        <w:rPr>
          <w:lang w:val="id-ID"/>
        </w:rPr>
        <w:t>Kepada yang bersangkutan dibayarkan Honorarium setiap bulan sebesar tersebut dalam lajur 4(empat) lampiran 1 Surat Keputusan ini</w:t>
      </w:r>
      <w:r w:rsidR="00151006" w:rsidRPr="002044C7">
        <w:t>;</w:t>
      </w:r>
    </w:p>
    <w:p w14:paraId="7C791825" w14:textId="77777777" w:rsidR="00B24E6B" w:rsidRPr="002044C7" w:rsidRDefault="00B24E6B" w:rsidP="00B24E6B">
      <w:pPr>
        <w:tabs>
          <w:tab w:val="left" w:pos="1560"/>
          <w:tab w:val="left" w:pos="1701"/>
        </w:tabs>
        <w:spacing w:line="264" w:lineRule="auto"/>
        <w:ind w:left="1701" w:hanging="1701"/>
        <w:jc w:val="both"/>
      </w:pPr>
    </w:p>
    <w:p w14:paraId="4CA03A0D" w14:textId="5E368F01" w:rsidR="00B24E6B" w:rsidRDefault="00B24E6B" w:rsidP="00B24E6B">
      <w:pPr>
        <w:tabs>
          <w:tab w:val="left" w:pos="1560"/>
          <w:tab w:val="left" w:pos="1701"/>
        </w:tabs>
        <w:spacing w:line="264" w:lineRule="auto"/>
        <w:ind w:left="1701" w:hanging="1701"/>
        <w:jc w:val="both"/>
        <w:rPr>
          <w:lang w:val="id-ID"/>
        </w:rPr>
      </w:pPr>
      <w:r w:rsidRPr="002044C7">
        <w:t>KE</w:t>
      </w:r>
      <w:r w:rsidR="00037921" w:rsidRPr="002044C7">
        <w:t>EMPAT</w:t>
      </w:r>
      <w:r w:rsidRPr="002044C7">
        <w:tab/>
        <w:t>:</w:t>
      </w:r>
      <w:r w:rsidRPr="002044C7">
        <w:tab/>
      </w:r>
      <w:r w:rsidR="00151006" w:rsidRPr="002044C7">
        <w:rPr>
          <w:lang w:val="id-ID"/>
        </w:rPr>
        <w:t>Tugas dari Pengelola Keuangan Tahun Anggaran 2025 adalah melaksanakan perencanaan kegiatan dan pengelolaan keuangan Tahun Anggaran 2025 dengan cermat dan penuh tanggungjawab serta melaporkannya kepada Sekretaris selaku Kuasa Pengguna Anggaran Pengadilan Tinggi Agama Padang</w:t>
      </w:r>
      <w:r w:rsidR="00151006" w:rsidRPr="002044C7">
        <w:t>;</w:t>
      </w:r>
    </w:p>
    <w:p w14:paraId="3FF19E82" w14:textId="77777777" w:rsidR="00151006" w:rsidRDefault="00151006" w:rsidP="00B24E6B">
      <w:pPr>
        <w:tabs>
          <w:tab w:val="left" w:pos="1560"/>
          <w:tab w:val="left" w:pos="1701"/>
        </w:tabs>
        <w:spacing w:line="264" w:lineRule="auto"/>
        <w:ind w:left="1701" w:hanging="1701"/>
        <w:jc w:val="both"/>
        <w:rPr>
          <w:lang w:val="id-ID"/>
        </w:rPr>
      </w:pPr>
    </w:p>
    <w:p w14:paraId="0EB6B18A" w14:textId="08E91EF7" w:rsidR="00151006" w:rsidRPr="00151006" w:rsidRDefault="00151006" w:rsidP="00B24E6B">
      <w:pPr>
        <w:tabs>
          <w:tab w:val="left" w:pos="1560"/>
          <w:tab w:val="left" w:pos="1701"/>
        </w:tabs>
        <w:spacing w:line="264" w:lineRule="auto"/>
        <w:ind w:left="1701" w:hanging="1701"/>
        <w:jc w:val="both"/>
        <w:rPr>
          <w:lang w:val="id-ID"/>
        </w:rPr>
      </w:pPr>
      <w:r>
        <w:rPr>
          <w:lang w:val="id-ID"/>
        </w:rPr>
        <w:t>KELIMA</w:t>
      </w:r>
      <w:r>
        <w:rPr>
          <w:lang w:val="id-ID"/>
        </w:rPr>
        <w:tab/>
        <w:t xml:space="preserve">: </w:t>
      </w:r>
      <w:r w:rsidRPr="002044C7">
        <w:t xml:space="preserve">Keputusan </w:t>
      </w:r>
      <w:proofErr w:type="spellStart"/>
      <w:r w:rsidRPr="002044C7">
        <w:t>ini</w:t>
      </w:r>
      <w:proofErr w:type="spellEnd"/>
      <w:r w:rsidRPr="002044C7">
        <w:t xml:space="preserve"> </w:t>
      </w:r>
      <w:proofErr w:type="spellStart"/>
      <w:r w:rsidRPr="002044C7">
        <w:t>berlaku</w:t>
      </w:r>
      <w:proofErr w:type="spellEnd"/>
      <w:r w:rsidRPr="002044C7">
        <w:t xml:space="preserve"> </w:t>
      </w:r>
      <w:proofErr w:type="spellStart"/>
      <w:r w:rsidRPr="002044C7">
        <w:t>terhitung</w:t>
      </w:r>
      <w:proofErr w:type="spellEnd"/>
      <w:r w:rsidRPr="002044C7">
        <w:t xml:space="preserve"> </w:t>
      </w:r>
      <w:proofErr w:type="spellStart"/>
      <w:r w:rsidRPr="002044C7">
        <w:t>sejak</w:t>
      </w:r>
      <w:proofErr w:type="spellEnd"/>
      <w:r w:rsidRPr="002044C7">
        <w:t xml:space="preserve"> </w:t>
      </w:r>
      <w:proofErr w:type="spellStart"/>
      <w:r w:rsidRPr="002044C7">
        <w:t>tanggal</w:t>
      </w:r>
      <w:proofErr w:type="spellEnd"/>
      <w:r w:rsidRPr="002044C7">
        <w:t xml:space="preserve"> </w:t>
      </w:r>
      <w:proofErr w:type="spellStart"/>
      <w:r w:rsidRPr="002044C7">
        <w:t>ditetapkan</w:t>
      </w:r>
      <w:proofErr w:type="spellEnd"/>
      <w:r w:rsidRPr="002044C7">
        <w:rPr>
          <w:lang w:val="id-ID"/>
        </w:rPr>
        <w:t xml:space="preserve">, dan berlaku efektif tanggal </w:t>
      </w:r>
      <w:r w:rsidR="00300B07">
        <w:t xml:space="preserve">01 </w:t>
      </w:r>
      <w:proofErr w:type="spellStart"/>
      <w:r w:rsidR="00300B07">
        <w:t>Oktober</w:t>
      </w:r>
      <w:proofErr w:type="spellEnd"/>
      <w:r w:rsidRPr="002044C7">
        <w:rPr>
          <w:lang w:val="id-ID"/>
        </w:rPr>
        <w:t xml:space="preserve"> 2025 dengan ketentuan bahwa apabila dikemudian hari ternyata terdapat kekeliruan akan diadakan perbaikan sebagaimana mestinya.</w:t>
      </w:r>
    </w:p>
    <w:p w14:paraId="39DFF33E" w14:textId="77777777" w:rsidR="0055047A" w:rsidRPr="002044C7" w:rsidRDefault="0055047A" w:rsidP="00B24E6B">
      <w:pPr>
        <w:tabs>
          <w:tab w:val="left" w:pos="1560"/>
          <w:tab w:val="left" w:pos="1701"/>
        </w:tabs>
        <w:spacing w:line="264" w:lineRule="auto"/>
        <w:ind w:left="1701" w:hanging="1701"/>
        <w:jc w:val="both"/>
      </w:pPr>
    </w:p>
    <w:p w14:paraId="320D241B" w14:textId="77777777" w:rsidR="005F0320" w:rsidRPr="002044C7" w:rsidRDefault="005F0320" w:rsidP="00FA03CA">
      <w:pPr>
        <w:tabs>
          <w:tab w:val="left" w:pos="7587"/>
          <w:tab w:val="left" w:pos="7797"/>
        </w:tabs>
        <w:spacing w:line="216" w:lineRule="auto"/>
        <w:ind w:left="6237"/>
        <w:jc w:val="both"/>
      </w:pPr>
      <w:proofErr w:type="spellStart"/>
      <w:r w:rsidRPr="002044C7">
        <w:t>Ditetapkan</w:t>
      </w:r>
      <w:proofErr w:type="spellEnd"/>
      <w:r w:rsidRPr="002044C7">
        <w:t xml:space="preserve"> di</w:t>
      </w:r>
      <w:r w:rsidR="00FA03CA" w:rsidRPr="002044C7">
        <w:rPr>
          <w:lang w:val="id-ID"/>
        </w:rPr>
        <w:tab/>
      </w:r>
      <w:r w:rsidR="001008E3" w:rsidRPr="002044C7">
        <w:t xml:space="preserve">: </w:t>
      </w:r>
      <w:r w:rsidRPr="002044C7">
        <w:t>Padang</w:t>
      </w:r>
    </w:p>
    <w:p w14:paraId="3D2EE27F" w14:textId="3D661857" w:rsidR="005F0320" w:rsidRPr="002044C7" w:rsidRDefault="005F0320" w:rsidP="00FA03CA">
      <w:pPr>
        <w:tabs>
          <w:tab w:val="left" w:pos="7587"/>
          <w:tab w:val="left" w:pos="7797"/>
        </w:tabs>
        <w:spacing w:line="216" w:lineRule="auto"/>
        <w:ind w:left="6237"/>
        <w:jc w:val="both"/>
        <w:rPr>
          <w:lang w:val="id-ID"/>
        </w:rPr>
      </w:pPr>
      <w:r w:rsidRPr="002044C7">
        <w:t xml:space="preserve">Pada </w:t>
      </w:r>
      <w:proofErr w:type="spellStart"/>
      <w:r w:rsidRPr="002044C7">
        <w:t>tanggal</w:t>
      </w:r>
      <w:proofErr w:type="spellEnd"/>
      <w:r w:rsidR="00FA03CA" w:rsidRPr="002044C7">
        <w:rPr>
          <w:lang w:val="id-ID"/>
        </w:rPr>
        <w:t xml:space="preserve"> </w:t>
      </w:r>
      <w:r w:rsidR="00FA03CA" w:rsidRPr="002044C7">
        <w:rPr>
          <w:lang w:val="id-ID"/>
        </w:rPr>
        <w:tab/>
      </w:r>
      <w:r w:rsidR="001008E3" w:rsidRPr="002044C7">
        <w:t>:</w:t>
      </w:r>
      <w:r w:rsidR="00FA03CA" w:rsidRPr="002044C7">
        <w:rPr>
          <w:lang w:val="id-ID"/>
        </w:rPr>
        <w:t xml:space="preserve"> </w:t>
      </w:r>
      <w:r w:rsidR="00300B07">
        <w:t>23 September</w:t>
      </w:r>
      <w:r w:rsidR="00151006">
        <w:rPr>
          <w:lang w:val="id-ID"/>
        </w:rPr>
        <w:t xml:space="preserve"> </w:t>
      </w:r>
      <w:r w:rsidR="00FA03CA" w:rsidRPr="002044C7">
        <w:rPr>
          <w:lang w:val="id-ID"/>
        </w:rPr>
        <w:t>202</w:t>
      </w:r>
      <w:r w:rsidR="00A7314B" w:rsidRPr="002044C7">
        <w:rPr>
          <w:lang w:val="id-ID"/>
        </w:rPr>
        <w:t>5</w:t>
      </w:r>
    </w:p>
    <w:p w14:paraId="4AB3EEF0" w14:textId="77777777" w:rsidR="005F0320" w:rsidRPr="002044C7" w:rsidRDefault="004E2F87" w:rsidP="005F0320">
      <w:pPr>
        <w:tabs>
          <w:tab w:val="left" w:pos="6946"/>
        </w:tabs>
        <w:spacing w:line="216" w:lineRule="auto"/>
        <w:ind w:left="5812"/>
        <w:jc w:val="both"/>
        <w:rPr>
          <w:b/>
        </w:rPr>
      </w:pPr>
      <w:r w:rsidRPr="002044C7">
        <w:rPr>
          <w:b/>
          <w:noProof/>
          <w:lang w:val="id-ID" w:eastAsia="id-ID"/>
        </w:rPr>
        <mc:AlternateContent>
          <mc:Choice Requires="wps">
            <w:drawing>
              <wp:anchor distT="0" distB="0" distL="114300" distR="114300" simplePos="0" relativeHeight="251657728" behindDoc="0" locked="0" layoutInCell="1" allowOverlap="1" wp14:anchorId="3052A42F" wp14:editId="6D7164E8">
                <wp:simplePos x="0" y="0"/>
                <wp:positionH relativeFrom="column">
                  <wp:posOffset>3975735</wp:posOffset>
                </wp:positionH>
                <wp:positionV relativeFrom="paragraph">
                  <wp:posOffset>24765</wp:posOffset>
                </wp:positionV>
                <wp:extent cx="1764030" cy="0"/>
                <wp:effectExtent l="8890" t="6985" r="8255" b="12065"/>
                <wp:wrapNone/>
                <wp:docPr id="10897581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4F771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1.95pt" to="451.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" strokeweight=".8pt"/>
            </w:pict>
          </mc:Fallback>
        </mc:AlternateContent>
      </w:r>
    </w:p>
    <w:p w14:paraId="73E24DFE" w14:textId="77777777" w:rsidR="005F0320" w:rsidRPr="002044C7" w:rsidRDefault="001B25E9" w:rsidP="005F0320">
      <w:pPr>
        <w:spacing w:line="216" w:lineRule="auto"/>
        <w:ind w:left="6237"/>
        <w:jc w:val="both"/>
        <w:rPr>
          <w:bCs/>
        </w:rPr>
      </w:pPr>
      <w:r w:rsidRPr="002044C7">
        <w:rPr>
          <w:bCs/>
          <w:lang w:val="id-ID"/>
        </w:rPr>
        <w:t>Kuasa Pengguna Anggaran</w:t>
      </w:r>
      <w:r w:rsidR="005F0320" w:rsidRPr="002044C7">
        <w:rPr>
          <w:bCs/>
        </w:rPr>
        <w:t xml:space="preserve"> </w:t>
      </w:r>
      <w:proofErr w:type="spellStart"/>
      <w:r w:rsidR="005F0320" w:rsidRPr="002044C7">
        <w:rPr>
          <w:bCs/>
        </w:rPr>
        <w:t>Pengadilan</w:t>
      </w:r>
      <w:proofErr w:type="spellEnd"/>
      <w:r w:rsidR="005F0320" w:rsidRPr="002044C7">
        <w:rPr>
          <w:bCs/>
        </w:rPr>
        <w:t xml:space="preserve"> Tinggi Agama</w:t>
      </w:r>
    </w:p>
    <w:p w14:paraId="4BD6FD30" w14:textId="77777777" w:rsidR="005F0320" w:rsidRPr="002044C7" w:rsidRDefault="005F0320" w:rsidP="005F0320">
      <w:pPr>
        <w:tabs>
          <w:tab w:val="left" w:pos="6946"/>
        </w:tabs>
        <w:spacing w:line="216" w:lineRule="auto"/>
        <w:ind w:left="6237"/>
        <w:jc w:val="both"/>
        <w:rPr>
          <w:bCs/>
        </w:rPr>
      </w:pPr>
      <w:r w:rsidRPr="002044C7">
        <w:rPr>
          <w:bCs/>
        </w:rPr>
        <w:t>Padang</w:t>
      </w:r>
    </w:p>
    <w:p w14:paraId="11BBF448" w14:textId="77777777" w:rsidR="005F0320" w:rsidRPr="002044C7" w:rsidRDefault="005F0320" w:rsidP="005F0320">
      <w:pPr>
        <w:tabs>
          <w:tab w:val="left" w:pos="6946"/>
        </w:tabs>
        <w:spacing w:line="216" w:lineRule="auto"/>
        <w:ind w:left="6237"/>
        <w:jc w:val="both"/>
        <w:rPr>
          <w:b/>
        </w:rPr>
      </w:pPr>
      <w:r w:rsidRPr="002044C7">
        <w:rPr>
          <w:b/>
        </w:rPr>
        <w:tab/>
      </w:r>
      <w:r w:rsidRPr="002044C7">
        <w:rPr>
          <w:b/>
        </w:rPr>
        <w:tab/>
      </w:r>
      <w:r w:rsidRPr="002044C7">
        <w:rPr>
          <w:b/>
        </w:rPr>
        <w:tab/>
      </w:r>
      <w:r w:rsidRPr="002044C7">
        <w:rPr>
          <w:b/>
        </w:rPr>
        <w:tab/>
      </w:r>
    </w:p>
    <w:p w14:paraId="72971976" w14:textId="77777777" w:rsidR="005F0320" w:rsidRPr="002044C7" w:rsidRDefault="005F0320" w:rsidP="005F0320">
      <w:pPr>
        <w:tabs>
          <w:tab w:val="left" w:pos="6946"/>
        </w:tabs>
        <w:spacing w:line="216" w:lineRule="auto"/>
        <w:ind w:left="6237"/>
        <w:jc w:val="both"/>
        <w:rPr>
          <w:b/>
        </w:rPr>
      </w:pPr>
    </w:p>
    <w:p w14:paraId="29B8C39F" w14:textId="77777777" w:rsidR="005F0320" w:rsidRPr="002044C7" w:rsidRDefault="005F0320" w:rsidP="005F0320">
      <w:pPr>
        <w:tabs>
          <w:tab w:val="left" w:pos="6946"/>
        </w:tabs>
        <w:spacing w:line="216" w:lineRule="auto"/>
        <w:ind w:left="6237"/>
        <w:jc w:val="both"/>
        <w:rPr>
          <w:b/>
        </w:rPr>
      </w:pPr>
    </w:p>
    <w:p w14:paraId="30357910" w14:textId="77777777" w:rsidR="00FA03CA" w:rsidRPr="002044C7" w:rsidRDefault="00FA03CA" w:rsidP="005F0320">
      <w:pPr>
        <w:tabs>
          <w:tab w:val="left" w:pos="6946"/>
        </w:tabs>
        <w:spacing w:line="216" w:lineRule="auto"/>
        <w:ind w:left="6237"/>
        <w:jc w:val="both"/>
        <w:rPr>
          <w:b/>
        </w:rPr>
      </w:pPr>
    </w:p>
    <w:p w14:paraId="0E722D89" w14:textId="77777777" w:rsidR="005F0320" w:rsidRPr="002044C7" w:rsidRDefault="005F0320" w:rsidP="005F0320">
      <w:pPr>
        <w:tabs>
          <w:tab w:val="left" w:pos="6946"/>
        </w:tabs>
        <w:spacing w:line="216" w:lineRule="auto"/>
        <w:ind w:left="6237"/>
        <w:jc w:val="both"/>
        <w:rPr>
          <w:b/>
        </w:rPr>
      </w:pPr>
    </w:p>
    <w:p w14:paraId="7ECD4F0A" w14:textId="40123FC4" w:rsidR="00A7314B" w:rsidRPr="002044C7" w:rsidRDefault="00054A03" w:rsidP="00A7314B">
      <w:pPr>
        <w:tabs>
          <w:tab w:val="left" w:pos="1560"/>
          <w:tab w:val="left" w:pos="2127"/>
          <w:tab w:val="left" w:pos="4536"/>
          <w:tab w:val="left" w:pos="4820"/>
        </w:tabs>
        <w:ind w:left="6237"/>
        <w:jc w:val="both"/>
        <w:rPr>
          <w:b/>
          <w:bCs/>
          <w:u w:val="single"/>
          <w:lang w:val="id-ID"/>
        </w:rPr>
      </w:pPr>
      <w:bookmarkStart w:id="3" w:name="_Hlk153806882"/>
      <w:r w:rsidRPr="002044C7">
        <w:rPr>
          <w:b/>
          <w:bCs/>
          <w:u w:val="single"/>
          <w:lang w:val="id-ID"/>
        </w:rPr>
        <w:t>IRSYADI</w:t>
      </w:r>
    </w:p>
    <w:p w14:paraId="255E28DF" w14:textId="77777777" w:rsidR="00A7314B" w:rsidRPr="002044C7" w:rsidRDefault="00A7314B" w:rsidP="00A7314B">
      <w:pPr>
        <w:tabs>
          <w:tab w:val="left" w:pos="1560"/>
          <w:tab w:val="left" w:pos="2127"/>
          <w:tab w:val="left" w:pos="4536"/>
          <w:tab w:val="left" w:pos="4820"/>
        </w:tabs>
        <w:ind w:left="6237"/>
        <w:jc w:val="both"/>
        <w:rPr>
          <w:lang w:val="id-ID"/>
        </w:rPr>
      </w:pPr>
      <w:r w:rsidRPr="002044C7">
        <w:t>NIP. 19700702 199603 1 005</w:t>
      </w:r>
    </w:p>
    <w:bookmarkEnd w:id="3"/>
    <w:p w14:paraId="57DDF799" w14:textId="77777777" w:rsidR="00D15B2A" w:rsidRPr="002044C7" w:rsidRDefault="00D15B2A" w:rsidP="00222EF6">
      <w:pPr>
        <w:jc w:val="center"/>
        <w:rPr>
          <w:b/>
        </w:rPr>
      </w:pPr>
    </w:p>
    <w:p w14:paraId="79708FFB" w14:textId="77777777" w:rsidR="00D15B2A" w:rsidRPr="002044C7" w:rsidRDefault="00D15B2A" w:rsidP="00222EF6">
      <w:pPr>
        <w:jc w:val="center"/>
        <w:rPr>
          <w:b/>
        </w:rPr>
      </w:pPr>
    </w:p>
    <w:p w14:paraId="6E50837F" w14:textId="77777777" w:rsidR="00630572" w:rsidRPr="002044C7" w:rsidRDefault="00F9690A" w:rsidP="00222EF6">
      <w:pPr>
        <w:jc w:val="center"/>
        <w:rPr>
          <w:b/>
        </w:rPr>
      </w:pPr>
      <w:r w:rsidRPr="002044C7">
        <w:rPr>
          <w:b/>
        </w:rPr>
        <w:br w:type="page"/>
      </w:r>
    </w:p>
    <w:p w14:paraId="21D18DF5" w14:textId="77777777" w:rsidR="003C7ED6" w:rsidRPr="002044C7" w:rsidRDefault="003C7ED6" w:rsidP="0072258A">
      <w:pPr>
        <w:tabs>
          <w:tab w:val="left" w:pos="4111"/>
        </w:tabs>
        <w:ind w:left="2977"/>
        <w:sectPr w:rsidR="003C7ED6" w:rsidRPr="002044C7" w:rsidSect="008C00E8">
          <w:headerReference w:type="even" r:id="rId8"/>
          <w:headerReference w:type="default" r:id="rId9"/>
          <w:footerReference w:type="even" r:id="rId10"/>
          <w:footerReference w:type="default" r:id="rId11"/>
          <w:headerReference w:type="first" r:id="rId12"/>
          <w:footerReference w:type="first" r:id="rId13"/>
          <w:pgSz w:w="12242" w:h="18722" w:code="258"/>
          <w:pgMar w:top="567" w:right="1134" w:bottom="567" w:left="1418" w:header="709" w:footer="709" w:gutter="0"/>
          <w:cols w:space="708"/>
          <w:docGrid w:linePitch="360"/>
        </w:sectPr>
      </w:pPr>
    </w:p>
    <w:p w14:paraId="7F3FBC5A" w14:textId="77777777" w:rsidR="00A50016" w:rsidRPr="002044C7" w:rsidRDefault="00883562" w:rsidP="00A50016">
      <w:pPr>
        <w:tabs>
          <w:tab w:val="left" w:pos="1134"/>
        </w:tabs>
        <w:jc w:val="center"/>
        <w:rPr>
          <w:b/>
        </w:rPr>
      </w:pPr>
      <w:r w:rsidRPr="002044C7">
        <w:rPr>
          <w:b/>
          <w:noProof/>
        </w:rPr>
        <w:lastRenderedPageBreak/>
        <w:drawing>
          <wp:inline distT="0" distB="0" distL="0" distR="0" wp14:anchorId="3238FD36" wp14:editId="4F56CDDE">
            <wp:extent cx="542290" cy="680720"/>
            <wp:effectExtent l="19050" t="0" r="0" b="0"/>
            <wp:docPr id="1648171869" name="Picture 164817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2290" cy="680720"/>
                    </a:xfrm>
                    <a:prstGeom prst="rect">
                      <a:avLst/>
                    </a:prstGeom>
                    <a:noFill/>
                    <a:ln w="9525">
                      <a:noFill/>
                      <a:miter lim="800000"/>
                      <a:headEnd/>
                      <a:tailEnd/>
                    </a:ln>
                  </pic:spPr>
                </pic:pic>
              </a:graphicData>
            </a:graphic>
          </wp:inline>
        </w:drawing>
      </w:r>
    </w:p>
    <w:p w14:paraId="4B29CC6B" w14:textId="77777777" w:rsidR="00883562" w:rsidRPr="002044C7" w:rsidRDefault="00883562" w:rsidP="00A50016">
      <w:pPr>
        <w:tabs>
          <w:tab w:val="left" w:pos="1134"/>
        </w:tabs>
        <w:jc w:val="center"/>
        <w:rPr>
          <w:b/>
        </w:rPr>
      </w:pPr>
    </w:p>
    <w:p w14:paraId="1D940B4D" w14:textId="77777777" w:rsidR="00883562" w:rsidRPr="002044C7" w:rsidRDefault="00883562" w:rsidP="00883562">
      <w:pPr>
        <w:jc w:val="center"/>
        <w:rPr>
          <w:b/>
          <w:bCs/>
          <w:lang w:val="id-ID"/>
        </w:rPr>
      </w:pPr>
      <w:r w:rsidRPr="002044C7">
        <w:rPr>
          <w:b/>
          <w:bCs/>
        </w:rPr>
        <w:t xml:space="preserve">KEPUTUSAN </w:t>
      </w:r>
      <w:r w:rsidRPr="002044C7">
        <w:rPr>
          <w:b/>
          <w:bCs/>
          <w:lang w:val="id-ID"/>
        </w:rPr>
        <w:t>KUASA PENGGUNA ANGGARAN</w:t>
      </w:r>
    </w:p>
    <w:p w14:paraId="53824810" w14:textId="77777777" w:rsidR="00883562" w:rsidRPr="002044C7" w:rsidRDefault="00883562" w:rsidP="00883562">
      <w:pPr>
        <w:jc w:val="center"/>
        <w:rPr>
          <w:b/>
          <w:bCs/>
        </w:rPr>
      </w:pPr>
      <w:r w:rsidRPr="002044C7">
        <w:rPr>
          <w:b/>
          <w:bCs/>
        </w:rPr>
        <w:t xml:space="preserve"> PENGADILAN TINGGI AGAMA PADANG</w:t>
      </w:r>
    </w:p>
    <w:p w14:paraId="48136567" w14:textId="77777777" w:rsidR="00883562" w:rsidRPr="002044C7" w:rsidRDefault="00883562" w:rsidP="00A50016">
      <w:pPr>
        <w:tabs>
          <w:tab w:val="left" w:pos="1134"/>
        </w:tabs>
        <w:jc w:val="center"/>
        <w:rPr>
          <w:b/>
        </w:rPr>
      </w:pPr>
    </w:p>
    <w:p w14:paraId="2B260739" w14:textId="77777777" w:rsidR="00F9690A" w:rsidRPr="002044C7" w:rsidRDefault="00F9690A" w:rsidP="00883562">
      <w:pPr>
        <w:jc w:val="both"/>
        <w:rPr>
          <w:b/>
          <w:bCs/>
          <w:lang w:val="id-ID"/>
        </w:rPr>
      </w:pPr>
    </w:p>
    <w:p w14:paraId="4059026A" w14:textId="77777777" w:rsidR="00054A03" w:rsidRPr="002044C7" w:rsidRDefault="00883562" w:rsidP="00883562">
      <w:pPr>
        <w:ind w:left="1843" w:hanging="1843"/>
        <w:jc w:val="both"/>
        <w:rPr>
          <w:lang w:val="id-ID"/>
        </w:rPr>
      </w:pPr>
      <w:r w:rsidRPr="002044C7">
        <w:rPr>
          <w:lang w:val="id-ID"/>
        </w:rPr>
        <w:t>LAMPIRAN 1:</w:t>
      </w:r>
      <w:r w:rsidRPr="002044C7">
        <w:rPr>
          <w:b/>
          <w:bCs/>
        </w:rPr>
        <w:tab/>
      </w:r>
      <w:bookmarkStart w:id="4" w:name="_Hlk185423609"/>
      <w:r w:rsidRPr="002044C7">
        <w:rPr>
          <w:lang w:val="id-ID"/>
        </w:rPr>
        <w:t xml:space="preserve">Keputusan Kuasa Pengguna Anggaran Pengadilan Tinggi Agama Padang </w:t>
      </w:r>
    </w:p>
    <w:p w14:paraId="6CEFD146" w14:textId="6B588367" w:rsidR="00883562" w:rsidRPr="002044C7" w:rsidRDefault="00883562" w:rsidP="00054A03">
      <w:pPr>
        <w:ind w:left="1843"/>
        <w:jc w:val="both"/>
        <w:rPr>
          <w:b/>
          <w:bCs/>
        </w:rPr>
      </w:pPr>
      <w:r w:rsidRPr="002044C7">
        <w:rPr>
          <w:lang w:val="id-ID"/>
        </w:rPr>
        <w:t xml:space="preserve">Nomor: </w:t>
      </w:r>
      <w:r w:rsidR="00FA03CA" w:rsidRPr="002044C7">
        <w:rPr>
          <w:lang w:val="id-ID"/>
        </w:rPr>
        <w:t xml:space="preserve">       </w:t>
      </w:r>
      <w:r w:rsidR="00054A03" w:rsidRPr="002044C7">
        <w:rPr>
          <w:lang w:val="id-ID"/>
        </w:rPr>
        <w:t xml:space="preserve">  </w:t>
      </w:r>
      <w:r w:rsidR="00FA03CA" w:rsidRPr="002044C7">
        <w:rPr>
          <w:lang w:val="id-ID"/>
        </w:rPr>
        <w:t>/</w:t>
      </w:r>
      <w:r w:rsidR="002913DD" w:rsidRPr="002044C7">
        <w:rPr>
          <w:lang w:val="id-ID"/>
        </w:rPr>
        <w:t>SEK.</w:t>
      </w:r>
      <w:r w:rsidR="00FA03CA" w:rsidRPr="002044C7">
        <w:rPr>
          <w:lang w:val="id-ID"/>
        </w:rPr>
        <w:t>PTA.W3-A/KU1.1.1/</w:t>
      </w:r>
      <w:r w:rsidR="00300B07">
        <w:t>IX</w:t>
      </w:r>
      <w:r w:rsidR="00FA03CA" w:rsidRPr="002044C7">
        <w:rPr>
          <w:lang w:val="id-ID"/>
        </w:rPr>
        <w:t>/202</w:t>
      </w:r>
      <w:r w:rsidR="00A7314B" w:rsidRPr="002044C7">
        <w:rPr>
          <w:lang w:val="id-ID"/>
        </w:rPr>
        <w:t>5</w:t>
      </w:r>
      <w:r w:rsidRPr="002044C7">
        <w:rPr>
          <w:lang w:val="id-ID"/>
        </w:rPr>
        <w:t xml:space="preserve"> Tentang Penunjukan Pejabat Pengelolaan Keuangan Pada Pengadilan Tinggi Agama Padang Tahun Anggaran 202</w:t>
      </w:r>
      <w:r w:rsidR="00A7314B" w:rsidRPr="002044C7">
        <w:rPr>
          <w:lang w:val="id-ID"/>
        </w:rPr>
        <w:t>5</w:t>
      </w:r>
      <w:bookmarkEnd w:id="4"/>
      <w:r w:rsidRPr="002044C7">
        <w:rPr>
          <w:b/>
          <w:bCs/>
        </w:rPr>
        <w:tab/>
      </w:r>
    </w:p>
    <w:p w14:paraId="473C53C7" w14:textId="77777777" w:rsidR="00A50016" w:rsidRPr="002044C7" w:rsidRDefault="00A50016" w:rsidP="005F0320">
      <w:pPr>
        <w:jc w:val="center"/>
        <w:rPr>
          <w:b/>
          <w:bCs/>
        </w:rPr>
      </w:pPr>
    </w:p>
    <w:p w14:paraId="7066E21D" w14:textId="77777777" w:rsidR="00037921" w:rsidRPr="002044C7" w:rsidRDefault="00037921" w:rsidP="00222EF6">
      <w:pPr>
        <w:jc w:val="center"/>
        <w:rPr>
          <w:b/>
        </w:rPr>
      </w:pPr>
    </w:p>
    <w:p w14:paraId="35FD7729" w14:textId="77777777" w:rsidR="009F7BF1" w:rsidRPr="002044C7" w:rsidRDefault="009F7BF1" w:rsidP="00037921">
      <w:pPr>
        <w:tabs>
          <w:tab w:val="left" w:pos="2127"/>
          <w:tab w:val="left" w:pos="2324"/>
          <w:tab w:val="left" w:pos="3402"/>
        </w:tabs>
        <w:ind w:left="426"/>
        <w:jc w:val="center"/>
        <w:rPr>
          <w:b/>
          <w:bCs/>
        </w:rPr>
      </w:pPr>
    </w:p>
    <w:tbl>
      <w:tblPr>
        <w:tblW w:w="10627" w:type="dxa"/>
        <w:tblLayout w:type="fixed"/>
        <w:tblLook w:val="04A0" w:firstRow="1" w:lastRow="0" w:firstColumn="1" w:lastColumn="0" w:noHBand="0" w:noVBand="1"/>
      </w:tblPr>
      <w:tblGrid>
        <w:gridCol w:w="625"/>
        <w:gridCol w:w="1519"/>
        <w:gridCol w:w="287"/>
        <w:gridCol w:w="4085"/>
        <w:gridCol w:w="2268"/>
        <w:gridCol w:w="1843"/>
      </w:tblGrid>
      <w:tr w:rsidR="00B40278" w:rsidRPr="002044C7" w14:paraId="2F8B1432" w14:textId="77777777" w:rsidTr="00300B07">
        <w:trPr>
          <w:trHeight w:val="6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126DA" w14:textId="77777777" w:rsidR="00B40278" w:rsidRPr="002044C7" w:rsidRDefault="00B40278">
            <w:pPr>
              <w:jc w:val="center"/>
              <w:rPr>
                <w:b/>
                <w:bCs/>
                <w:color w:val="000000"/>
              </w:rPr>
            </w:pPr>
            <w:r w:rsidRPr="002044C7">
              <w:rPr>
                <w:b/>
                <w:bCs/>
                <w:color w:val="000000"/>
              </w:rPr>
              <w:t>NO</w:t>
            </w:r>
          </w:p>
        </w:tc>
        <w:tc>
          <w:tcPr>
            <w:tcW w:w="5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CC5390" w14:textId="77777777" w:rsidR="00B40278" w:rsidRPr="002044C7" w:rsidRDefault="00B40278">
            <w:pPr>
              <w:jc w:val="center"/>
              <w:rPr>
                <w:b/>
                <w:bCs/>
                <w:color w:val="000000"/>
              </w:rPr>
            </w:pPr>
            <w:proofErr w:type="gramStart"/>
            <w:r w:rsidRPr="002044C7">
              <w:rPr>
                <w:b/>
                <w:bCs/>
                <w:color w:val="000000"/>
              </w:rPr>
              <w:t>NAMA,NIP</w:t>
            </w:r>
            <w:proofErr w:type="gramEnd"/>
            <w:r w:rsidRPr="002044C7">
              <w:rPr>
                <w:b/>
                <w:bCs/>
                <w:color w:val="000000"/>
              </w:rPr>
              <w:t>,PANGKAT/GOL,JABATAN</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2AE7109" w14:textId="77777777" w:rsidR="00B40278" w:rsidRPr="002044C7" w:rsidRDefault="00B40278">
            <w:pPr>
              <w:jc w:val="center"/>
              <w:rPr>
                <w:b/>
                <w:bCs/>
                <w:color w:val="000000"/>
              </w:rPr>
            </w:pPr>
            <w:r w:rsidRPr="002044C7">
              <w:rPr>
                <w:b/>
                <w:bCs/>
                <w:color w:val="000000"/>
              </w:rPr>
              <w:t>JABATAN PERBENDAHARAAN</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933492D" w14:textId="77777777" w:rsidR="00B40278" w:rsidRPr="002044C7" w:rsidRDefault="00B40278">
            <w:pPr>
              <w:jc w:val="center"/>
              <w:rPr>
                <w:b/>
                <w:bCs/>
                <w:color w:val="000000"/>
              </w:rPr>
            </w:pPr>
            <w:r w:rsidRPr="002044C7">
              <w:rPr>
                <w:b/>
                <w:bCs/>
                <w:color w:val="000000"/>
              </w:rPr>
              <w:t>HONORARIUM PERBULAN</w:t>
            </w:r>
          </w:p>
        </w:tc>
      </w:tr>
      <w:tr w:rsidR="00B40278" w:rsidRPr="002044C7" w14:paraId="2145DDAC" w14:textId="77777777" w:rsidTr="00300B07">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5929BA2" w14:textId="77777777" w:rsidR="00B40278" w:rsidRPr="002044C7" w:rsidRDefault="00B40278">
            <w:pPr>
              <w:jc w:val="center"/>
              <w:rPr>
                <w:color w:val="000000"/>
              </w:rPr>
            </w:pPr>
            <w:r w:rsidRPr="002044C7">
              <w:rPr>
                <w:color w:val="000000"/>
              </w:rPr>
              <w:t>1</w:t>
            </w:r>
          </w:p>
        </w:tc>
        <w:tc>
          <w:tcPr>
            <w:tcW w:w="589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6944AE" w14:textId="77777777" w:rsidR="00B40278" w:rsidRPr="002044C7" w:rsidRDefault="00B40278">
            <w:pPr>
              <w:jc w:val="center"/>
              <w:rPr>
                <w:color w:val="000000"/>
              </w:rPr>
            </w:pPr>
            <w:r w:rsidRPr="002044C7">
              <w:rPr>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14:paraId="357CB535" w14:textId="77777777" w:rsidR="00B40278" w:rsidRPr="002044C7" w:rsidRDefault="00B40278">
            <w:pPr>
              <w:jc w:val="center"/>
              <w:rPr>
                <w:color w:val="000000"/>
              </w:rPr>
            </w:pPr>
            <w:r w:rsidRPr="002044C7">
              <w:rPr>
                <w:color w:val="000000"/>
              </w:rPr>
              <w:t>3</w:t>
            </w:r>
          </w:p>
        </w:tc>
        <w:tc>
          <w:tcPr>
            <w:tcW w:w="1843" w:type="dxa"/>
            <w:tcBorders>
              <w:top w:val="nil"/>
              <w:left w:val="nil"/>
              <w:bottom w:val="single" w:sz="4" w:space="0" w:color="auto"/>
              <w:right w:val="single" w:sz="4" w:space="0" w:color="auto"/>
            </w:tcBorders>
            <w:shd w:val="clear" w:color="auto" w:fill="auto"/>
            <w:noWrap/>
            <w:vAlign w:val="bottom"/>
            <w:hideMark/>
          </w:tcPr>
          <w:p w14:paraId="0C407E9C" w14:textId="77777777" w:rsidR="00B40278" w:rsidRPr="002044C7" w:rsidRDefault="00B40278">
            <w:pPr>
              <w:jc w:val="center"/>
              <w:rPr>
                <w:color w:val="000000"/>
              </w:rPr>
            </w:pPr>
            <w:r w:rsidRPr="002044C7">
              <w:rPr>
                <w:color w:val="000000"/>
              </w:rPr>
              <w:t>4</w:t>
            </w:r>
          </w:p>
        </w:tc>
      </w:tr>
      <w:tr w:rsidR="00A7314B" w:rsidRPr="002044C7" w14:paraId="354D36D2" w14:textId="77777777" w:rsidTr="00300B07">
        <w:trPr>
          <w:trHeight w:val="300"/>
        </w:trPr>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55CF67" w14:textId="77777777" w:rsidR="00A7314B" w:rsidRPr="002044C7" w:rsidRDefault="00A7314B" w:rsidP="00A7314B">
            <w:pPr>
              <w:jc w:val="center"/>
              <w:rPr>
                <w:color w:val="000000"/>
                <w:lang w:val="id-ID"/>
              </w:rPr>
            </w:pPr>
            <w:r w:rsidRPr="002044C7">
              <w:rPr>
                <w:color w:val="000000"/>
                <w:lang w:val="id-ID"/>
              </w:rPr>
              <w:t>1</w:t>
            </w:r>
          </w:p>
        </w:tc>
        <w:tc>
          <w:tcPr>
            <w:tcW w:w="1519" w:type="dxa"/>
            <w:tcBorders>
              <w:top w:val="nil"/>
              <w:left w:val="nil"/>
              <w:bottom w:val="single" w:sz="4" w:space="0" w:color="auto"/>
              <w:right w:val="single" w:sz="4" w:space="0" w:color="auto"/>
            </w:tcBorders>
            <w:shd w:val="clear" w:color="auto" w:fill="auto"/>
            <w:noWrap/>
            <w:vAlign w:val="bottom"/>
            <w:hideMark/>
          </w:tcPr>
          <w:p w14:paraId="47025392" w14:textId="77777777" w:rsidR="00A7314B" w:rsidRPr="002044C7" w:rsidRDefault="00A7314B" w:rsidP="00A7314B">
            <w:pPr>
              <w:rPr>
                <w:color w:val="000000"/>
              </w:rPr>
            </w:pPr>
            <w:r w:rsidRPr="002044C7">
              <w:rPr>
                <w:color w:val="000000"/>
              </w:rPr>
              <w:t xml:space="preserve">Nama </w:t>
            </w:r>
          </w:p>
        </w:tc>
        <w:tc>
          <w:tcPr>
            <w:tcW w:w="287" w:type="dxa"/>
            <w:tcBorders>
              <w:top w:val="nil"/>
              <w:left w:val="nil"/>
              <w:bottom w:val="single" w:sz="4" w:space="0" w:color="auto"/>
              <w:right w:val="single" w:sz="4" w:space="0" w:color="auto"/>
            </w:tcBorders>
            <w:shd w:val="clear" w:color="auto" w:fill="auto"/>
            <w:noWrap/>
            <w:vAlign w:val="center"/>
            <w:hideMark/>
          </w:tcPr>
          <w:p w14:paraId="3F4CE7DF"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04683C11" w14:textId="184B6586" w:rsidR="00A7314B" w:rsidRPr="002044C7" w:rsidRDefault="00A7314B" w:rsidP="00A7314B">
            <w:pPr>
              <w:rPr>
                <w:color w:val="000000"/>
              </w:rPr>
            </w:pPr>
            <w:proofErr w:type="gramStart"/>
            <w:r w:rsidRPr="002044C7">
              <w:rPr>
                <w:color w:val="000000"/>
              </w:rPr>
              <w:t>Dr.Irsyadi.S</w:t>
            </w:r>
            <w:proofErr w:type="gramEnd"/>
            <w:r w:rsidRPr="002044C7">
              <w:rPr>
                <w:color w:val="000000"/>
              </w:rPr>
              <w:t>.Ag.,</w:t>
            </w:r>
            <w:proofErr w:type="spellStart"/>
            <w:r w:rsidRPr="002044C7">
              <w:rPr>
                <w:color w:val="000000"/>
              </w:rPr>
              <w:t>M.Ag</w:t>
            </w:r>
            <w:proofErr w:type="spellEnd"/>
            <w:r w:rsidRPr="002044C7">
              <w:rPr>
                <w:color w:val="000000"/>
              </w:rPr>
              <w:t>.</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DD51ACA" w14:textId="56496C48" w:rsidR="00A7314B" w:rsidRPr="002044C7" w:rsidRDefault="00A7314B" w:rsidP="00A7314B">
            <w:pPr>
              <w:jc w:val="center"/>
              <w:rPr>
                <w:color w:val="000000"/>
                <w:lang w:val="id-ID"/>
              </w:rPr>
            </w:pPr>
            <w:r w:rsidRPr="002044C7">
              <w:rPr>
                <w:color w:val="000000"/>
                <w:lang w:val="id-ID"/>
              </w:rPr>
              <w:t>Kuasa Pengguna Anggaran</w:t>
            </w:r>
          </w:p>
          <w:p w14:paraId="63717D37" w14:textId="4D7A2D54" w:rsidR="00A7314B" w:rsidRPr="002044C7" w:rsidRDefault="00A7314B" w:rsidP="00A7314B">
            <w:pPr>
              <w:jc w:val="center"/>
              <w:rPr>
                <w:color w:val="000000"/>
                <w:lang w:val="id-ID"/>
              </w:rPr>
            </w:pP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DD8BE9" w14:textId="20B87085" w:rsidR="00A7314B" w:rsidRPr="002044C7" w:rsidRDefault="00A7314B" w:rsidP="00A7314B">
            <w:pPr>
              <w:jc w:val="center"/>
              <w:rPr>
                <w:color w:val="000000"/>
              </w:rPr>
            </w:pPr>
            <w:r w:rsidRPr="002044C7">
              <w:rPr>
                <w:color w:val="000000"/>
              </w:rPr>
              <w:t xml:space="preserve"> R</w:t>
            </w:r>
            <w:r w:rsidRPr="002044C7">
              <w:rPr>
                <w:color w:val="000000"/>
                <w:lang w:val="id-ID"/>
              </w:rPr>
              <w:t xml:space="preserve">p </w:t>
            </w:r>
            <w:r w:rsidR="00054A03" w:rsidRPr="002044C7">
              <w:rPr>
                <w:color w:val="000000"/>
                <w:lang w:val="id-ID"/>
              </w:rPr>
              <w:t>1.800.000</w:t>
            </w:r>
            <w:r w:rsidRPr="002044C7">
              <w:rPr>
                <w:color w:val="000000"/>
              </w:rPr>
              <w:t xml:space="preserve"> </w:t>
            </w:r>
          </w:p>
        </w:tc>
      </w:tr>
      <w:tr w:rsidR="00A7314B" w:rsidRPr="002044C7" w14:paraId="7A4DA65B"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6E3CF393"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3592DB6" w14:textId="77777777" w:rsidR="00A7314B" w:rsidRPr="002044C7" w:rsidRDefault="00A7314B" w:rsidP="00A7314B">
            <w:pPr>
              <w:rPr>
                <w:color w:val="000000"/>
              </w:rPr>
            </w:pPr>
            <w:r w:rsidRPr="002044C7">
              <w:rPr>
                <w:color w:val="000000"/>
              </w:rPr>
              <w:t>NIP</w:t>
            </w:r>
          </w:p>
        </w:tc>
        <w:tc>
          <w:tcPr>
            <w:tcW w:w="287" w:type="dxa"/>
            <w:tcBorders>
              <w:top w:val="nil"/>
              <w:left w:val="nil"/>
              <w:bottom w:val="single" w:sz="4" w:space="0" w:color="auto"/>
              <w:right w:val="single" w:sz="4" w:space="0" w:color="auto"/>
            </w:tcBorders>
            <w:shd w:val="clear" w:color="auto" w:fill="auto"/>
            <w:noWrap/>
            <w:vAlign w:val="center"/>
            <w:hideMark/>
          </w:tcPr>
          <w:p w14:paraId="7F3B7AC0"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27E11D93" w14:textId="6D9F4BFB" w:rsidR="00A7314B" w:rsidRPr="002044C7" w:rsidRDefault="00A7314B" w:rsidP="00A7314B">
            <w:pPr>
              <w:rPr>
                <w:color w:val="000000"/>
              </w:rPr>
            </w:pPr>
            <w:r w:rsidRPr="002044C7">
              <w:rPr>
                <w:color w:val="000000"/>
              </w:rPr>
              <w:t>197007021996031005</w:t>
            </w:r>
          </w:p>
        </w:tc>
        <w:tc>
          <w:tcPr>
            <w:tcW w:w="2268" w:type="dxa"/>
            <w:vMerge/>
            <w:tcBorders>
              <w:top w:val="nil"/>
              <w:left w:val="single" w:sz="4" w:space="0" w:color="auto"/>
              <w:bottom w:val="single" w:sz="4" w:space="0" w:color="000000"/>
              <w:right w:val="single" w:sz="4" w:space="0" w:color="auto"/>
            </w:tcBorders>
            <w:vAlign w:val="center"/>
            <w:hideMark/>
          </w:tcPr>
          <w:p w14:paraId="023853C4"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5F244FE" w14:textId="77777777" w:rsidR="00A7314B" w:rsidRPr="002044C7" w:rsidRDefault="00A7314B" w:rsidP="00A7314B">
            <w:pPr>
              <w:rPr>
                <w:color w:val="000000"/>
              </w:rPr>
            </w:pPr>
          </w:p>
        </w:tc>
      </w:tr>
      <w:tr w:rsidR="00A7314B" w:rsidRPr="002044C7" w14:paraId="2C9E18BA"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0FF3D8FD"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18D812FE" w14:textId="77777777" w:rsidR="00A7314B" w:rsidRPr="002044C7" w:rsidRDefault="00A7314B" w:rsidP="00A7314B">
            <w:pPr>
              <w:rPr>
                <w:color w:val="000000"/>
              </w:rPr>
            </w:pPr>
            <w:proofErr w:type="spellStart"/>
            <w:r w:rsidRPr="002044C7">
              <w:rPr>
                <w:color w:val="000000"/>
              </w:rPr>
              <w:t>Pangkat</w:t>
            </w:r>
            <w:proofErr w:type="spellEnd"/>
            <w:r w:rsidRPr="002044C7">
              <w:rPr>
                <w:color w:val="000000"/>
              </w:rPr>
              <w:t>/Gol</w:t>
            </w:r>
          </w:p>
        </w:tc>
        <w:tc>
          <w:tcPr>
            <w:tcW w:w="287" w:type="dxa"/>
            <w:tcBorders>
              <w:top w:val="nil"/>
              <w:left w:val="nil"/>
              <w:bottom w:val="single" w:sz="4" w:space="0" w:color="auto"/>
              <w:right w:val="single" w:sz="4" w:space="0" w:color="auto"/>
            </w:tcBorders>
            <w:shd w:val="clear" w:color="auto" w:fill="auto"/>
            <w:noWrap/>
            <w:vAlign w:val="center"/>
            <w:hideMark/>
          </w:tcPr>
          <w:p w14:paraId="345D4CC7"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7A57321A" w14:textId="2179F0EC" w:rsidR="00A7314B" w:rsidRPr="002044C7" w:rsidRDefault="00A7314B" w:rsidP="00A7314B">
            <w:pPr>
              <w:rPr>
                <w:color w:val="000000"/>
              </w:rPr>
            </w:pPr>
            <w:r w:rsidRPr="002044C7">
              <w:rPr>
                <w:color w:val="000000"/>
              </w:rPr>
              <w:t>Pembina Utama Muda (IV/c)</w:t>
            </w:r>
          </w:p>
        </w:tc>
        <w:tc>
          <w:tcPr>
            <w:tcW w:w="2268" w:type="dxa"/>
            <w:vMerge/>
            <w:tcBorders>
              <w:top w:val="nil"/>
              <w:left w:val="single" w:sz="4" w:space="0" w:color="auto"/>
              <w:bottom w:val="single" w:sz="4" w:space="0" w:color="000000"/>
              <w:right w:val="single" w:sz="4" w:space="0" w:color="auto"/>
            </w:tcBorders>
            <w:vAlign w:val="center"/>
            <w:hideMark/>
          </w:tcPr>
          <w:p w14:paraId="7E29F80B"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B1DADB7" w14:textId="77777777" w:rsidR="00A7314B" w:rsidRPr="002044C7" w:rsidRDefault="00A7314B" w:rsidP="00A7314B">
            <w:pPr>
              <w:rPr>
                <w:color w:val="000000"/>
              </w:rPr>
            </w:pPr>
          </w:p>
        </w:tc>
      </w:tr>
      <w:tr w:rsidR="00A7314B" w:rsidRPr="002044C7" w14:paraId="4C2F9BE7"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482769D7"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2B1447E1" w14:textId="77777777" w:rsidR="00A7314B" w:rsidRPr="002044C7" w:rsidRDefault="00A7314B" w:rsidP="00A7314B">
            <w:pPr>
              <w:rPr>
                <w:color w:val="000000"/>
              </w:rPr>
            </w:pPr>
            <w:proofErr w:type="spellStart"/>
            <w:r w:rsidRPr="002044C7">
              <w:rPr>
                <w:color w:val="000000"/>
              </w:rPr>
              <w:t>Jabatan</w:t>
            </w:r>
            <w:proofErr w:type="spellEnd"/>
          </w:p>
        </w:tc>
        <w:tc>
          <w:tcPr>
            <w:tcW w:w="287" w:type="dxa"/>
            <w:tcBorders>
              <w:top w:val="nil"/>
              <w:left w:val="nil"/>
              <w:bottom w:val="single" w:sz="4" w:space="0" w:color="auto"/>
              <w:right w:val="single" w:sz="4" w:space="0" w:color="auto"/>
            </w:tcBorders>
            <w:shd w:val="clear" w:color="auto" w:fill="auto"/>
            <w:noWrap/>
            <w:vAlign w:val="center"/>
            <w:hideMark/>
          </w:tcPr>
          <w:p w14:paraId="4416565C"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27FBD62C" w14:textId="013475CC" w:rsidR="00A7314B" w:rsidRPr="002044C7" w:rsidRDefault="00A7314B" w:rsidP="00A7314B">
            <w:pPr>
              <w:rPr>
                <w:color w:val="000000"/>
              </w:rPr>
            </w:pPr>
            <w:r w:rsidRPr="002044C7">
              <w:rPr>
                <w:color w:val="000000"/>
                <w:lang w:val="id-ID"/>
              </w:rPr>
              <w:t>Sekretaris</w:t>
            </w:r>
          </w:p>
        </w:tc>
        <w:tc>
          <w:tcPr>
            <w:tcW w:w="2268" w:type="dxa"/>
            <w:vMerge/>
            <w:tcBorders>
              <w:top w:val="nil"/>
              <w:left w:val="single" w:sz="4" w:space="0" w:color="auto"/>
              <w:bottom w:val="single" w:sz="4" w:space="0" w:color="000000"/>
              <w:right w:val="single" w:sz="4" w:space="0" w:color="auto"/>
            </w:tcBorders>
            <w:vAlign w:val="center"/>
            <w:hideMark/>
          </w:tcPr>
          <w:p w14:paraId="03542C28"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F2EA9A9" w14:textId="77777777" w:rsidR="00A7314B" w:rsidRPr="002044C7" w:rsidRDefault="00A7314B" w:rsidP="00A7314B">
            <w:pPr>
              <w:rPr>
                <w:color w:val="000000"/>
              </w:rPr>
            </w:pPr>
          </w:p>
        </w:tc>
      </w:tr>
      <w:tr w:rsidR="00A7314B" w:rsidRPr="002044C7" w14:paraId="561A29D0" w14:textId="77777777" w:rsidTr="00300B07">
        <w:trPr>
          <w:trHeight w:val="300"/>
        </w:trPr>
        <w:tc>
          <w:tcPr>
            <w:tcW w:w="625" w:type="dxa"/>
            <w:vMerge w:val="restart"/>
            <w:tcBorders>
              <w:top w:val="nil"/>
              <w:left w:val="single" w:sz="4" w:space="0" w:color="auto"/>
              <w:right w:val="single" w:sz="4" w:space="0" w:color="auto"/>
            </w:tcBorders>
            <w:shd w:val="clear" w:color="auto" w:fill="auto"/>
            <w:noWrap/>
            <w:vAlign w:val="center"/>
          </w:tcPr>
          <w:p w14:paraId="26E19364" w14:textId="4F398E14" w:rsidR="00A7314B" w:rsidRPr="002044C7" w:rsidRDefault="00A7314B" w:rsidP="00A7314B">
            <w:pPr>
              <w:jc w:val="center"/>
              <w:rPr>
                <w:color w:val="000000"/>
                <w:lang w:val="id-ID"/>
              </w:rPr>
            </w:pPr>
            <w:r w:rsidRPr="002044C7">
              <w:rPr>
                <w:color w:val="000000"/>
                <w:lang w:val="id-ID"/>
              </w:rPr>
              <w:t>2</w:t>
            </w:r>
          </w:p>
        </w:tc>
        <w:tc>
          <w:tcPr>
            <w:tcW w:w="1519" w:type="dxa"/>
            <w:tcBorders>
              <w:top w:val="nil"/>
              <w:left w:val="nil"/>
              <w:bottom w:val="single" w:sz="4" w:space="0" w:color="auto"/>
              <w:right w:val="single" w:sz="4" w:space="0" w:color="auto"/>
            </w:tcBorders>
            <w:shd w:val="clear" w:color="auto" w:fill="auto"/>
            <w:noWrap/>
            <w:vAlign w:val="bottom"/>
          </w:tcPr>
          <w:p w14:paraId="36E03D2B" w14:textId="08BFEA14" w:rsidR="00A7314B" w:rsidRPr="002044C7" w:rsidRDefault="00A7314B" w:rsidP="00A7314B">
            <w:pPr>
              <w:rPr>
                <w:color w:val="000000"/>
              </w:rPr>
            </w:pPr>
            <w:r w:rsidRPr="002044C7">
              <w:rPr>
                <w:color w:val="000000"/>
              </w:rPr>
              <w:t xml:space="preserve">Nama </w:t>
            </w:r>
          </w:p>
        </w:tc>
        <w:tc>
          <w:tcPr>
            <w:tcW w:w="287" w:type="dxa"/>
            <w:tcBorders>
              <w:top w:val="nil"/>
              <w:left w:val="nil"/>
              <w:bottom w:val="single" w:sz="4" w:space="0" w:color="auto"/>
              <w:right w:val="single" w:sz="4" w:space="0" w:color="auto"/>
            </w:tcBorders>
            <w:shd w:val="clear" w:color="auto" w:fill="auto"/>
            <w:noWrap/>
            <w:vAlign w:val="center"/>
          </w:tcPr>
          <w:p w14:paraId="53976C4B" w14:textId="4583B33E"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tcPr>
          <w:p w14:paraId="732252A2" w14:textId="68803148" w:rsidR="00A7314B" w:rsidRPr="002044C7" w:rsidRDefault="00A7314B" w:rsidP="00A7314B">
            <w:pPr>
              <w:rPr>
                <w:color w:val="000000"/>
              </w:rPr>
            </w:pPr>
            <w:proofErr w:type="spellStart"/>
            <w:proofErr w:type="gramStart"/>
            <w:r w:rsidRPr="002044C7">
              <w:rPr>
                <w:color w:val="000000"/>
              </w:rPr>
              <w:t>Ismail,S.H.I.</w:t>
            </w:r>
            <w:proofErr w:type="gramEnd"/>
            <w:r w:rsidRPr="002044C7">
              <w:rPr>
                <w:color w:val="000000"/>
              </w:rPr>
              <w:t>,MA</w:t>
            </w:r>
            <w:proofErr w:type="spellEnd"/>
            <w:r w:rsidRPr="002044C7">
              <w:rPr>
                <w:color w:val="000000"/>
              </w:rPr>
              <w:t>.</w:t>
            </w:r>
          </w:p>
        </w:tc>
        <w:tc>
          <w:tcPr>
            <w:tcW w:w="2268" w:type="dxa"/>
            <w:vMerge w:val="restart"/>
            <w:tcBorders>
              <w:top w:val="nil"/>
              <w:left w:val="single" w:sz="4" w:space="0" w:color="auto"/>
              <w:right w:val="single" w:sz="4" w:space="0" w:color="auto"/>
            </w:tcBorders>
            <w:shd w:val="clear" w:color="auto" w:fill="auto"/>
            <w:vAlign w:val="center"/>
          </w:tcPr>
          <w:p w14:paraId="06C90572" w14:textId="6329D125" w:rsidR="00A7314B" w:rsidRPr="002044C7" w:rsidRDefault="00A7314B" w:rsidP="00A7314B">
            <w:pPr>
              <w:jc w:val="center"/>
              <w:rPr>
                <w:color w:val="000000"/>
              </w:rPr>
            </w:pPr>
            <w:proofErr w:type="spellStart"/>
            <w:r w:rsidRPr="002044C7">
              <w:rPr>
                <w:color w:val="000000"/>
              </w:rPr>
              <w:t>Pejabat</w:t>
            </w:r>
            <w:proofErr w:type="spellEnd"/>
            <w:r w:rsidRPr="002044C7">
              <w:rPr>
                <w:color w:val="000000"/>
              </w:rPr>
              <w:t xml:space="preserve"> </w:t>
            </w:r>
            <w:r w:rsidRPr="002044C7">
              <w:rPr>
                <w:color w:val="000000"/>
                <w:lang w:val="id-ID"/>
              </w:rPr>
              <w:t>Pembuat Komitmen</w:t>
            </w:r>
          </w:p>
        </w:tc>
        <w:tc>
          <w:tcPr>
            <w:tcW w:w="1843" w:type="dxa"/>
            <w:vMerge w:val="restart"/>
            <w:tcBorders>
              <w:top w:val="nil"/>
              <w:left w:val="single" w:sz="4" w:space="0" w:color="auto"/>
              <w:right w:val="single" w:sz="4" w:space="0" w:color="auto"/>
            </w:tcBorders>
            <w:shd w:val="clear" w:color="auto" w:fill="auto"/>
            <w:noWrap/>
            <w:vAlign w:val="center"/>
          </w:tcPr>
          <w:p w14:paraId="68E28BCD" w14:textId="62340666" w:rsidR="00A7314B" w:rsidRPr="002044C7" w:rsidRDefault="00A7314B" w:rsidP="00A7314B">
            <w:pPr>
              <w:jc w:val="center"/>
              <w:rPr>
                <w:color w:val="000000"/>
                <w:lang w:val="id-ID"/>
              </w:rPr>
            </w:pPr>
            <w:r w:rsidRPr="002044C7">
              <w:rPr>
                <w:color w:val="000000"/>
                <w:lang w:val="id-ID"/>
              </w:rPr>
              <w:t xml:space="preserve">Rp </w:t>
            </w:r>
            <w:r w:rsidR="00054A03" w:rsidRPr="002044C7">
              <w:rPr>
                <w:color w:val="000000"/>
                <w:lang w:val="id-ID"/>
              </w:rPr>
              <w:t>1.750.000</w:t>
            </w:r>
          </w:p>
        </w:tc>
      </w:tr>
      <w:tr w:rsidR="00A7314B" w:rsidRPr="002044C7" w14:paraId="4E712AD3" w14:textId="77777777" w:rsidTr="00300B07">
        <w:trPr>
          <w:trHeight w:val="300"/>
        </w:trPr>
        <w:tc>
          <w:tcPr>
            <w:tcW w:w="625" w:type="dxa"/>
            <w:vMerge/>
            <w:tcBorders>
              <w:left w:val="single" w:sz="4" w:space="0" w:color="auto"/>
              <w:right w:val="single" w:sz="4" w:space="0" w:color="auto"/>
            </w:tcBorders>
            <w:shd w:val="clear" w:color="auto" w:fill="auto"/>
            <w:noWrap/>
            <w:vAlign w:val="center"/>
          </w:tcPr>
          <w:p w14:paraId="44C2F172" w14:textId="77777777" w:rsidR="00A7314B" w:rsidRPr="002044C7" w:rsidRDefault="00A7314B" w:rsidP="00A7314B">
            <w:pPr>
              <w:jc w:val="center"/>
              <w:rPr>
                <w:color w:val="000000"/>
                <w:lang w:val="id-ID"/>
              </w:rPr>
            </w:pPr>
          </w:p>
        </w:tc>
        <w:tc>
          <w:tcPr>
            <w:tcW w:w="1519" w:type="dxa"/>
            <w:tcBorders>
              <w:top w:val="nil"/>
              <w:left w:val="nil"/>
              <w:bottom w:val="single" w:sz="4" w:space="0" w:color="auto"/>
              <w:right w:val="single" w:sz="4" w:space="0" w:color="auto"/>
            </w:tcBorders>
            <w:shd w:val="clear" w:color="auto" w:fill="auto"/>
            <w:noWrap/>
            <w:vAlign w:val="bottom"/>
          </w:tcPr>
          <w:p w14:paraId="05B576F0" w14:textId="18EF763E" w:rsidR="00A7314B" w:rsidRPr="002044C7" w:rsidRDefault="00A7314B" w:rsidP="00A7314B">
            <w:pPr>
              <w:rPr>
                <w:color w:val="000000"/>
              </w:rPr>
            </w:pPr>
            <w:r w:rsidRPr="002044C7">
              <w:rPr>
                <w:color w:val="000000"/>
              </w:rPr>
              <w:t>NIP</w:t>
            </w:r>
          </w:p>
        </w:tc>
        <w:tc>
          <w:tcPr>
            <w:tcW w:w="287" w:type="dxa"/>
            <w:tcBorders>
              <w:top w:val="nil"/>
              <w:left w:val="nil"/>
              <w:bottom w:val="single" w:sz="4" w:space="0" w:color="auto"/>
              <w:right w:val="single" w:sz="4" w:space="0" w:color="auto"/>
            </w:tcBorders>
            <w:shd w:val="clear" w:color="auto" w:fill="auto"/>
            <w:noWrap/>
            <w:vAlign w:val="center"/>
          </w:tcPr>
          <w:p w14:paraId="1DA08478" w14:textId="3597EF42"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tcPr>
          <w:p w14:paraId="3206BAAC" w14:textId="20C27C70" w:rsidR="00A7314B" w:rsidRPr="002044C7" w:rsidRDefault="00A7314B" w:rsidP="00A7314B">
            <w:pPr>
              <w:rPr>
                <w:color w:val="000000"/>
              </w:rPr>
            </w:pPr>
            <w:r w:rsidRPr="002044C7">
              <w:rPr>
                <w:color w:val="000000"/>
              </w:rPr>
              <w:t>19790820 200312 1 004</w:t>
            </w:r>
          </w:p>
        </w:tc>
        <w:tc>
          <w:tcPr>
            <w:tcW w:w="2268" w:type="dxa"/>
            <w:vMerge/>
            <w:tcBorders>
              <w:left w:val="single" w:sz="4" w:space="0" w:color="auto"/>
              <w:right w:val="single" w:sz="4" w:space="0" w:color="auto"/>
            </w:tcBorders>
            <w:shd w:val="clear" w:color="auto" w:fill="auto"/>
            <w:vAlign w:val="center"/>
          </w:tcPr>
          <w:p w14:paraId="47343279" w14:textId="77777777" w:rsidR="00A7314B" w:rsidRPr="002044C7" w:rsidRDefault="00A7314B" w:rsidP="00A7314B">
            <w:pPr>
              <w:jc w:val="center"/>
              <w:rPr>
                <w:color w:val="000000"/>
              </w:rPr>
            </w:pPr>
          </w:p>
        </w:tc>
        <w:tc>
          <w:tcPr>
            <w:tcW w:w="1843" w:type="dxa"/>
            <w:vMerge/>
            <w:tcBorders>
              <w:left w:val="single" w:sz="4" w:space="0" w:color="auto"/>
              <w:right w:val="single" w:sz="4" w:space="0" w:color="auto"/>
            </w:tcBorders>
            <w:shd w:val="clear" w:color="auto" w:fill="auto"/>
            <w:noWrap/>
            <w:vAlign w:val="center"/>
          </w:tcPr>
          <w:p w14:paraId="38812B91" w14:textId="77777777" w:rsidR="00A7314B" w:rsidRPr="002044C7" w:rsidRDefault="00A7314B" w:rsidP="00A7314B">
            <w:pPr>
              <w:jc w:val="center"/>
              <w:rPr>
                <w:color w:val="000000"/>
              </w:rPr>
            </w:pPr>
          </w:p>
        </w:tc>
      </w:tr>
      <w:tr w:rsidR="00A7314B" w:rsidRPr="002044C7" w14:paraId="094B320C" w14:textId="77777777" w:rsidTr="00300B07">
        <w:trPr>
          <w:trHeight w:val="300"/>
        </w:trPr>
        <w:tc>
          <w:tcPr>
            <w:tcW w:w="625" w:type="dxa"/>
            <w:vMerge/>
            <w:tcBorders>
              <w:left w:val="single" w:sz="4" w:space="0" w:color="auto"/>
              <w:right w:val="single" w:sz="4" w:space="0" w:color="auto"/>
            </w:tcBorders>
            <w:shd w:val="clear" w:color="auto" w:fill="auto"/>
            <w:noWrap/>
            <w:vAlign w:val="center"/>
          </w:tcPr>
          <w:p w14:paraId="6684AFA0" w14:textId="77777777" w:rsidR="00A7314B" w:rsidRPr="002044C7" w:rsidRDefault="00A7314B" w:rsidP="00A7314B">
            <w:pPr>
              <w:jc w:val="center"/>
              <w:rPr>
                <w:color w:val="000000"/>
                <w:lang w:val="id-ID"/>
              </w:rPr>
            </w:pPr>
          </w:p>
        </w:tc>
        <w:tc>
          <w:tcPr>
            <w:tcW w:w="1519" w:type="dxa"/>
            <w:tcBorders>
              <w:top w:val="nil"/>
              <w:left w:val="nil"/>
              <w:bottom w:val="single" w:sz="4" w:space="0" w:color="auto"/>
              <w:right w:val="single" w:sz="4" w:space="0" w:color="auto"/>
            </w:tcBorders>
            <w:shd w:val="clear" w:color="auto" w:fill="auto"/>
            <w:noWrap/>
            <w:vAlign w:val="bottom"/>
          </w:tcPr>
          <w:p w14:paraId="0B527833" w14:textId="602C96C6" w:rsidR="00A7314B" w:rsidRPr="002044C7" w:rsidRDefault="00A7314B" w:rsidP="00A7314B">
            <w:pPr>
              <w:rPr>
                <w:color w:val="000000"/>
              </w:rPr>
            </w:pPr>
            <w:proofErr w:type="spellStart"/>
            <w:r w:rsidRPr="002044C7">
              <w:rPr>
                <w:color w:val="000000"/>
              </w:rPr>
              <w:t>Pangkat</w:t>
            </w:r>
            <w:proofErr w:type="spellEnd"/>
            <w:r w:rsidRPr="002044C7">
              <w:rPr>
                <w:color w:val="000000"/>
              </w:rPr>
              <w:t>/Gol</w:t>
            </w:r>
          </w:p>
        </w:tc>
        <w:tc>
          <w:tcPr>
            <w:tcW w:w="287" w:type="dxa"/>
            <w:tcBorders>
              <w:top w:val="nil"/>
              <w:left w:val="nil"/>
              <w:bottom w:val="single" w:sz="4" w:space="0" w:color="auto"/>
              <w:right w:val="single" w:sz="4" w:space="0" w:color="auto"/>
            </w:tcBorders>
            <w:shd w:val="clear" w:color="auto" w:fill="auto"/>
            <w:noWrap/>
            <w:vAlign w:val="center"/>
          </w:tcPr>
          <w:p w14:paraId="75DA05A8" w14:textId="29A10BB6"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tcPr>
          <w:p w14:paraId="4817E2A9" w14:textId="224B2088" w:rsidR="00A7314B" w:rsidRPr="002044C7" w:rsidRDefault="00A7314B" w:rsidP="00A7314B">
            <w:pPr>
              <w:rPr>
                <w:color w:val="000000"/>
              </w:rPr>
            </w:pPr>
            <w:r w:rsidRPr="002044C7">
              <w:rPr>
                <w:color w:val="000000"/>
              </w:rPr>
              <w:t xml:space="preserve">Pembina </w:t>
            </w:r>
            <w:proofErr w:type="spellStart"/>
            <w:proofErr w:type="gramStart"/>
            <w:r w:rsidRPr="002044C7">
              <w:rPr>
                <w:color w:val="000000"/>
              </w:rPr>
              <w:t>Tk.I</w:t>
            </w:r>
            <w:proofErr w:type="spellEnd"/>
            <w:proofErr w:type="gramEnd"/>
            <w:r w:rsidRPr="002044C7">
              <w:rPr>
                <w:color w:val="000000"/>
              </w:rPr>
              <w:t xml:space="preserve"> (IV/b)</w:t>
            </w:r>
          </w:p>
        </w:tc>
        <w:tc>
          <w:tcPr>
            <w:tcW w:w="2268" w:type="dxa"/>
            <w:vMerge/>
            <w:tcBorders>
              <w:left w:val="single" w:sz="4" w:space="0" w:color="auto"/>
              <w:right w:val="single" w:sz="4" w:space="0" w:color="auto"/>
            </w:tcBorders>
            <w:shd w:val="clear" w:color="auto" w:fill="auto"/>
            <w:vAlign w:val="center"/>
          </w:tcPr>
          <w:p w14:paraId="575F4522" w14:textId="77777777" w:rsidR="00A7314B" w:rsidRPr="002044C7" w:rsidRDefault="00A7314B" w:rsidP="00A7314B">
            <w:pPr>
              <w:jc w:val="center"/>
              <w:rPr>
                <w:color w:val="000000"/>
              </w:rPr>
            </w:pPr>
          </w:p>
        </w:tc>
        <w:tc>
          <w:tcPr>
            <w:tcW w:w="1843" w:type="dxa"/>
            <w:vMerge/>
            <w:tcBorders>
              <w:left w:val="single" w:sz="4" w:space="0" w:color="auto"/>
              <w:right w:val="single" w:sz="4" w:space="0" w:color="auto"/>
            </w:tcBorders>
            <w:shd w:val="clear" w:color="auto" w:fill="auto"/>
            <w:noWrap/>
            <w:vAlign w:val="center"/>
          </w:tcPr>
          <w:p w14:paraId="7CEC1E16" w14:textId="77777777" w:rsidR="00A7314B" w:rsidRPr="002044C7" w:rsidRDefault="00A7314B" w:rsidP="00A7314B">
            <w:pPr>
              <w:jc w:val="center"/>
              <w:rPr>
                <w:color w:val="000000"/>
              </w:rPr>
            </w:pPr>
          </w:p>
        </w:tc>
      </w:tr>
      <w:tr w:rsidR="00A7314B" w:rsidRPr="002044C7" w14:paraId="5190FFC3" w14:textId="77777777" w:rsidTr="00300B07">
        <w:trPr>
          <w:trHeight w:val="300"/>
        </w:trPr>
        <w:tc>
          <w:tcPr>
            <w:tcW w:w="625" w:type="dxa"/>
            <w:vMerge/>
            <w:tcBorders>
              <w:left w:val="single" w:sz="4" w:space="0" w:color="auto"/>
              <w:bottom w:val="single" w:sz="4" w:space="0" w:color="000000"/>
              <w:right w:val="single" w:sz="4" w:space="0" w:color="auto"/>
            </w:tcBorders>
            <w:shd w:val="clear" w:color="auto" w:fill="auto"/>
            <w:noWrap/>
            <w:vAlign w:val="center"/>
          </w:tcPr>
          <w:p w14:paraId="24CBBA2C" w14:textId="77777777" w:rsidR="00A7314B" w:rsidRPr="002044C7" w:rsidRDefault="00A7314B" w:rsidP="00A7314B">
            <w:pPr>
              <w:jc w:val="center"/>
              <w:rPr>
                <w:color w:val="000000"/>
                <w:lang w:val="id-ID"/>
              </w:rPr>
            </w:pPr>
          </w:p>
        </w:tc>
        <w:tc>
          <w:tcPr>
            <w:tcW w:w="1519" w:type="dxa"/>
            <w:tcBorders>
              <w:top w:val="nil"/>
              <w:left w:val="nil"/>
              <w:bottom w:val="single" w:sz="4" w:space="0" w:color="auto"/>
              <w:right w:val="single" w:sz="4" w:space="0" w:color="auto"/>
            </w:tcBorders>
            <w:shd w:val="clear" w:color="auto" w:fill="auto"/>
            <w:noWrap/>
            <w:vAlign w:val="bottom"/>
          </w:tcPr>
          <w:p w14:paraId="36B1EC39" w14:textId="372BCBF6" w:rsidR="00A7314B" w:rsidRPr="002044C7" w:rsidRDefault="00A7314B" w:rsidP="00A7314B">
            <w:pPr>
              <w:rPr>
                <w:color w:val="000000"/>
              </w:rPr>
            </w:pPr>
            <w:proofErr w:type="spellStart"/>
            <w:r w:rsidRPr="002044C7">
              <w:rPr>
                <w:color w:val="000000"/>
              </w:rPr>
              <w:t>Jabatan</w:t>
            </w:r>
            <w:proofErr w:type="spellEnd"/>
          </w:p>
        </w:tc>
        <w:tc>
          <w:tcPr>
            <w:tcW w:w="287" w:type="dxa"/>
            <w:tcBorders>
              <w:top w:val="nil"/>
              <w:left w:val="nil"/>
              <w:bottom w:val="single" w:sz="4" w:space="0" w:color="auto"/>
              <w:right w:val="single" w:sz="4" w:space="0" w:color="auto"/>
            </w:tcBorders>
            <w:shd w:val="clear" w:color="auto" w:fill="auto"/>
            <w:noWrap/>
            <w:vAlign w:val="center"/>
          </w:tcPr>
          <w:p w14:paraId="62C0100F" w14:textId="263C6BF1"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tcPr>
          <w:p w14:paraId="7D3508FB" w14:textId="1EE61F79" w:rsidR="00A7314B" w:rsidRPr="002044C7" w:rsidRDefault="00A7314B" w:rsidP="00A7314B">
            <w:pPr>
              <w:rPr>
                <w:color w:val="000000"/>
              </w:rPr>
            </w:pPr>
            <w:proofErr w:type="spellStart"/>
            <w:r w:rsidRPr="002044C7">
              <w:rPr>
                <w:color w:val="000000"/>
              </w:rPr>
              <w:t>Kepala</w:t>
            </w:r>
            <w:proofErr w:type="spellEnd"/>
            <w:r w:rsidRPr="002044C7">
              <w:rPr>
                <w:color w:val="000000"/>
              </w:rPr>
              <w:t xml:space="preserve"> </w:t>
            </w:r>
            <w:proofErr w:type="spellStart"/>
            <w:r w:rsidRPr="002044C7">
              <w:rPr>
                <w:color w:val="000000"/>
              </w:rPr>
              <w:t>Bagian</w:t>
            </w:r>
            <w:proofErr w:type="spellEnd"/>
            <w:r w:rsidRPr="002044C7">
              <w:rPr>
                <w:color w:val="000000"/>
              </w:rPr>
              <w:t xml:space="preserve"> </w:t>
            </w:r>
            <w:proofErr w:type="spellStart"/>
            <w:r w:rsidRPr="002044C7">
              <w:rPr>
                <w:color w:val="000000"/>
              </w:rPr>
              <w:t>Umum</w:t>
            </w:r>
            <w:proofErr w:type="spellEnd"/>
            <w:r w:rsidRPr="002044C7">
              <w:rPr>
                <w:color w:val="000000"/>
              </w:rPr>
              <w:t xml:space="preserve"> dan </w:t>
            </w:r>
            <w:proofErr w:type="spellStart"/>
            <w:r w:rsidRPr="002044C7">
              <w:rPr>
                <w:color w:val="000000"/>
              </w:rPr>
              <w:t>Keuangan</w:t>
            </w:r>
            <w:proofErr w:type="spellEnd"/>
          </w:p>
        </w:tc>
        <w:tc>
          <w:tcPr>
            <w:tcW w:w="2268" w:type="dxa"/>
            <w:vMerge/>
            <w:tcBorders>
              <w:left w:val="single" w:sz="4" w:space="0" w:color="auto"/>
              <w:bottom w:val="single" w:sz="4" w:space="0" w:color="000000"/>
              <w:right w:val="single" w:sz="4" w:space="0" w:color="auto"/>
            </w:tcBorders>
            <w:shd w:val="clear" w:color="auto" w:fill="auto"/>
            <w:vAlign w:val="center"/>
          </w:tcPr>
          <w:p w14:paraId="76A676D9" w14:textId="77777777" w:rsidR="00A7314B" w:rsidRPr="002044C7" w:rsidRDefault="00A7314B" w:rsidP="00A7314B">
            <w:pPr>
              <w:jc w:val="center"/>
              <w:rPr>
                <w:color w:val="000000"/>
              </w:rPr>
            </w:pPr>
          </w:p>
        </w:tc>
        <w:tc>
          <w:tcPr>
            <w:tcW w:w="1843" w:type="dxa"/>
            <w:vMerge/>
            <w:tcBorders>
              <w:left w:val="single" w:sz="4" w:space="0" w:color="auto"/>
              <w:bottom w:val="single" w:sz="4" w:space="0" w:color="000000"/>
              <w:right w:val="single" w:sz="4" w:space="0" w:color="auto"/>
            </w:tcBorders>
            <w:shd w:val="clear" w:color="auto" w:fill="auto"/>
            <w:noWrap/>
            <w:vAlign w:val="center"/>
          </w:tcPr>
          <w:p w14:paraId="6B2A51CC" w14:textId="77777777" w:rsidR="00A7314B" w:rsidRPr="002044C7" w:rsidRDefault="00A7314B" w:rsidP="00A7314B">
            <w:pPr>
              <w:jc w:val="center"/>
              <w:rPr>
                <w:color w:val="000000"/>
              </w:rPr>
            </w:pPr>
          </w:p>
        </w:tc>
      </w:tr>
      <w:tr w:rsidR="00A7314B" w:rsidRPr="002044C7" w14:paraId="6EC042D3" w14:textId="77777777" w:rsidTr="00300B07">
        <w:trPr>
          <w:trHeight w:val="300"/>
        </w:trPr>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7CBFCA" w14:textId="6C62E3BF" w:rsidR="00A7314B" w:rsidRPr="002044C7" w:rsidRDefault="00A7314B" w:rsidP="00A7314B">
            <w:pPr>
              <w:jc w:val="center"/>
              <w:rPr>
                <w:color w:val="000000"/>
                <w:lang w:val="id-ID"/>
              </w:rPr>
            </w:pPr>
            <w:r w:rsidRPr="002044C7">
              <w:rPr>
                <w:color w:val="000000"/>
                <w:lang w:val="id-ID"/>
              </w:rPr>
              <w:t>3</w:t>
            </w:r>
          </w:p>
        </w:tc>
        <w:tc>
          <w:tcPr>
            <w:tcW w:w="1519" w:type="dxa"/>
            <w:tcBorders>
              <w:top w:val="nil"/>
              <w:left w:val="nil"/>
              <w:bottom w:val="single" w:sz="4" w:space="0" w:color="auto"/>
              <w:right w:val="single" w:sz="4" w:space="0" w:color="auto"/>
            </w:tcBorders>
            <w:shd w:val="clear" w:color="auto" w:fill="auto"/>
            <w:noWrap/>
            <w:vAlign w:val="bottom"/>
            <w:hideMark/>
          </w:tcPr>
          <w:p w14:paraId="21D67E2E" w14:textId="77777777" w:rsidR="00A7314B" w:rsidRPr="002044C7" w:rsidRDefault="00A7314B" w:rsidP="00A7314B">
            <w:pPr>
              <w:rPr>
                <w:color w:val="000000"/>
              </w:rPr>
            </w:pPr>
            <w:r w:rsidRPr="002044C7">
              <w:rPr>
                <w:color w:val="000000"/>
              </w:rPr>
              <w:t xml:space="preserve">Nama </w:t>
            </w:r>
          </w:p>
        </w:tc>
        <w:tc>
          <w:tcPr>
            <w:tcW w:w="287" w:type="dxa"/>
            <w:tcBorders>
              <w:top w:val="nil"/>
              <w:left w:val="nil"/>
              <w:bottom w:val="single" w:sz="4" w:space="0" w:color="auto"/>
              <w:right w:val="single" w:sz="4" w:space="0" w:color="auto"/>
            </w:tcBorders>
            <w:shd w:val="clear" w:color="auto" w:fill="auto"/>
            <w:noWrap/>
            <w:vAlign w:val="center"/>
            <w:hideMark/>
          </w:tcPr>
          <w:p w14:paraId="3CB35D5D"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48118A88" w14:textId="77777777" w:rsidR="00A7314B" w:rsidRPr="002044C7" w:rsidRDefault="00A7314B" w:rsidP="00A7314B">
            <w:pPr>
              <w:rPr>
                <w:color w:val="000000"/>
              </w:rPr>
            </w:pPr>
            <w:proofErr w:type="spellStart"/>
            <w:r w:rsidRPr="002044C7">
              <w:rPr>
                <w:color w:val="000000"/>
              </w:rPr>
              <w:t>Millia</w:t>
            </w:r>
            <w:proofErr w:type="spellEnd"/>
            <w:r w:rsidRPr="002044C7">
              <w:rPr>
                <w:color w:val="000000"/>
              </w:rPr>
              <w:t xml:space="preserve"> </w:t>
            </w:r>
            <w:proofErr w:type="spellStart"/>
            <w:proofErr w:type="gramStart"/>
            <w:r w:rsidRPr="002044C7">
              <w:rPr>
                <w:color w:val="000000"/>
              </w:rPr>
              <w:t>Sufia,S.E.</w:t>
            </w:r>
            <w:proofErr w:type="gramEnd"/>
            <w:r w:rsidRPr="002044C7">
              <w:rPr>
                <w:color w:val="000000"/>
              </w:rPr>
              <w:t>,S.H.,M.M</w:t>
            </w:r>
            <w:proofErr w:type="spellEnd"/>
            <w:r w:rsidRPr="002044C7">
              <w:rPr>
                <w:color w:val="000000"/>
              </w:rPr>
              <w:t>.</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3FC63C3" w14:textId="77777777" w:rsidR="00A7314B" w:rsidRPr="002044C7" w:rsidRDefault="00A7314B" w:rsidP="00A7314B">
            <w:pPr>
              <w:jc w:val="center"/>
              <w:rPr>
                <w:color w:val="000000"/>
              </w:rPr>
            </w:pPr>
            <w:proofErr w:type="spellStart"/>
            <w:r w:rsidRPr="002044C7">
              <w:rPr>
                <w:color w:val="000000"/>
              </w:rPr>
              <w:t>Pejabat</w:t>
            </w:r>
            <w:proofErr w:type="spellEnd"/>
            <w:r w:rsidRPr="002044C7">
              <w:rPr>
                <w:color w:val="000000"/>
              </w:rPr>
              <w:t xml:space="preserve"> </w:t>
            </w:r>
            <w:proofErr w:type="spellStart"/>
            <w:r w:rsidRPr="002044C7">
              <w:rPr>
                <w:color w:val="000000"/>
              </w:rPr>
              <w:t>Penandatanga</w:t>
            </w:r>
            <w:proofErr w:type="spellEnd"/>
            <w:r w:rsidRPr="002044C7">
              <w:rPr>
                <w:color w:val="000000"/>
                <w:lang w:val="id-ID"/>
              </w:rPr>
              <w:t>-</w:t>
            </w:r>
            <w:r w:rsidRPr="002044C7">
              <w:rPr>
                <w:color w:val="000000"/>
              </w:rPr>
              <w:t xml:space="preserve">nan Surat </w:t>
            </w:r>
            <w:proofErr w:type="spellStart"/>
            <w:r w:rsidRPr="002044C7">
              <w:rPr>
                <w:color w:val="000000"/>
              </w:rPr>
              <w:t>Perintah</w:t>
            </w:r>
            <w:proofErr w:type="spellEnd"/>
            <w:r w:rsidRPr="002044C7">
              <w:rPr>
                <w:color w:val="000000"/>
              </w:rPr>
              <w:t xml:space="preserve"> </w:t>
            </w:r>
            <w:proofErr w:type="spellStart"/>
            <w:r w:rsidRPr="002044C7">
              <w:rPr>
                <w:color w:val="000000"/>
              </w:rPr>
              <w:t>Membayar</w:t>
            </w:r>
            <w:proofErr w:type="spellEnd"/>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C204E" w14:textId="5F11A043" w:rsidR="00A7314B" w:rsidRPr="002044C7" w:rsidRDefault="00A7314B" w:rsidP="00A7314B">
            <w:pPr>
              <w:jc w:val="center"/>
              <w:rPr>
                <w:color w:val="000000"/>
              </w:rPr>
            </w:pPr>
            <w:r w:rsidRPr="002044C7">
              <w:rPr>
                <w:color w:val="000000"/>
              </w:rPr>
              <w:t xml:space="preserve"> </w:t>
            </w:r>
            <w:proofErr w:type="spellStart"/>
            <w:r w:rsidRPr="002044C7">
              <w:rPr>
                <w:color w:val="000000"/>
              </w:rPr>
              <w:t>Rp</w:t>
            </w:r>
            <w:proofErr w:type="spellEnd"/>
            <w:r w:rsidRPr="002044C7">
              <w:rPr>
                <w:color w:val="000000"/>
                <w:lang w:val="id-ID"/>
              </w:rPr>
              <w:t xml:space="preserve"> </w:t>
            </w:r>
            <w:r w:rsidR="00054A03" w:rsidRPr="002044C7">
              <w:rPr>
                <w:color w:val="000000"/>
                <w:lang w:val="id-ID"/>
              </w:rPr>
              <w:t>750.000</w:t>
            </w:r>
            <w:r w:rsidRPr="002044C7">
              <w:rPr>
                <w:color w:val="000000"/>
              </w:rPr>
              <w:t xml:space="preserve"> </w:t>
            </w:r>
          </w:p>
        </w:tc>
      </w:tr>
      <w:tr w:rsidR="00A7314B" w:rsidRPr="002044C7" w14:paraId="47C304B4"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60D08778"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AE9F94F" w14:textId="77777777" w:rsidR="00A7314B" w:rsidRPr="002044C7" w:rsidRDefault="00A7314B" w:rsidP="00A7314B">
            <w:pPr>
              <w:rPr>
                <w:color w:val="000000"/>
              </w:rPr>
            </w:pPr>
            <w:r w:rsidRPr="002044C7">
              <w:rPr>
                <w:color w:val="000000"/>
              </w:rPr>
              <w:t>NIP</w:t>
            </w:r>
          </w:p>
        </w:tc>
        <w:tc>
          <w:tcPr>
            <w:tcW w:w="287" w:type="dxa"/>
            <w:tcBorders>
              <w:top w:val="nil"/>
              <w:left w:val="nil"/>
              <w:bottom w:val="single" w:sz="4" w:space="0" w:color="auto"/>
              <w:right w:val="single" w:sz="4" w:space="0" w:color="auto"/>
            </w:tcBorders>
            <w:shd w:val="clear" w:color="auto" w:fill="auto"/>
            <w:noWrap/>
            <w:vAlign w:val="center"/>
            <w:hideMark/>
          </w:tcPr>
          <w:p w14:paraId="3D0E290F"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634A0AB9" w14:textId="77777777" w:rsidR="00A7314B" w:rsidRPr="002044C7" w:rsidRDefault="00A7314B" w:rsidP="00A7314B">
            <w:pPr>
              <w:rPr>
                <w:color w:val="000000"/>
              </w:rPr>
            </w:pPr>
            <w:r w:rsidRPr="002044C7">
              <w:rPr>
                <w:color w:val="000000"/>
              </w:rPr>
              <w:t>19841014 200904 2 002</w:t>
            </w:r>
          </w:p>
        </w:tc>
        <w:tc>
          <w:tcPr>
            <w:tcW w:w="2268" w:type="dxa"/>
            <w:vMerge/>
            <w:tcBorders>
              <w:top w:val="nil"/>
              <w:left w:val="single" w:sz="4" w:space="0" w:color="auto"/>
              <w:bottom w:val="single" w:sz="4" w:space="0" w:color="000000"/>
              <w:right w:val="single" w:sz="4" w:space="0" w:color="auto"/>
            </w:tcBorders>
            <w:vAlign w:val="center"/>
            <w:hideMark/>
          </w:tcPr>
          <w:p w14:paraId="2A8A5917"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88880D4" w14:textId="77777777" w:rsidR="00A7314B" w:rsidRPr="002044C7" w:rsidRDefault="00A7314B" w:rsidP="00A7314B">
            <w:pPr>
              <w:rPr>
                <w:color w:val="000000"/>
              </w:rPr>
            </w:pPr>
          </w:p>
        </w:tc>
      </w:tr>
      <w:tr w:rsidR="00A7314B" w:rsidRPr="002044C7" w14:paraId="1F9B6C28"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1F98565E"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23619FC" w14:textId="77777777" w:rsidR="00A7314B" w:rsidRPr="002044C7" w:rsidRDefault="00A7314B" w:rsidP="00A7314B">
            <w:pPr>
              <w:rPr>
                <w:color w:val="000000"/>
              </w:rPr>
            </w:pPr>
            <w:proofErr w:type="spellStart"/>
            <w:r w:rsidRPr="002044C7">
              <w:rPr>
                <w:color w:val="000000"/>
              </w:rPr>
              <w:t>Pangkat</w:t>
            </w:r>
            <w:proofErr w:type="spellEnd"/>
            <w:r w:rsidRPr="002044C7">
              <w:rPr>
                <w:color w:val="000000"/>
              </w:rPr>
              <w:t>/Gol</w:t>
            </w:r>
          </w:p>
        </w:tc>
        <w:tc>
          <w:tcPr>
            <w:tcW w:w="287" w:type="dxa"/>
            <w:tcBorders>
              <w:top w:val="nil"/>
              <w:left w:val="nil"/>
              <w:bottom w:val="single" w:sz="4" w:space="0" w:color="auto"/>
              <w:right w:val="single" w:sz="4" w:space="0" w:color="auto"/>
            </w:tcBorders>
            <w:shd w:val="clear" w:color="auto" w:fill="auto"/>
            <w:noWrap/>
            <w:vAlign w:val="center"/>
            <w:hideMark/>
          </w:tcPr>
          <w:p w14:paraId="608F971C"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7FA500B5" w14:textId="77777777" w:rsidR="00A7314B" w:rsidRPr="002044C7" w:rsidRDefault="00A7314B" w:rsidP="00A7314B">
            <w:pPr>
              <w:rPr>
                <w:color w:val="000000"/>
              </w:rPr>
            </w:pPr>
            <w:proofErr w:type="spellStart"/>
            <w:r w:rsidRPr="002044C7">
              <w:rPr>
                <w:color w:val="000000"/>
              </w:rPr>
              <w:t>Penata</w:t>
            </w:r>
            <w:proofErr w:type="spellEnd"/>
            <w:r w:rsidRPr="002044C7">
              <w:rPr>
                <w:color w:val="000000"/>
              </w:rPr>
              <w:t xml:space="preserve"> </w:t>
            </w:r>
            <w:proofErr w:type="spellStart"/>
            <w:proofErr w:type="gramStart"/>
            <w:r w:rsidRPr="002044C7">
              <w:rPr>
                <w:color w:val="000000"/>
              </w:rPr>
              <w:t>Tk.I</w:t>
            </w:r>
            <w:proofErr w:type="spellEnd"/>
            <w:proofErr w:type="gramEnd"/>
            <w:r w:rsidRPr="002044C7">
              <w:rPr>
                <w:color w:val="000000"/>
              </w:rPr>
              <w:t xml:space="preserve"> (III/</w:t>
            </w:r>
            <w:r w:rsidRPr="002044C7">
              <w:rPr>
                <w:color w:val="000000"/>
                <w:lang w:val="id-ID"/>
              </w:rPr>
              <w:t>d</w:t>
            </w:r>
            <w:r w:rsidRPr="002044C7">
              <w:rPr>
                <w:color w:val="000000"/>
              </w:rPr>
              <w:t>)</w:t>
            </w:r>
          </w:p>
        </w:tc>
        <w:tc>
          <w:tcPr>
            <w:tcW w:w="2268" w:type="dxa"/>
            <w:vMerge/>
            <w:tcBorders>
              <w:top w:val="nil"/>
              <w:left w:val="single" w:sz="4" w:space="0" w:color="auto"/>
              <w:bottom w:val="single" w:sz="4" w:space="0" w:color="000000"/>
              <w:right w:val="single" w:sz="4" w:space="0" w:color="auto"/>
            </w:tcBorders>
            <w:vAlign w:val="center"/>
            <w:hideMark/>
          </w:tcPr>
          <w:p w14:paraId="78192366"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77005CC" w14:textId="77777777" w:rsidR="00A7314B" w:rsidRPr="002044C7" w:rsidRDefault="00A7314B" w:rsidP="00A7314B">
            <w:pPr>
              <w:rPr>
                <w:color w:val="000000"/>
              </w:rPr>
            </w:pPr>
          </w:p>
        </w:tc>
      </w:tr>
      <w:tr w:rsidR="00A7314B" w:rsidRPr="002044C7" w14:paraId="71A3780C"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2890F68D"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5C4F45A7" w14:textId="77777777" w:rsidR="00A7314B" w:rsidRPr="002044C7" w:rsidRDefault="00A7314B" w:rsidP="00A7314B">
            <w:pPr>
              <w:rPr>
                <w:color w:val="000000"/>
              </w:rPr>
            </w:pPr>
            <w:proofErr w:type="spellStart"/>
            <w:r w:rsidRPr="002044C7">
              <w:rPr>
                <w:color w:val="000000"/>
              </w:rPr>
              <w:t>Jabatan</w:t>
            </w:r>
            <w:proofErr w:type="spellEnd"/>
          </w:p>
        </w:tc>
        <w:tc>
          <w:tcPr>
            <w:tcW w:w="287" w:type="dxa"/>
            <w:tcBorders>
              <w:top w:val="nil"/>
              <w:left w:val="nil"/>
              <w:bottom w:val="single" w:sz="4" w:space="0" w:color="auto"/>
              <w:right w:val="single" w:sz="4" w:space="0" w:color="auto"/>
            </w:tcBorders>
            <w:shd w:val="clear" w:color="auto" w:fill="auto"/>
            <w:noWrap/>
            <w:vAlign w:val="center"/>
            <w:hideMark/>
          </w:tcPr>
          <w:p w14:paraId="68300DFA"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169528C2" w14:textId="77777777" w:rsidR="00A7314B" w:rsidRPr="002044C7" w:rsidRDefault="00A7314B" w:rsidP="00A7314B">
            <w:pPr>
              <w:rPr>
                <w:color w:val="000000"/>
              </w:rPr>
            </w:pPr>
            <w:proofErr w:type="spellStart"/>
            <w:r w:rsidRPr="002044C7">
              <w:rPr>
                <w:color w:val="000000"/>
              </w:rPr>
              <w:t>Kasubbag</w:t>
            </w:r>
            <w:proofErr w:type="spellEnd"/>
            <w:r w:rsidRPr="002044C7">
              <w:rPr>
                <w:color w:val="000000"/>
              </w:rPr>
              <w:t xml:space="preserve"> </w:t>
            </w:r>
            <w:proofErr w:type="spellStart"/>
            <w:r w:rsidRPr="002044C7">
              <w:rPr>
                <w:color w:val="000000"/>
              </w:rPr>
              <w:t>Keuangan</w:t>
            </w:r>
            <w:proofErr w:type="spellEnd"/>
            <w:r w:rsidRPr="002044C7">
              <w:rPr>
                <w:color w:val="000000"/>
              </w:rPr>
              <w:t xml:space="preserve"> dan </w:t>
            </w:r>
            <w:proofErr w:type="spellStart"/>
            <w:r w:rsidRPr="002044C7">
              <w:rPr>
                <w:color w:val="000000"/>
              </w:rPr>
              <w:t>Pelaporan</w:t>
            </w:r>
            <w:proofErr w:type="spellEnd"/>
          </w:p>
        </w:tc>
        <w:tc>
          <w:tcPr>
            <w:tcW w:w="2268" w:type="dxa"/>
            <w:vMerge/>
            <w:tcBorders>
              <w:top w:val="nil"/>
              <w:left w:val="single" w:sz="4" w:space="0" w:color="auto"/>
              <w:bottom w:val="single" w:sz="4" w:space="0" w:color="000000"/>
              <w:right w:val="single" w:sz="4" w:space="0" w:color="auto"/>
            </w:tcBorders>
            <w:vAlign w:val="center"/>
            <w:hideMark/>
          </w:tcPr>
          <w:p w14:paraId="73495465"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F379030" w14:textId="77777777" w:rsidR="00A7314B" w:rsidRPr="002044C7" w:rsidRDefault="00A7314B" w:rsidP="00A7314B">
            <w:pPr>
              <w:rPr>
                <w:color w:val="000000"/>
              </w:rPr>
            </w:pPr>
          </w:p>
        </w:tc>
      </w:tr>
      <w:tr w:rsidR="00A7314B" w:rsidRPr="002044C7" w14:paraId="40517B84" w14:textId="77777777" w:rsidTr="00300B07">
        <w:trPr>
          <w:trHeight w:val="300"/>
        </w:trPr>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4152CE" w14:textId="1F11B0DD" w:rsidR="00A7314B" w:rsidRPr="002044C7" w:rsidRDefault="00A7314B" w:rsidP="00A7314B">
            <w:pPr>
              <w:jc w:val="center"/>
              <w:rPr>
                <w:color w:val="000000"/>
                <w:lang w:val="id-ID"/>
              </w:rPr>
            </w:pPr>
            <w:r w:rsidRPr="002044C7">
              <w:rPr>
                <w:color w:val="000000"/>
                <w:lang w:val="id-ID"/>
              </w:rPr>
              <w:t>4</w:t>
            </w:r>
          </w:p>
        </w:tc>
        <w:tc>
          <w:tcPr>
            <w:tcW w:w="1519" w:type="dxa"/>
            <w:tcBorders>
              <w:top w:val="nil"/>
              <w:left w:val="nil"/>
              <w:bottom w:val="single" w:sz="4" w:space="0" w:color="auto"/>
              <w:right w:val="single" w:sz="4" w:space="0" w:color="auto"/>
            </w:tcBorders>
            <w:shd w:val="clear" w:color="auto" w:fill="auto"/>
            <w:noWrap/>
            <w:vAlign w:val="bottom"/>
            <w:hideMark/>
          </w:tcPr>
          <w:p w14:paraId="101278CA" w14:textId="77777777" w:rsidR="00A7314B" w:rsidRPr="002044C7" w:rsidRDefault="00A7314B" w:rsidP="00A7314B">
            <w:pPr>
              <w:rPr>
                <w:color w:val="000000"/>
              </w:rPr>
            </w:pPr>
            <w:r w:rsidRPr="002044C7">
              <w:rPr>
                <w:color w:val="000000"/>
              </w:rPr>
              <w:t xml:space="preserve">Nama </w:t>
            </w:r>
          </w:p>
        </w:tc>
        <w:tc>
          <w:tcPr>
            <w:tcW w:w="287" w:type="dxa"/>
            <w:tcBorders>
              <w:top w:val="nil"/>
              <w:left w:val="nil"/>
              <w:bottom w:val="single" w:sz="4" w:space="0" w:color="auto"/>
              <w:right w:val="single" w:sz="4" w:space="0" w:color="auto"/>
            </w:tcBorders>
            <w:shd w:val="clear" w:color="auto" w:fill="auto"/>
            <w:noWrap/>
            <w:vAlign w:val="center"/>
            <w:hideMark/>
          </w:tcPr>
          <w:p w14:paraId="2FB08998"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229B4624" w14:textId="77777777" w:rsidR="00A7314B" w:rsidRPr="002044C7" w:rsidRDefault="00A7314B" w:rsidP="00A7314B">
            <w:pPr>
              <w:rPr>
                <w:color w:val="000000"/>
              </w:rPr>
            </w:pPr>
            <w:proofErr w:type="spellStart"/>
            <w:r w:rsidRPr="002044C7">
              <w:rPr>
                <w:color w:val="000000"/>
              </w:rPr>
              <w:t>Yova</w:t>
            </w:r>
            <w:proofErr w:type="spellEnd"/>
            <w:r w:rsidRPr="002044C7">
              <w:rPr>
                <w:color w:val="000000"/>
              </w:rPr>
              <w:t xml:space="preserve"> </w:t>
            </w:r>
            <w:proofErr w:type="spellStart"/>
            <w:proofErr w:type="gramStart"/>
            <w:r w:rsidRPr="002044C7">
              <w:rPr>
                <w:color w:val="000000"/>
              </w:rPr>
              <w:t>Nelindy,Amd</w:t>
            </w:r>
            <w:proofErr w:type="spellEnd"/>
            <w:proofErr w:type="gramEnd"/>
            <w:r w:rsidRPr="002044C7">
              <w:rPr>
                <w:color w:val="000000"/>
              </w:rPr>
              <w:t>.</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9DE9637" w14:textId="218B9193" w:rsidR="00A7314B" w:rsidRPr="00151006" w:rsidRDefault="00151006" w:rsidP="00A7314B">
            <w:pPr>
              <w:jc w:val="center"/>
              <w:rPr>
                <w:color w:val="000000"/>
                <w:lang w:val="id-ID"/>
              </w:rPr>
            </w:pPr>
            <w:r>
              <w:rPr>
                <w:color w:val="000000"/>
                <w:lang w:val="id-ID"/>
              </w:rPr>
              <w:t>Staf Keuangan</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358C3B" w14:textId="53247487" w:rsidR="00A7314B" w:rsidRPr="002044C7" w:rsidRDefault="00A7314B" w:rsidP="00A7314B">
            <w:pPr>
              <w:jc w:val="center"/>
              <w:rPr>
                <w:color w:val="000000"/>
              </w:rPr>
            </w:pPr>
            <w:r w:rsidRPr="002044C7">
              <w:rPr>
                <w:color w:val="000000"/>
              </w:rPr>
              <w:t xml:space="preserve"> </w:t>
            </w:r>
            <w:proofErr w:type="spellStart"/>
            <w:r w:rsidRPr="002044C7">
              <w:rPr>
                <w:color w:val="000000"/>
              </w:rPr>
              <w:t>Rp</w:t>
            </w:r>
            <w:proofErr w:type="spellEnd"/>
            <w:r w:rsidRPr="002044C7">
              <w:rPr>
                <w:color w:val="000000"/>
                <w:lang w:val="id-ID"/>
              </w:rPr>
              <w:t xml:space="preserve"> 490.000</w:t>
            </w:r>
            <w:r w:rsidRPr="002044C7">
              <w:rPr>
                <w:color w:val="000000"/>
              </w:rPr>
              <w:t xml:space="preserve"> </w:t>
            </w:r>
          </w:p>
        </w:tc>
      </w:tr>
      <w:tr w:rsidR="00A7314B" w:rsidRPr="002044C7" w14:paraId="03431B28"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10FC46C1"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9331EC0" w14:textId="77777777" w:rsidR="00A7314B" w:rsidRPr="002044C7" w:rsidRDefault="00A7314B" w:rsidP="00A7314B">
            <w:pPr>
              <w:rPr>
                <w:color w:val="000000"/>
              </w:rPr>
            </w:pPr>
            <w:r w:rsidRPr="002044C7">
              <w:rPr>
                <w:color w:val="000000"/>
              </w:rPr>
              <w:t>NIP</w:t>
            </w:r>
          </w:p>
        </w:tc>
        <w:tc>
          <w:tcPr>
            <w:tcW w:w="287" w:type="dxa"/>
            <w:tcBorders>
              <w:top w:val="nil"/>
              <w:left w:val="nil"/>
              <w:bottom w:val="single" w:sz="4" w:space="0" w:color="auto"/>
              <w:right w:val="single" w:sz="4" w:space="0" w:color="auto"/>
            </w:tcBorders>
            <w:shd w:val="clear" w:color="auto" w:fill="auto"/>
            <w:noWrap/>
            <w:vAlign w:val="center"/>
            <w:hideMark/>
          </w:tcPr>
          <w:p w14:paraId="792F6DE9"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2B986C65" w14:textId="77777777" w:rsidR="00A7314B" w:rsidRPr="002044C7" w:rsidRDefault="00A7314B" w:rsidP="00A7314B">
            <w:pPr>
              <w:rPr>
                <w:color w:val="000000"/>
              </w:rPr>
            </w:pPr>
            <w:r w:rsidRPr="002044C7">
              <w:rPr>
                <w:color w:val="000000"/>
              </w:rPr>
              <w:t>19930524 201903 2 009</w:t>
            </w:r>
          </w:p>
        </w:tc>
        <w:tc>
          <w:tcPr>
            <w:tcW w:w="2268" w:type="dxa"/>
            <w:vMerge/>
            <w:tcBorders>
              <w:top w:val="nil"/>
              <w:left w:val="single" w:sz="4" w:space="0" w:color="auto"/>
              <w:bottom w:val="single" w:sz="4" w:space="0" w:color="000000"/>
              <w:right w:val="single" w:sz="4" w:space="0" w:color="auto"/>
            </w:tcBorders>
            <w:vAlign w:val="center"/>
            <w:hideMark/>
          </w:tcPr>
          <w:p w14:paraId="11833623"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1C08F37" w14:textId="77777777" w:rsidR="00A7314B" w:rsidRPr="002044C7" w:rsidRDefault="00A7314B" w:rsidP="00A7314B">
            <w:pPr>
              <w:rPr>
                <w:color w:val="000000"/>
              </w:rPr>
            </w:pPr>
          </w:p>
        </w:tc>
      </w:tr>
      <w:tr w:rsidR="00A7314B" w:rsidRPr="002044C7" w14:paraId="39AFC6B6"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40758FD8"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791C21CB" w14:textId="77777777" w:rsidR="00A7314B" w:rsidRPr="002044C7" w:rsidRDefault="00A7314B" w:rsidP="00A7314B">
            <w:pPr>
              <w:rPr>
                <w:color w:val="000000"/>
              </w:rPr>
            </w:pPr>
            <w:proofErr w:type="spellStart"/>
            <w:r w:rsidRPr="002044C7">
              <w:rPr>
                <w:color w:val="000000"/>
              </w:rPr>
              <w:t>Pangkat</w:t>
            </w:r>
            <w:proofErr w:type="spellEnd"/>
            <w:r w:rsidRPr="002044C7">
              <w:rPr>
                <w:color w:val="000000"/>
              </w:rPr>
              <w:t>/Gol</w:t>
            </w:r>
          </w:p>
        </w:tc>
        <w:tc>
          <w:tcPr>
            <w:tcW w:w="287" w:type="dxa"/>
            <w:tcBorders>
              <w:top w:val="nil"/>
              <w:left w:val="nil"/>
              <w:bottom w:val="single" w:sz="4" w:space="0" w:color="auto"/>
              <w:right w:val="single" w:sz="4" w:space="0" w:color="auto"/>
            </w:tcBorders>
            <w:shd w:val="clear" w:color="auto" w:fill="auto"/>
            <w:noWrap/>
            <w:vAlign w:val="center"/>
            <w:hideMark/>
          </w:tcPr>
          <w:p w14:paraId="47494ECC"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6260D13B" w14:textId="77777777" w:rsidR="00A7314B" w:rsidRPr="002044C7" w:rsidRDefault="00A7314B" w:rsidP="00A7314B">
            <w:pPr>
              <w:rPr>
                <w:color w:val="000000"/>
              </w:rPr>
            </w:pPr>
            <w:proofErr w:type="spellStart"/>
            <w:r w:rsidRPr="002044C7">
              <w:rPr>
                <w:color w:val="000000"/>
              </w:rPr>
              <w:t>Pengatur</w:t>
            </w:r>
            <w:proofErr w:type="spellEnd"/>
            <w:r w:rsidRPr="002044C7">
              <w:rPr>
                <w:color w:val="000000"/>
              </w:rPr>
              <w:t xml:space="preserve"> </w:t>
            </w:r>
            <w:proofErr w:type="spellStart"/>
            <w:proofErr w:type="gramStart"/>
            <w:r w:rsidRPr="002044C7">
              <w:rPr>
                <w:color w:val="000000"/>
              </w:rPr>
              <w:t>Tk.I</w:t>
            </w:r>
            <w:proofErr w:type="spellEnd"/>
            <w:proofErr w:type="gramEnd"/>
            <w:r w:rsidRPr="002044C7">
              <w:rPr>
                <w:color w:val="000000"/>
              </w:rPr>
              <w:t xml:space="preserve"> (II/</w:t>
            </w:r>
            <w:r w:rsidRPr="002044C7">
              <w:rPr>
                <w:color w:val="000000"/>
                <w:lang w:val="id-ID"/>
              </w:rPr>
              <w:t>d</w:t>
            </w:r>
            <w:r w:rsidRPr="002044C7">
              <w:rPr>
                <w:color w:val="000000"/>
              </w:rPr>
              <w:t>)</w:t>
            </w:r>
          </w:p>
        </w:tc>
        <w:tc>
          <w:tcPr>
            <w:tcW w:w="2268" w:type="dxa"/>
            <w:vMerge/>
            <w:tcBorders>
              <w:top w:val="nil"/>
              <w:left w:val="single" w:sz="4" w:space="0" w:color="auto"/>
              <w:bottom w:val="single" w:sz="4" w:space="0" w:color="000000"/>
              <w:right w:val="single" w:sz="4" w:space="0" w:color="auto"/>
            </w:tcBorders>
            <w:vAlign w:val="center"/>
            <w:hideMark/>
          </w:tcPr>
          <w:p w14:paraId="3747BE91"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6669D5C" w14:textId="77777777" w:rsidR="00A7314B" w:rsidRPr="002044C7" w:rsidRDefault="00A7314B" w:rsidP="00A7314B">
            <w:pPr>
              <w:rPr>
                <w:color w:val="000000"/>
              </w:rPr>
            </w:pPr>
          </w:p>
        </w:tc>
      </w:tr>
      <w:tr w:rsidR="00A7314B" w:rsidRPr="002044C7" w14:paraId="28A24DA1"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27670A5D"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70547E2" w14:textId="77777777" w:rsidR="00A7314B" w:rsidRPr="002044C7" w:rsidRDefault="00A7314B" w:rsidP="00A7314B">
            <w:pPr>
              <w:rPr>
                <w:color w:val="000000"/>
              </w:rPr>
            </w:pPr>
            <w:proofErr w:type="spellStart"/>
            <w:r w:rsidRPr="002044C7">
              <w:rPr>
                <w:color w:val="000000"/>
              </w:rPr>
              <w:t>Jabatan</w:t>
            </w:r>
            <w:proofErr w:type="spellEnd"/>
          </w:p>
        </w:tc>
        <w:tc>
          <w:tcPr>
            <w:tcW w:w="287" w:type="dxa"/>
            <w:tcBorders>
              <w:top w:val="nil"/>
              <w:left w:val="nil"/>
              <w:bottom w:val="single" w:sz="4" w:space="0" w:color="auto"/>
              <w:right w:val="single" w:sz="4" w:space="0" w:color="auto"/>
            </w:tcBorders>
            <w:shd w:val="clear" w:color="auto" w:fill="auto"/>
            <w:noWrap/>
            <w:vAlign w:val="center"/>
            <w:hideMark/>
          </w:tcPr>
          <w:p w14:paraId="60A3887C"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7CB7DFA6" w14:textId="77777777" w:rsidR="00A7314B" w:rsidRPr="002044C7" w:rsidRDefault="00A7314B" w:rsidP="00A7314B">
            <w:pPr>
              <w:rPr>
                <w:color w:val="000000"/>
              </w:rPr>
            </w:pPr>
            <w:proofErr w:type="spellStart"/>
            <w:r w:rsidRPr="002044C7">
              <w:rPr>
                <w:color w:val="000000"/>
              </w:rPr>
              <w:t>Klerek</w:t>
            </w:r>
            <w:proofErr w:type="spellEnd"/>
            <w:r w:rsidRPr="002044C7">
              <w:rPr>
                <w:color w:val="000000"/>
              </w:rPr>
              <w:t xml:space="preserve"> - </w:t>
            </w:r>
            <w:proofErr w:type="spellStart"/>
            <w:r w:rsidRPr="002044C7">
              <w:rPr>
                <w:color w:val="000000"/>
              </w:rPr>
              <w:t>Pengolah</w:t>
            </w:r>
            <w:proofErr w:type="spellEnd"/>
            <w:r w:rsidRPr="002044C7">
              <w:rPr>
                <w:color w:val="000000"/>
              </w:rPr>
              <w:t xml:space="preserve"> Data dan </w:t>
            </w:r>
            <w:proofErr w:type="spellStart"/>
            <w:r w:rsidRPr="002044C7">
              <w:rPr>
                <w:color w:val="000000"/>
              </w:rPr>
              <w:t>Informasi</w:t>
            </w:r>
            <w:proofErr w:type="spellEnd"/>
          </w:p>
        </w:tc>
        <w:tc>
          <w:tcPr>
            <w:tcW w:w="2268" w:type="dxa"/>
            <w:vMerge/>
            <w:tcBorders>
              <w:top w:val="nil"/>
              <w:left w:val="single" w:sz="4" w:space="0" w:color="auto"/>
              <w:bottom w:val="single" w:sz="4" w:space="0" w:color="000000"/>
              <w:right w:val="single" w:sz="4" w:space="0" w:color="auto"/>
            </w:tcBorders>
            <w:vAlign w:val="center"/>
            <w:hideMark/>
          </w:tcPr>
          <w:p w14:paraId="350BE502"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45D4164" w14:textId="77777777" w:rsidR="00A7314B" w:rsidRPr="002044C7" w:rsidRDefault="00A7314B" w:rsidP="00A7314B">
            <w:pPr>
              <w:rPr>
                <w:color w:val="000000"/>
              </w:rPr>
            </w:pPr>
          </w:p>
        </w:tc>
      </w:tr>
      <w:tr w:rsidR="00A7314B" w:rsidRPr="002044C7" w14:paraId="63A07A75" w14:textId="77777777" w:rsidTr="00300B07">
        <w:trPr>
          <w:trHeight w:val="300"/>
        </w:trPr>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88EB15" w14:textId="0DDE6E0A" w:rsidR="00A7314B" w:rsidRPr="002044C7" w:rsidRDefault="00A7314B" w:rsidP="00A7314B">
            <w:pPr>
              <w:jc w:val="center"/>
              <w:rPr>
                <w:color w:val="000000"/>
                <w:lang w:val="id-ID"/>
              </w:rPr>
            </w:pPr>
            <w:r w:rsidRPr="002044C7">
              <w:rPr>
                <w:color w:val="000000"/>
                <w:lang w:val="id-ID"/>
              </w:rPr>
              <w:t>5</w:t>
            </w:r>
          </w:p>
        </w:tc>
        <w:tc>
          <w:tcPr>
            <w:tcW w:w="1519" w:type="dxa"/>
            <w:tcBorders>
              <w:top w:val="nil"/>
              <w:left w:val="nil"/>
              <w:bottom w:val="single" w:sz="4" w:space="0" w:color="auto"/>
              <w:right w:val="single" w:sz="4" w:space="0" w:color="auto"/>
            </w:tcBorders>
            <w:shd w:val="clear" w:color="auto" w:fill="auto"/>
            <w:noWrap/>
            <w:vAlign w:val="bottom"/>
            <w:hideMark/>
          </w:tcPr>
          <w:p w14:paraId="20AF7D6A" w14:textId="77777777" w:rsidR="00A7314B" w:rsidRPr="002044C7" w:rsidRDefault="00A7314B" w:rsidP="00A7314B">
            <w:pPr>
              <w:rPr>
                <w:color w:val="000000"/>
              </w:rPr>
            </w:pPr>
            <w:r w:rsidRPr="002044C7">
              <w:rPr>
                <w:color w:val="000000"/>
              </w:rPr>
              <w:t xml:space="preserve">Nama </w:t>
            </w:r>
          </w:p>
        </w:tc>
        <w:tc>
          <w:tcPr>
            <w:tcW w:w="287" w:type="dxa"/>
            <w:tcBorders>
              <w:top w:val="nil"/>
              <w:left w:val="nil"/>
              <w:bottom w:val="single" w:sz="4" w:space="0" w:color="auto"/>
              <w:right w:val="single" w:sz="4" w:space="0" w:color="auto"/>
            </w:tcBorders>
            <w:shd w:val="clear" w:color="auto" w:fill="auto"/>
            <w:noWrap/>
            <w:vAlign w:val="center"/>
            <w:hideMark/>
          </w:tcPr>
          <w:p w14:paraId="076B1DDC"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336525F0" w14:textId="59409959" w:rsidR="00A7314B" w:rsidRPr="00300B07" w:rsidRDefault="00300B07" w:rsidP="00A7314B">
            <w:pPr>
              <w:rPr>
                <w:color w:val="000000"/>
              </w:rPr>
            </w:pPr>
            <w:proofErr w:type="spellStart"/>
            <w:r>
              <w:rPr>
                <w:color w:val="000000"/>
              </w:rPr>
              <w:t>Uswatunnisa</w:t>
            </w:r>
            <w:proofErr w:type="spellEnd"/>
            <w:r>
              <w:rPr>
                <w:color w:val="000000"/>
              </w:rPr>
              <w:t xml:space="preserve"> </w:t>
            </w:r>
            <w:proofErr w:type="spellStart"/>
            <w:r>
              <w:rPr>
                <w:color w:val="000000"/>
              </w:rPr>
              <w:t>Hasanah</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4A6D37B0" w14:textId="11F2A6C0" w:rsidR="00A7314B" w:rsidRPr="002044C7" w:rsidRDefault="00151006" w:rsidP="00A7314B">
            <w:pPr>
              <w:jc w:val="center"/>
              <w:rPr>
                <w:color w:val="000000"/>
              </w:rPr>
            </w:pPr>
            <w:proofErr w:type="spellStart"/>
            <w:r w:rsidRPr="002044C7">
              <w:rPr>
                <w:color w:val="000000"/>
              </w:rPr>
              <w:t>Petugas</w:t>
            </w:r>
            <w:proofErr w:type="spellEnd"/>
            <w:r w:rsidRPr="002044C7">
              <w:rPr>
                <w:color w:val="000000"/>
              </w:rPr>
              <w:t xml:space="preserve"> </w:t>
            </w:r>
            <w:proofErr w:type="spellStart"/>
            <w:r w:rsidRPr="002044C7">
              <w:rPr>
                <w:color w:val="000000"/>
              </w:rPr>
              <w:t>Pengelolaan</w:t>
            </w:r>
            <w:proofErr w:type="spellEnd"/>
            <w:r w:rsidRPr="002044C7">
              <w:rPr>
                <w:color w:val="000000"/>
              </w:rPr>
              <w:t xml:space="preserve"> </w:t>
            </w:r>
            <w:proofErr w:type="spellStart"/>
            <w:r w:rsidRPr="002044C7">
              <w:rPr>
                <w:color w:val="000000"/>
              </w:rPr>
              <w:t>Administrasi</w:t>
            </w:r>
            <w:proofErr w:type="spellEnd"/>
            <w:r w:rsidRPr="002044C7">
              <w:rPr>
                <w:color w:val="000000"/>
              </w:rPr>
              <w:t xml:space="preserve"> </w:t>
            </w:r>
            <w:proofErr w:type="spellStart"/>
            <w:r w:rsidRPr="002044C7">
              <w:rPr>
                <w:color w:val="000000"/>
              </w:rPr>
              <w:t>Belanja</w:t>
            </w:r>
            <w:proofErr w:type="spellEnd"/>
            <w:r w:rsidRPr="002044C7">
              <w:rPr>
                <w:color w:val="000000"/>
              </w:rPr>
              <w:t xml:space="preserve"> </w:t>
            </w:r>
            <w:proofErr w:type="spellStart"/>
            <w:r w:rsidRPr="002044C7">
              <w:rPr>
                <w:color w:val="000000"/>
              </w:rPr>
              <w:t>Pegawai</w:t>
            </w:r>
            <w:proofErr w:type="spellEnd"/>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FE2A0F" w14:textId="299A31BB" w:rsidR="00A7314B" w:rsidRPr="002044C7" w:rsidRDefault="00A7314B" w:rsidP="00A7314B">
            <w:pPr>
              <w:jc w:val="center"/>
              <w:rPr>
                <w:color w:val="000000"/>
              </w:rPr>
            </w:pPr>
            <w:r w:rsidRPr="002044C7">
              <w:rPr>
                <w:color w:val="000000"/>
              </w:rPr>
              <w:t xml:space="preserve"> Rp </w:t>
            </w:r>
            <w:r w:rsidRPr="002044C7">
              <w:rPr>
                <w:color w:val="000000"/>
                <w:lang w:val="id-ID"/>
              </w:rPr>
              <w:t>490.000</w:t>
            </w:r>
            <w:r w:rsidRPr="002044C7">
              <w:rPr>
                <w:color w:val="000000"/>
              </w:rPr>
              <w:t xml:space="preserve"> </w:t>
            </w:r>
          </w:p>
        </w:tc>
      </w:tr>
      <w:tr w:rsidR="00A7314B" w:rsidRPr="002044C7" w14:paraId="7ABC807C"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1E86C1C2"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32C3EE7E" w14:textId="77777777" w:rsidR="00A7314B" w:rsidRPr="002044C7" w:rsidRDefault="00A7314B" w:rsidP="00A7314B">
            <w:pPr>
              <w:rPr>
                <w:color w:val="000000"/>
              </w:rPr>
            </w:pPr>
            <w:r w:rsidRPr="002044C7">
              <w:rPr>
                <w:color w:val="000000"/>
              </w:rPr>
              <w:t>NIP</w:t>
            </w:r>
          </w:p>
        </w:tc>
        <w:tc>
          <w:tcPr>
            <w:tcW w:w="287" w:type="dxa"/>
            <w:tcBorders>
              <w:top w:val="nil"/>
              <w:left w:val="nil"/>
              <w:bottom w:val="single" w:sz="4" w:space="0" w:color="auto"/>
              <w:right w:val="single" w:sz="4" w:space="0" w:color="auto"/>
            </w:tcBorders>
            <w:shd w:val="clear" w:color="auto" w:fill="auto"/>
            <w:noWrap/>
            <w:vAlign w:val="center"/>
            <w:hideMark/>
          </w:tcPr>
          <w:p w14:paraId="21A12866"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3E97959D" w14:textId="098AECCC" w:rsidR="00A7314B" w:rsidRPr="00300B07" w:rsidRDefault="00300B07" w:rsidP="00A7314B">
            <w:pPr>
              <w:rPr>
                <w:color w:val="000000"/>
              </w:rPr>
            </w:pPr>
            <w:r>
              <w:rPr>
                <w:color w:val="000000"/>
              </w:rPr>
              <w:t>19911005 201903 2011</w:t>
            </w:r>
          </w:p>
        </w:tc>
        <w:tc>
          <w:tcPr>
            <w:tcW w:w="2268" w:type="dxa"/>
            <w:vMerge/>
            <w:tcBorders>
              <w:top w:val="nil"/>
              <w:left w:val="single" w:sz="4" w:space="0" w:color="auto"/>
              <w:bottom w:val="single" w:sz="4" w:space="0" w:color="000000"/>
              <w:right w:val="single" w:sz="4" w:space="0" w:color="auto"/>
            </w:tcBorders>
            <w:vAlign w:val="center"/>
            <w:hideMark/>
          </w:tcPr>
          <w:p w14:paraId="58538997"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7D252BB" w14:textId="77777777" w:rsidR="00A7314B" w:rsidRPr="002044C7" w:rsidRDefault="00A7314B" w:rsidP="00A7314B">
            <w:pPr>
              <w:rPr>
                <w:color w:val="000000"/>
              </w:rPr>
            </w:pPr>
          </w:p>
        </w:tc>
      </w:tr>
      <w:tr w:rsidR="00A7314B" w:rsidRPr="002044C7" w14:paraId="767746EC"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2C9A09DD"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2C791DA8" w14:textId="77777777" w:rsidR="00A7314B" w:rsidRPr="002044C7" w:rsidRDefault="00A7314B" w:rsidP="00A7314B">
            <w:pPr>
              <w:rPr>
                <w:color w:val="000000"/>
              </w:rPr>
            </w:pPr>
            <w:proofErr w:type="spellStart"/>
            <w:r w:rsidRPr="002044C7">
              <w:rPr>
                <w:color w:val="000000"/>
              </w:rPr>
              <w:t>Pangkat</w:t>
            </w:r>
            <w:proofErr w:type="spellEnd"/>
            <w:r w:rsidRPr="002044C7">
              <w:rPr>
                <w:color w:val="000000"/>
              </w:rPr>
              <w:t>/Gol</w:t>
            </w:r>
          </w:p>
        </w:tc>
        <w:tc>
          <w:tcPr>
            <w:tcW w:w="287" w:type="dxa"/>
            <w:tcBorders>
              <w:top w:val="nil"/>
              <w:left w:val="nil"/>
              <w:bottom w:val="single" w:sz="4" w:space="0" w:color="auto"/>
              <w:right w:val="single" w:sz="4" w:space="0" w:color="auto"/>
            </w:tcBorders>
            <w:shd w:val="clear" w:color="auto" w:fill="auto"/>
            <w:noWrap/>
            <w:vAlign w:val="center"/>
            <w:hideMark/>
          </w:tcPr>
          <w:p w14:paraId="3D737C9D"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128070EC" w14:textId="44033413" w:rsidR="00A7314B" w:rsidRPr="002044C7" w:rsidRDefault="00A7314B" w:rsidP="00A7314B">
            <w:pPr>
              <w:rPr>
                <w:color w:val="000000"/>
              </w:rPr>
            </w:pPr>
            <w:proofErr w:type="spellStart"/>
            <w:r w:rsidRPr="002044C7">
              <w:rPr>
                <w:color w:val="000000"/>
              </w:rPr>
              <w:t>Penata</w:t>
            </w:r>
            <w:proofErr w:type="spellEnd"/>
            <w:r w:rsidRPr="002044C7">
              <w:rPr>
                <w:color w:val="000000"/>
              </w:rPr>
              <w:t xml:space="preserve"> </w:t>
            </w:r>
            <w:r w:rsidRPr="002044C7">
              <w:rPr>
                <w:color w:val="000000"/>
                <w:lang w:val="id-ID"/>
              </w:rPr>
              <w:t>Muda</w:t>
            </w:r>
            <w:r w:rsidR="00054A03" w:rsidRPr="002044C7">
              <w:rPr>
                <w:color w:val="000000"/>
                <w:lang w:val="id-ID"/>
              </w:rPr>
              <w:t xml:space="preserve"> Tk.1 </w:t>
            </w:r>
            <w:r w:rsidRPr="002044C7">
              <w:rPr>
                <w:color w:val="000000"/>
              </w:rPr>
              <w:t>(III/</w:t>
            </w:r>
            <w:r w:rsidR="00054A03" w:rsidRPr="002044C7">
              <w:rPr>
                <w:color w:val="000000"/>
                <w:lang w:val="id-ID"/>
              </w:rPr>
              <w:t>b</w:t>
            </w:r>
            <w:r w:rsidRPr="002044C7">
              <w:rPr>
                <w:color w:val="000000"/>
              </w:rPr>
              <w:t>)</w:t>
            </w:r>
          </w:p>
        </w:tc>
        <w:tc>
          <w:tcPr>
            <w:tcW w:w="2268" w:type="dxa"/>
            <w:vMerge/>
            <w:tcBorders>
              <w:top w:val="nil"/>
              <w:left w:val="single" w:sz="4" w:space="0" w:color="auto"/>
              <w:bottom w:val="single" w:sz="4" w:space="0" w:color="000000"/>
              <w:right w:val="single" w:sz="4" w:space="0" w:color="auto"/>
            </w:tcBorders>
            <w:vAlign w:val="center"/>
            <w:hideMark/>
          </w:tcPr>
          <w:p w14:paraId="6478D810"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B05BED9" w14:textId="77777777" w:rsidR="00A7314B" w:rsidRPr="002044C7" w:rsidRDefault="00A7314B" w:rsidP="00A7314B">
            <w:pPr>
              <w:rPr>
                <w:color w:val="000000"/>
              </w:rPr>
            </w:pPr>
          </w:p>
        </w:tc>
      </w:tr>
      <w:tr w:rsidR="00A7314B" w:rsidRPr="002044C7" w14:paraId="2CE39BF3" w14:textId="77777777" w:rsidTr="00300B07">
        <w:trPr>
          <w:trHeight w:val="300"/>
        </w:trPr>
        <w:tc>
          <w:tcPr>
            <w:tcW w:w="625" w:type="dxa"/>
            <w:vMerge/>
            <w:tcBorders>
              <w:top w:val="nil"/>
              <w:left w:val="single" w:sz="4" w:space="0" w:color="auto"/>
              <w:bottom w:val="single" w:sz="4" w:space="0" w:color="000000"/>
              <w:right w:val="single" w:sz="4" w:space="0" w:color="auto"/>
            </w:tcBorders>
            <w:vAlign w:val="center"/>
            <w:hideMark/>
          </w:tcPr>
          <w:p w14:paraId="58E8BF7F" w14:textId="77777777" w:rsidR="00A7314B" w:rsidRPr="002044C7" w:rsidRDefault="00A7314B" w:rsidP="00A7314B">
            <w:pPr>
              <w:rPr>
                <w:color w:val="000000"/>
              </w:rPr>
            </w:pPr>
          </w:p>
        </w:tc>
        <w:tc>
          <w:tcPr>
            <w:tcW w:w="1519" w:type="dxa"/>
            <w:tcBorders>
              <w:top w:val="nil"/>
              <w:left w:val="nil"/>
              <w:bottom w:val="single" w:sz="4" w:space="0" w:color="auto"/>
              <w:right w:val="single" w:sz="4" w:space="0" w:color="auto"/>
            </w:tcBorders>
            <w:shd w:val="clear" w:color="auto" w:fill="auto"/>
            <w:noWrap/>
            <w:vAlign w:val="bottom"/>
            <w:hideMark/>
          </w:tcPr>
          <w:p w14:paraId="74075D66" w14:textId="77777777" w:rsidR="00A7314B" w:rsidRPr="002044C7" w:rsidRDefault="00A7314B" w:rsidP="00A7314B">
            <w:pPr>
              <w:rPr>
                <w:color w:val="000000"/>
              </w:rPr>
            </w:pPr>
            <w:proofErr w:type="spellStart"/>
            <w:r w:rsidRPr="002044C7">
              <w:rPr>
                <w:color w:val="000000"/>
              </w:rPr>
              <w:t>Jabatan</w:t>
            </w:r>
            <w:proofErr w:type="spellEnd"/>
          </w:p>
        </w:tc>
        <w:tc>
          <w:tcPr>
            <w:tcW w:w="287" w:type="dxa"/>
            <w:tcBorders>
              <w:top w:val="nil"/>
              <w:left w:val="nil"/>
              <w:bottom w:val="single" w:sz="4" w:space="0" w:color="auto"/>
              <w:right w:val="single" w:sz="4" w:space="0" w:color="auto"/>
            </w:tcBorders>
            <w:shd w:val="clear" w:color="auto" w:fill="auto"/>
            <w:noWrap/>
            <w:vAlign w:val="center"/>
            <w:hideMark/>
          </w:tcPr>
          <w:p w14:paraId="59971255" w14:textId="77777777" w:rsidR="00A7314B" w:rsidRPr="002044C7" w:rsidRDefault="00A7314B" w:rsidP="00A7314B">
            <w:pPr>
              <w:jc w:val="center"/>
              <w:rPr>
                <w:color w:val="000000"/>
              </w:rPr>
            </w:pPr>
            <w:r w:rsidRPr="002044C7">
              <w:rPr>
                <w:color w:val="000000"/>
              </w:rPr>
              <w:t>:</w:t>
            </w:r>
          </w:p>
        </w:tc>
        <w:tc>
          <w:tcPr>
            <w:tcW w:w="4085" w:type="dxa"/>
            <w:tcBorders>
              <w:top w:val="nil"/>
              <w:left w:val="nil"/>
              <w:bottom w:val="single" w:sz="4" w:space="0" w:color="auto"/>
              <w:right w:val="single" w:sz="4" w:space="0" w:color="auto"/>
            </w:tcBorders>
            <w:shd w:val="clear" w:color="auto" w:fill="auto"/>
            <w:noWrap/>
            <w:vAlign w:val="bottom"/>
            <w:hideMark/>
          </w:tcPr>
          <w:p w14:paraId="13A71F86" w14:textId="1A3FE502" w:rsidR="00A7314B" w:rsidRPr="002044C7" w:rsidRDefault="00054A03" w:rsidP="00A7314B">
            <w:pPr>
              <w:rPr>
                <w:color w:val="000000"/>
                <w:lang w:val="id-ID"/>
              </w:rPr>
            </w:pPr>
            <w:r w:rsidRPr="002044C7">
              <w:rPr>
                <w:color w:val="000000"/>
                <w:lang w:val="id-ID"/>
              </w:rPr>
              <w:t>Penata Layanan Operasional</w:t>
            </w:r>
          </w:p>
        </w:tc>
        <w:tc>
          <w:tcPr>
            <w:tcW w:w="2268" w:type="dxa"/>
            <w:vMerge/>
            <w:tcBorders>
              <w:top w:val="nil"/>
              <w:left w:val="single" w:sz="4" w:space="0" w:color="auto"/>
              <w:bottom w:val="single" w:sz="4" w:space="0" w:color="000000"/>
              <w:right w:val="single" w:sz="4" w:space="0" w:color="auto"/>
            </w:tcBorders>
            <w:vAlign w:val="center"/>
            <w:hideMark/>
          </w:tcPr>
          <w:p w14:paraId="0D710697" w14:textId="77777777" w:rsidR="00A7314B" w:rsidRPr="002044C7" w:rsidRDefault="00A7314B" w:rsidP="00A7314B">
            <w:pPr>
              <w:rPr>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4167718" w14:textId="77777777" w:rsidR="00A7314B" w:rsidRPr="002044C7" w:rsidRDefault="00A7314B" w:rsidP="00A7314B">
            <w:pPr>
              <w:rPr>
                <w:color w:val="000000"/>
              </w:rPr>
            </w:pPr>
          </w:p>
        </w:tc>
      </w:tr>
    </w:tbl>
    <w:p w14:paraId="32E29704" w14:textId="77777777" w:rsidR="00037921" w:rsidRPr="002044C7" w:rsidRDefault="00037921" w:rsidP="00883562">
      <w:pPr>
        <w:tabs>
          <w:tab w:val="left" w:pos="2127"/>
          <w:tab w:val="left" w:pos="2324"/>
          <w:tab w:val="left" w:pos="3402"/>
        </w:tabs>
        <w:ind w:left="426"/>
        <w:jc w:val="center"/>
        <w:rPr>
          <w:b/>
          <w:bCs/>
        </w:rPr>
      </w:pPr>
    </w:p>
    <w:p w14:paraId="39C830D9" w14:textId="77777777" w:rsidR="00037921" w:rsidRPr="002044C7" w:rsidRDefault="00037921" w:rsidP="00037921">
      <w:pPr>
        <w:ind w:left="2880" w:firstLine="720"/>
        <w:jc w:val="both"/>
      </w:pPr>
    </w:p>
    <w:p w14:paraId="5006B7BE" w14:textId="77777777" w:rsidR="00037921" w:rsidRPr="002044C7" w:rsidRDefault="00037921" w:rsidP="00037921">
      <w:pPr>
        <w:ind w:left="2880" w:firstLine="720"/>
        <w:jc w:val="both"/>
      </w:pPr>
    </w:p>
    <w:p w14:paraId="2CC3D5BB" w14:textId="77777777" w:rsidR="00037921" w:rsidRPr="002044C7" w:rsidRDefault="00037921" w:rsidP="00037921">
      <w:pPr>
        <w:ind w:left="2880" w:firstLine="720"/>
        <w:jc w:val="both"/>
      </w:pPr>
    </w:p>
    <w:p w14:paraId="6FEB3B60" w14:textId="77777777" w:rsidR="00B40278" w:rsidRPr="002044C7" w:rsidRDefault="00B40278" w:rsidP="00B40278">
      <w:pPr>
        <w:tabs>
          <w:tab w:val="left" w:pos="5954"/>
        </w:tabs>
        <w:ind w:left="5040"/>
        <w:jc w:val="both"/>
        <w:rPr>
          <w:bCs/>
          <w:lang w:val="id-ID"/>
        </w:rPr>
      </w:pPr>
      <w:r w:rsidRPr="002044C7">
        <w:tab/>
      </w:r>
      <w:r w:rsidRPr="002044C7">
        <w:rPr>
          <w:lang w:val="id-ID"/>
        </w:rPr>
        <w:t>Kuasa Pengguna</w:t>
      </w:r>
      <w:r w:rsidR="00617CF4" w:rsidRPr="002044C7">
        <w:rPr>
          <w:b/>
        </w:rPr>
        <w:t xml:space="preserve"> </w:t>
      </w:r>
      <w:r w:rsidRPr="002044C7">
        <w:rPr>
          <w:bCs/>
          <w:lang w:val="id-ID"/>
        </w:rPr>
        <w:t>Anggaran</w:t>
      </w:r>
    </w:p>
    <w:p w14:paraId="2E51C6EA" w14:textId="77777777" w:rsidR="00617CF4" w:rsidRPr="002044C7" w:rsidRDefault="00617CF4" w:rsidP="00B40278">
      <w:pPr>
        <w:tabs>
          <w:tab w:val="left" w:pos="5954"/>
        </w:tabs>
        <w:ind w:left="5954"/>
        <w:jc w:val="both"/>
        <w:rPr>
          <w:bCs/>
          <w:lang w:val="id-ID"/>
        </w:rPr>
      </w:pPr>
      <w:proofErr w:type="spellStart"/>
      <w:r w:rsidRPr="002044C7">
        <w:rPr>
          <w:bCs/>
        </w:rPr>
        <w:t>Pengadilan</w:t>
      </w:r>
      <w:proofErr w:type="spellEnd"/>
      <w:r w:rsidRPr="002044C7">
        <w:rPr>
          <w:bCs/>
        </w:rPr>
        <w:t xml:space="preserve"> Tinggi Agama</w:t>
      </w:r>
      <w:r w:rsidR="00B40278" w:rsidRPr="002044C7">
        <w:rPr>
          <w:bCs/>
          <w:lang w:val="id-ID"/>
        </w:rPr>
        <w:t xml:space="preserve"> Padang</w:t>
      </w:r>
    </w:p>
    <w:p w14:paraId="1248CE5C" w14:textId="77777777" w:rsidR="00617CF4" w:rsidRPr="002044C7" w:rsidRDefault="00617CF4" w:rsidP="00430C72">
      <w:pPr>
        <w:tabs>
          <w:tab w:val="left" w:pos="6946"/>
        </w:tabs>
        <w:spacing w:line="216" w:lineRule="auto"/>
        <w:ind w:left="5812"/>
        <w:jc w:val="both"/>
        <w:rPr>
          <w:b/>
        </w:rPr>
      </w:pPr>
    </w:p>
    <w:p w14:paraId="0E21609D" w14:textId="77777777" w:rsidR="00617CF4" w:rsidRPr="002044C7" w:rsidRDefault="00617CF4" w:rsidP="00430C72">
      <w:pPr>
        <w:tabs>
          <w:tab w:val="left" w:pos="6946"/>
        </w:tabs>
        <w:spacing w:line="216" w:lineRule="auto"/>
        <w:ind w:left="5812"/>
        <w:jc w:val="both"/>
        <w:rPr>
          <w:b/>
        </w:rPr>
      </w:pPr>
      <w:r w:rsidRPr="002044C7">
        <w:rPr>
          <w:b/>
        </w:rPr>
        <w:tab/>
      </w:r>
      <w:r w:rsidRPr="002044C7">
        <w:rPr>
          <w:b/>
        </w:rPr>
        <w:tab/>
      </w:r>
      <w:r w:rsidRPr="002044C7">
        <w:rPr>
          <w:b/>
        </w:rPr>
        <w:tab/>
      </w:r>
      <w:r w:rsidRPr="002044C7">
        <w:rPr>
          <w:b/>
        </w:rPr>
        <w:tab/>
      </w:r>
    </w:p>
    <w:p w14:paraId="31841B90" w14:textId="77777777" w:rsidR="00775753" w:rsidRPr="002044C7" w:rsidRDefault="00775753" w:rsidP="00430C72">
      <w:pPr>
        <w:tabs>
          <w:tab w:val="left" w:pos="6946"/>
        </w:tabs>
        <w:spacing w:line="216" w:lineRule="auto"/>
        <w:ind w:left="5812"/>
        <w:jc w:val="both"/>
        <w:rPr>
          <w:b/>
        </w:rPr>
      </w:pPr>
    </w:p>
    <w:p w14:paraId="34222374" w14:textId="77777777" w:rsidR="00617CF4" w:rsidRPr="002044C7" w:rsidRDefault="00617CF4" w:rsidP="00430C72">
      <w:pPr>
        <w:tabs>
          <w:tab w:val="left" w:pos="6946"/>
        </w:tabs>
        <w:spacing w:line="216" w:lineRule="auto"/>
        <w:ind w:left="5812"/>
        <w:jc w:val="both"/>
        <w:rPr>
          <w:b/>
        </w:rPr>
      </w:pPr>
    </w:p>
    <w:p w14:paraId="1CB6DF33" w14:textId="77777777" w:rsidR="00617CF4" w:rsidRPr="002044C7" w:rsidRDefault="00617CF4" w:rsidP="00430C72">
      <w:pPr>
        <w:tabs>
          <w:tab w:val="left" w:pos="6946"/>
        </w:tabs>
        <w:spacing w:line="216" w:lineRule="auto"/>
        <w:ind w:left="5812"/>
        <w:jc w:val="both"/>
        <w:rPr>
          <w:b/>
          <w:u w:val="single"/>
        </w:rPr>
      </w:pPr>
    </w:p>
    <w:p w14:paraId="6F90C1B0" w14:textId="698EE1EC" w:rsidR="00A7314B" w:rsidRPr="002044C7" w:rsidRDefault="00054A03" w:rsidP="00A7314B">
      <w:pPr>
        <w:tabs>
          <w:tab w:val="left" w:pos="1560"/>
          <w:tab w:val="left" w:pos="2127"/>
          <w:tab w:val="left" w:pos="4536"/>
          <w:tab w:val="left" w:pos="4820"/>
        </w:tabs>
        <w:ind w:left="5954"/>
        <w:jc w:val="both"/>
        <w:rPr>
          <w:b/>
          <w:bCs/>
          <w:u w:val="single"/>
          <w:lang w:val="id-ID"/>
        </w:rPr>
      </w:pPr>
      <w:r w:rsidRPr="002044C7">
        <w:rPr>
          <w:b/>
          <w:bCs/>
          <w:u w:val="single"/>
          <w:lang w:val="id-ID"/>
        </w:rPr>
        <w:t>IRSYADI</w:t>
      </w:r>
    </w:p>
    <w:p w14:paraId="1F6381DD" w14:textId="77777777" w:rsidR="00A7314B" w:rsidRPr="002044C7" w:rsidRDefault="00A7314B" w:rsidP="00A7314B">
      <w:pPr>
        <w:tabs>
          <w:tab w:val="left" w:pos="1560"/>
          <w:tab w:val="left" w:pos="2127"/>
          <w:tab w:val="left" w:pos="4536"/>
          <w:tab w:val="left" w:pos="4820"/>
        </w:tabs>
        <w:jc w:val="both"/>
        <w:rPr>
          <w:lang w:val="id-ID"/>
        </w:rPr>
      </w:pPr>
      <w:r w:rsidRPr="002044C7">
        <w:tab/>
      </w:r>
      <w:r w:rsidRPr="002044C7">
        <w:tab/>
      </w:r>
      <w:r w:rsidRPr="002044C7">
        <w:tab/>
      </w:r>
      <w:r w:rsidRPr="002044C7">
        <w:tab/>
      </w:r>
      <w:r w:rsidRPr="002044C7">
        <w:tab/>
      </w:r>
      <w:r w:rsidRPr="002044C7">
        <w:tab/>
      </w:r>
      <w:r w:rsidRPr="002044C7">
        <w:rPr>
          <w:lang w:val="id-ID"/>
        </w:rPr>
        <w:t xml:space="preserve">   </w:t>
      </w:r>
      <w:r w:rsidRPr="002044C7">
        <w:t>NIP. 19700702 199603 1 005</w:t>
      </w:r>
    </w:p>
    <w:p w14:paraId="75C25CF8" w14:textId="77777777" w:rsidR="00617CF4" w:rsidRPr="002044C7" w:rsidRDefault="00617CF4" w:rsidP="00617CF4">
      <w:pPr>
        <w:tabs>
          <w:tab w:val="left" w:pos="5954"/>
        </w:tabs>
        <w:ind w:left="5760"/>
        <w:jc w:val="both"/>
        <w:rPr>
          <w:b/>
          <w:lang w:val="id-ID"/>
        </w:rPr>
      </w:pPr>
    </w:p>
    <w:p w14:paraId="3C759134" w14:textId="77777777" w:rsidR="009F4C39" w:rsidRPr="002044C7" w:rsidRDefault="009F4C39" w:rsidP="009F4C39">
      <w:pPr>
        <w:jc w:val="both"/>
      </w:pPr>
    </w:p>
    <w:p w14:paraId="722069D9" w14:textId="0BE1ECF7" w:rsidR="00037921" w:rsidRPr="002044C7" w:rsidRDefault="00037921" w:rsidP="009F4C39">
      <w:pPr>
        <w:jc w:val="both"/>
      </w:pPr>
    </w:p>
    <w:p w14:paraId="115FAD74" w14:textId="77777777" w:rsidR="0033589E" w:rsidRPr="002044C7" w:rsidRDefault="0033589E" w:rsidP="00430C72">
      <w:pPr>
        <w:spacing w:line="216" w:lineRule="auto"/>
        <w:ind w:left="7088"/>
        <w:jc w:val="both"/>
        <w:rPr>
          <w:bCs/>
        </w:rPr>
      </w:pPr>
    </w:p>
    <w:sectPr w:rsidR="0033589E" w:rsidRPr="002044C7" w:rsidSect="008C00E8">
      <w:pgSz w:w="12242" w:h="18722" w:code="14"/>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4F8F" w14:textId="77777777" w:rsidR="00DA0C43" w:rsidRDefault="00DA0C43" w:rsidP="001048D8">
      <w:r>
        <w:separator/>
      </w:r>
    </w:p>
  </w:endnote>
  <w:endnote w:type="continuationSeparator" w:id="0">
    <w:p w14:paraId="70004043" w14:textId="77777777" w:rsidR="00DA0C43" w:rsidRDefault="00DA0C43" w:rsidP="0010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48EE" w14:textId="77777777" w:rsidR="001048D8" w:rsidRDefault="00104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8E22" w14:textId="77777777" w:rsidR="001048D8" w:rsidRDefault="00104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C921" w14:textId="77777777" w:rsidR="001048D8" w:rsidRDefault="0010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EE284" w14:textId="77777777" w:rsidR="00DA0C43" w:rsidRDefault="00DA0C43" w:rsidP="001048D8">
      <w:r>
        <w:separator/>
      </w:r>
    </w:p>
  </w:footnote>
  <w:footnote w:type="continuationSeparator" w:id="0">
    <w:p w14:paraId="79241EDA" w14:textId="77777777" w:rsidR="00DA0C43" w:rsidRDefault="00DA0C43" w:rsidP="0010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E699" w14:textId="140046D9" w:rsidR="001048D8" w:rsidRDefault="00104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D277" w14:textId="69AAAB40" w:rsidR="001048D8" w:rsidRDefault="00104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5231" w14:textId="6D73F163" w:rsidR="001048D8" w:rsidRDefault="00104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967"/>
    <w:multiLevelType w:val="hybridMultilevel"/>
    <w:tmpl w:val="F5A08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C17F99"/>
    <w:multiLevelType w:val="hybridMultilevel"/>
    <w:tmpl w:val="DC6A48BC"/>
    <w:lvl w:ilvl="0" w:tplc="BE8EFE52">
      <w:start w:val="2"/>
      <w:numFmt w:val="decimal"/>
      <w:lvlText w:val="%1."/>
      <w:lvlJc w:val="left"/>
      <w:pPr>
        <w:tabs>
          <w:tab w:val="num" w:pos="2232"/>
        </w:tabs>
        <w:ind w:left="22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2ABE05C8"/>
    <w:multiLevelType w:val="hybridMultilevel"/>
    <w:tmpl w:val="3014BE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0855FD"/>
    <w:multiLevelType w:val="hybridMultilevel"/>
    <w:tmpl w:val="55D8910C"/>
    <w:lvl w:ilvl="0" w:tplc="D43808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DCD344B"/>
    <w:multiLevelType w:val="hybridMultilevel"/>
    <w:tmpl w:val="F5A08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0A0458"/>
    <w:multiLevelType w:val="hybridMultilevel"/>
    <w:tmpl w:val="434C1758"/>
    <w:lvl w:ilvl="0" w:tplc="4378A1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9E5667E"/>
    <w:multiLevelType w:val="hybridMultilevel"/>
    <w:tmpl w:val="69A0AF1C"/>
    <w:lvl w:ilvl="0" w:tplc="560EC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37005"/>
    <w:multiLevelType w:val="hybridMultilevel"/>
    <w:tmpl w:val="877E89DA"/>
    <w:lvl w:ilvl="0" w:tplc="535AFC74">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9A5130"/>
    <w:multiLevelType w:val="hybridMultilevel"/>
    <w:tmpl w:val="69A0AF1C"/>
    <w:lvl w:ilvl="0" w:tplc="560EC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5"/>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6A"/>
    <w:rsid w:val="00000F04"/>
    <w:rsid w:val="00003195"/>
    <w:rsid w:val="000105E3"/>
    <w:rsid w:val="000165EC"/>
    <w:rsid w:val="000346BB"/>
    <w:rsid w:val="00037921"/>
    <w:rsid w:val="00050A95"/>
    <w:rsid w:val="00050B43"/>
    <w:rsid w:val="00054A03"/>
    <w:rsid w:val="00060EA8"/>
    <w:rsid w:val="00074547"/>
    <w:rsid w:val="00097532"/>
    <w:rsid w:val="000A3792"/>
    <w:rsid w:val="000B3EF7"/>
    <w:rsid w:val="000C7ABB"/>
    <w:rsid w:val="000E3669"/>
    <w:rsid w:val="000F37FF"/>
    <w:rsid w:val="000F78D3"/>
    <w:rsid w:val="001008E3"/>
    <w:rsid w:val="001048D8"/>
    <w:rsid w:val="001132DA"/>
    <w:rsid w:val="00120D3C"/>
    <w:rsid w:val="001220CC"/>
    <w:rsid w:val="001228C0"/>
    <w:rsid w:val="001417E7"/>
    <w:rsid w:val="00145309"/>
    <w:rsid w:val="00151006"/>
    <w:rsid w:val="00155A3F"/>
    <w:rsid w:val="0016418B"/>
    <w:rsid w:val="00170528"/>
    <w:rsid w:val="00171B65"/>
    <w:rsid w:val="00176C28"/>
    <w:rsid w:val="00176CA6"/>
    <w:rsid w:val="001B0799"/>
    <w:rsid w:val="001B25E9"/>
    <w:rsid w:val="001B4409"/>
    <w:rsid w:val="001C6CC6"/>
    <w:rsid w:val="001D453F"/>
    <w:rsid w:val="001E55A6"/>
    <w:rsid w:val="002044C7"/>
    <w:rsid w:val="00212F69"/>
    <w:rsid w:val="0021464A"/>
    <w:rsid w:val="00222EF6"/>
    <w:rsid w:val="002237AF"/>
    <w:rsid w:val="00226637"/>
    <w:rsid w:val="00230E61"/>
    <w:rsid w:val="0024369B"/>
    <w:rsid w:val="00246605"/>
    <w:rsid w:val="00257A9F"/>
    <w:rsid w:val="00261B8F"/>
    <w:rsid w:val="00263395"/>
    <w:rsid w:val="002913DD"/>
    <w:rsid w:val="002B2B70"/>
    <w:rsid w:val="002C49C0"/>
    <w:rsid w:val="002D0377"/>
    <w:rsid w:val="002E5296"/>
    <w:rsid w:val="00300B07"/>
    <w:rsid w:val="00301A68"/>
    <w:rsid w:val="003036C1"/>
    <w:rsid w:val="003057C1"/>
    <w:rsid w:val="00305852"/>
    <w:rsid w:val="003265E4"/>
    <w:rsid w:val="00330F55"/>
    <w:rsid w:val="003320A9"/>
    <w:rsid w:val="00333A78"/>
    <w:rsid w:val="0033589E"/>
    <w:rsid w:val="00337837"/>
    <w:rsid w:val="00340653"/>
    <w:rsid w:val="00342E23"/>
    <w:rsid w:val="00343BBA"/>
    <w:rsid w:val="003533E1"/>
    <w:rsid w:val="00353C8A"/>
    <w:rsid w:val="003722B9"/>
    <w:rsid w:val="00376A08"/>
    <w:rsid w:val="00376E79"/>
    <w:rsid w:val="00385635"/>
    <w:rsid w:val="00385F82"/>
    <w:rsid w:val="00387B97"/>
    <w:rsid w:val="003911BE"/>
    <w:rsid w:val="0039217E"/>
    <w:rsid w:val="003924CF"/>
    <w:rsid w:val="00397F08"/>
    <w:rsid w:val="003A3C18"/>
    <w:rsid w:val="003B2C04"/>
    <w:rsid w:val="003B3C88"/>
    <w:rsid w:val="003C1A76"/>
    <w:rsid w:val="003C7ED6"/>
    <w:rsid w:val="003D0896"/>
    <w:rsid w:val="003D7E34"/>
    <w:rsid w:val="003E0B1C"/>
    <w:rsid w:val="003F0BA5"/>
    <w:rsid w:val="004010DD"/>
    <w:rsid w:val="00413A73"/>
    <w:rsid w:val="00414519"/>
    <w:rsid w:val="00430892"/>
    <w:rsid w:val="00430C72"/>
    <w:rsid w:val="004311E2"/>
    <w:rsid w:val="00436537"/>
    <w:rsid w:val="004370DD"/>
    <w:rsid w:val="00462A2C"/>
    <w:rsid w:val="00466F09"/>
    <w:rsid w:val="00470C00"/>
    <w:rsid w:val="004900B3"/>
    <w:rsid w:val="00492FE8"/>
    <w:rsid w:val="004A2028"/>
    <w:rsid w:val="004A4DBC"/>
    <w:rsid w:val="004A5F62"/>
    <w:rsid w:val="004B13AC"/>
    <w:rsid w:val="004B4F7F"/>
    <w:rsid w:val="004B5E1B"/>
    <w:rsid w:val="004B7278"/>
    <w:rsid w:val="004C37AF"/>
    <w:rsid w:val="004E1855"/>
    <w:rsid w:val="004E2F87"/>
    <w:rsid w:val="004E5FDD"/>
    <w:rsid w:val="004F6F3B"/>
    <w:rsid w:val="00505F2A"/>
    <w:rsid w:val="00520C85"/>
    <w:rsid w:val="00542F58"/>
    <w:rsid w:val="00545145"/>
    <w:rsid w:val="0055047A"/>
    <w:rsid w:val="00552BDC"/>
    <w:rsid w:val="00553796"/>
    <w:rsid w:val="00580D46"/>
    <w:rsid w:val="0058145C"/>
    <w:rsid w:val="005A1A10"/>
    <w:rsid w:val="005A725D"/>
    <w:rsid w:val="005B4CAD"/>
    <w:rsid w:val="005C1A63"/>
    <w:rsid w:val="005C2E7C"/>
    <w:rsid w:val="005C3CEA"/>
    <w:rsid w:val="005C63E8"/>
    <w:rsid w:val="005C696B"/>
    <w:rsid w:val="005E4273"/>
    <w:rsid w:val="005E5136"/>
    <w:rsid w:val="005F0320"/>
    <w:rsid w:val="006055A4"/>
    <w:rsid w:val="00617CF4"/>
    <w:rsid w:val="006207C7"/>
    <w:rsid w:val="00623B22"/>
    <w:rsid w:val="006300AC"/>
    <w:rsid w:val="00630572"/>
    <w:rsid w:val="006318A7"/>
    <w:rsid w:val="00634751"/>
    <w:rsid w:val="006377EE"/>
    <w:rsid w:val="00643B28"/>
    <w:rsid w:val="00645454"/>
    <w:rsid w:val="006459FA"/>
    <w:rsid w:val="006468D3"/>
    <w:rsid w:val="00654889"/>
    <w:rsid w:val="00663D7E"/>
    <w:rsid w:val="00665684"/>
    <w:rsid w:val="00675ED0"/>
    <w:rsid w:val="00685518"/>
    <w:rsid w:val="006B0CC2"/>
    <w:rsid w:val="006D14DF"/>
    <w:rsid w:val="006E0427"/>
    <w:rsid w:val="006E3632"/>
    <w:rsid w:val="006F4EB5"/>
    <w:rsid w:val="00707E70"/>
    <w:rsid w:val="0072258A"/>
    <w:rsid w:val="007367FA"/>
    <w:rsid w:val="00736F3D"/>
    <w:rsid w:val="007373CC"/>
    <w:rsid w:val="00746305"/>
    <w:rsid w:val="007537F6"/>
    <w:rsid w:val="00755FD1"/>
    <w:rsid w:val="00763F40"/>
    <w:rsid w:val="007678C5"/>
    <w:rsid w:val="00775753"/>
    <w:rsid w:val="0078299F"/>
    <w:rsid w:val="007875FE"/>
    <w:rsid w:val="007B1659"/>
    <w:rsid w:val="007C398C"/>
    <w:rsid w:val="007D5BE9"/>
    <w:rsid w:val="007F42DE"/>
    <w:rsid w:val="008003CB"/>
    <w:rsid w:val="00805EE5"/>
    <w:rsid w:val="0080608D"/>
    <w:rsid w:val="00806A6A"/>
    <w:rsid w:val="0081513D"/>
    <w:rsid w:val="00830A20"/>
    <w:rsid w:val="00831A6A"/>
    <w:rsid w:val="008320EA"/>
    <w:rsid w:val="008550DA"/>
    <w:rsid w:val="00862318"/>
    <w:rsid w:val="00862B5D"/>
    <w:rsid w:val="00864303"/>
    <w:rsid w:val="00864C43"/>
    <w:rsid w:val="008664C9"/>
    <w:rsid w:val="00872051"/>
    <w:rsid w:val="00873641"/>
    <w:rsid w:val="00876B8F"/>
    <w:rsid w:val="00883562"/>
    <w:rsid w:val="008B1A20"/>
    <w:rsid w:val="008C00E8"/>
    <w:rsid w:val="008C24F7"/>
    <w:rsid w:val="008D1093"/>
    <w:rsid w:val="008D331C"/>
    <w:rsid w:val="008F0014"/>
    <w:rsid w:val="008F3001"/>
    <w:rsid w:val="0090221C"/>
    <w:rsid w:val="009175F0"/>
    <w:rsid w:val="00931CDF"/>
    <w:rsid w:val="009324C9"/>
    <w:rsid w:val="00943372"/>
    <w:rsid w:val="0095487A"/>
    <w:rsid w:val="00976C2D"/>
    <w:rsid w:val="0098418D"/>
    <w:rsid w:val="00987359"/>
    <w:rsid w:val="00995427"/>
    <w:rsid w:val="00997DEC"/>
    <w:rsid w:val="009A0366"/>
    <w:rsid w:val="009A11C2"/>
    <w:rsid w:val="009A17D0"/>
    <w:rsid w:val="009A6CA5"/>
    <w:rsid w:val="009D4F16"/>
    <w:rsid w:val="009D7D17"/>
    <w:rsid w:val="009E6A78"/>
    <w:rsid w:val="009F4C39"/>
    <w:rsid w:val="009F7BF1"/>
    <w:rsid w:val="00A07904"/>
    <w:rsid w:val="00A14F7A"/>
    <w:rsid w:val="00A16CC0"/>
    <w:rsid w:val="00A2539E"/>
    <w:rsid w:val="00A41B60"/>
    <w:rsid w:val="00A46F81"/>
    <w:rsid w:val="00A50016"/>
    <w:rsid w:val="00A54260"/>
    <w:rsid w:val="00A7314B"/>
    <w:rsid w:val="00A77B84"/>
    <w:rsid w:val="00A80E17"/>
    <w:rsid w:val="00A8508D"/>
    <w:rsid w:val="00A85CF9"/>
    <w:rsid w:val="00A9206C"/>
    <w:rsid w:val="00A93958"/>
    <w:rsid w:val="00A94D56"/>
    <w:rsid w:val="00A979D1"/>
    <w:rsid w:val="00AB4030"/>
    <w:rsid w:val="00AD4352"/>
    <w:rsid w:val="00AE7F33"/>
    <w:rsid w:val="00B13447"/>
    <w:rsid w:val="00B17CD3"/>
    <w:rsid w:val="00B24E6B"/>
    <w:rsid w:val="00B359D7"/>
    <w:rsid w:val="00B40278"/>
    <w:rsid w:val="00B55C77"/>
    <w:rsid w:val="00B82687"/>
    <w:rsid w:val="00BA1A9F"/>
    <w:rsid w:val="00BA261E"/>
    <w:rsid w:val="00BD200D"/>
    <w:rsid w:val="00BF3564"/>
    <w:rsid w:val="00C06FE9"/>
    <w:rsid w:val="00C13DF0"/>
    <w:rsid w:val="00C146D5"/>
    <w:rsid w:val="00C15DD7"/>
    <w:rsid w:val="00C1762A"/>
    <w:rsid w:val="00C203C7"/>
    <w:rsid w:val="00C207D5"/>
    <w:rsid w:val="00C21637"/>
    <w:rsid w:val="00C24613"/>
    <w:rsid w:val="00C42A43"/>
    <w:rsid w:val="00C4336F"/>
    <w:rsid w:val="00C60C8E"/>
    <w:rsid w:val="00C841EF"/>
    <w:rsid w:val="00C84697"/>
    <w:rsid w:val="00CA7995"/>
    <w:rsid w:val="00CB31F5"/>
    <w:rsid w:val="00D03815"/>
    <w:rsid w:val="00D0781B"/>
    <w:rsid w:val="00D155D2"/>
    <w:rsid w:val="00D15B2A"/>
    <w:rsid w:val="00D70119"/>
    <w:rsid w:val="00D72A6B"/>
    <w:rsid w:val="00D82715"/>
    <w:rsid w:val="00D83168"/>
    <w:rsid w:val="00DA0C43"/>
    <w:rsid w:val="00DB12C8"/>
    <w:rsid w:val="00DC0540"/>
    <w:rsid w:val="00DC1BE5"/>
    <w:rsid w:val="00DD4D93"/>
    <w:rsid w:val="00DD6DBE"/>
    <w:rsid w:val="00DD7DA0"/>
    <w:rsid w:val="00DF18A8"/>
    <w:rsid w:val="00DF7A95"/>
    <w:rsid w:val="00E00315"/>
    <w:rsid w:val="00E05C8E"/>
    <w:rsid w:val="00E12121"/>
    <w:rsid w:val="00E12151"/>
    <w:rsid w:val="00E15635"/>
    <w:rsid w:val="00E157B3"/>
    <w:rsid w:val="00E15F6A"/>
    <w:rsid w:val="00E25B04"/>
    <w:rsid w:val="00E34620"/>
    <w:rsid w:val="00E4708F"/>
    <w:rsid w:val="00E64810"/>
    <w:rsid w:val="00E80CE3"/>
    <w:rsid w:val="00EA11AB"/>
    <w:rsid w:val="00EB27B3"/>
    <w:rsid w:val="00EB4313"/>
    <w:rsid w:val="00EB4E3B"/>
    <w:rsid w:val="00EB68CE"/>
    <w:rsid w:val="00EE4090"/>
    <w:rsid w:val="00EF7DBD"/>
    <w:rsid w:val="00F05D6C"/>
    <w:rsid w:val="00F0691D"/>
    <w:rsid w:val="00F11871"/>
    <w:rsid w:val="00F169B0"/>
    <w:rsid w:val="00F33A67"/>
    <w:rsid w:val="00F57386"/>
    <w:rsid w:val="00F702F5"/>
    <w:rsid w:val="00F82135"/>
    <w:rsid w:val="00F8481E"/>
    <w:rsid w:val="00F9690A"/>
    <w:rsid w:val="00F975CD"/>
    <w:rsid w:val="00FA03CA"/>
    <w:rsid w:val="00FA5CAE"/>
    <w:rsid w:val="00FB4988"/>
    <w:rsid w:val="00FC7427"/>
    <w:rsid w:val="00FD32E4"/>
    <w:rsid w:val="00FD39B9"/>
    <w:rsid w:val="00FD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46539"/>
  <w15:docId w15:val="{525CD965-3F53-4279-A106-0433529D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B27B3"/>
    <w:pPr>
      <w:ind w:left="2160" w:right="-334" w:hanging="2160"/>
    </w:pPr>
    <w:rPr>
      <w:lang w:val="en-GB"/>
    </w:rPr>
  </w:style>
  <w:style w:type="paragraph" w:styleId="BalloonText">
    <w:name w:val="Balloon Text"/>
    <w:basedOn w:val="Normal"/>
    <w:link w:val="BalloonTextChar"/>
    <w:rsid w:val="00864303"/>
    <w:rPr>
      <w:rFonts w:ascii="Tahoma" w:hAnsi="Tahoma"/>
      <w:sz w:val="16"/>
      <w:szCs w:val="16"/>
    </w:rPr>
  </w:style>
  <w:style w:type="character" w:customStyle="1" w:styleId="BalloonTextChar">
    <w:name w:val="Balloon Text Char"/>
    <w:link w:val="BalloonText"/>
    <w:rsid w:val="00864303"/>
    <w:rPr>
      <w:rFonts w:ascii="Tahoma" w:hAnsi="Tahoma" w:cs="Tahoma"/>
      <w:sz w:val="16"/>
      <w:szCs w:val="16"/>
      <w:lang w:val="en-US" w:eastAsia="en-US"/>
    </w:rPr>
  </w:style>
  <w:style w:type="table" w:styleId="TableGrid">
    <w:name w:val="Table Grid"/>
    <w:basedOn w:val="TableNormal"/>
    <w:rsid w:val="00864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4988"/>
    <w:pPr>
      <w:autoSpaceDE w:val="0"/>
      <w:autoSpaceDN w:val="0"/>
      <w:adjustRightInd w:val="0"/>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E34620"/>
  </w:style>
  <w:style w:type="character" w:styleId="Emphasis">
    <w:name w:val="Emphasis"/>
    <w:basedOn w:val="DefaultParagraphFont"/>
    <w:uiPriority w:val="20"/>
    <w:qFormat/>
    <w:rsid w:val="00E34620"/>
    <w:rPr>
      <w:i/>
      <w:iCs/>
    </w:rPr>
  </w:style>
  <w:style w:type="character" w:styleId="Hyperlink">
    <w:name w:val="Hyperlink"/>
    <w:basedOn w:val="DefaultParagraphFont"/>
    <w:rsid w:val="00B24E6B"/>
    <w:rPr>
      <w:color w:val="0000FF" w:themeColor="hyperlink"/>
      <w:u w:val="single"/>
    </w:rPr>
  </w:style>
  <w:style w:type="paragraph" w:styleId="BodyTextIndent3">
    <w:name w:val="Body Text Indent 3"/>
    <w:basedOn w:val="Normal"/>
    <w:link w:val="BodyTextIndent3Char"/>
    <w:rsid w:val="003C1A76"/>
    <w:pPr>
      <w:tabs>
        <w:tab w:val="left" w:pos="1440"/>
        <w:tab w:val="left" w:pos="1800"/>
        <w:tab w:val="left" w:pos="2160"/>
      </w:tabs>
      <w:ind w:left="2160" w:hanging="2160"/>
      <w:jc w:val="both"/>
    </w:pPr>
    <w:rPr>
      <w:sz w:val="20"/>
      <w:szCs w:val="20"/>
      <w:lang w:val="id-ID"/>
    </w:rPr>
  </w:style>
  <w:style w:type="character" w:customStyle="1" w:styleId="BodyTextIndent3Char">
    <w:name w:val="Body Text Indent 3 Char"/>
    <w:basedOn w:val="DefaultParagraphFont"/>
    <w:link w:val="BodyTextIndent3"/>
    <w:rsid w:val="003C1A76"/>
    <w:rPr>
      <w:lang w:val="id-ID"/>
    </w:rPr>
  </w:style>
  <w:style w:type="paragraph" w:styleId="ListParagraph">
    <w:name w:val="List Paragraph"/>
    <w:basedOn w:val="Normal"/>
    <w:uiPriority w:val="34"/>
    <w:qFormat/>
    <w:rsid w:val="00436537"/>
    <w:pPr>
      <w:ind w:left="720"/>
      <w:contextualSpacing/>
    </w:pPr>
  </w:style>
  <w:style w:type="paragraph" w:styleId="Header">
    <w:name w:val="header"/>
    <w:basedOn w:val="Normal"/>
    <w:link w:val="HeaderChar"/>
    <w:unhideWhenUsed/>
    <w:rsid w:val="001048D8"/>
    <w:pPr>
      <w:tabs>
        <w:tab w:val="center" w:pos="4680"/>
        <w:tab w:val="right" w:pos="9360"/>
      </w:tabs>
    </w:pPr>
  </w:style>
  <w:style w:type="character" w:customStyle="1" w:styleId="HeaderChar">
    <w:name w:val="Header Char"/>
    <w:basedOn w:val="DefaultParagraphFont"/>
    <w:link w:val="Header"/>
    <w:rsid w:val="001048D8"/>
    <w:rPr>
      <w:sz w:val="24"/>
      <w:szCs w:val="24"/>
    </w:rPr>
  </w:style>
  <w:style w:type="paragraph" w:styleId="Footer">
    <w:name w:val="footer"/>
    <w:basedOn w:val="Normal"/>
    <w:link w:val="FooterChar"/>
    <w:unhideWhenUsed/>
    <w:rsid w:val="001048D8"/>
    <w:pPr>
      <w:tabs>
        <w:tab w:val="center" w:pos="4680"/>
        <w:tab w:val="right" w:pos="9360"/>
      </w:tabs>
    </w:pPr>
  </w:style>
  <w:style w:type="character" w:customStyle="1" w:styleId="FooterChar">
    <w:name w:val="Footer Char"/>
    <w:basedOn w:val="DefaultParagraphFont"/>
    <w:link w:val="Footer"/>
    <w:rsid w:val="001048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505144">
      <w:bodyDiv w:val="1"/>
      <w:marLeft w:val="0"/>
      <w:marRight w:val="0"/>
      <w:marTop w:val="0"/>
      <w:marBottom w:val="0"/>
      <w:divBdr>
        <w:top w:val="none" w:sz="0" w:space="0" w:color="auto"/>
        <w:left w:val="none" w:sz="0" w:space="0" w:color="auto"/>
        <w:bottom w:val="none" w:sz="0" w:space="0" w:color="auto"/>
        <w:right w:val="none" w:sz="0" w:space="0" w:color="auto"/>
      </w:divBdr>
    </w:div>
    <w:div w:id="700935617">
      <w:bodyDiv w:val="1"/>
      <w:marLeft w:val="0"/>
      <w:marRight w:val="0"/>
      <w:marTop w:val="0"/>
      <w:marBottom w:val="0"/>
      <w:divBdr>
        <w:top w:val="none" w:sz="0" w:space="0" w:color="auto"/>
        <w:left w:val="none" w:sz="0" w:space="0" w:color="auto"/>
        <w:bottom w:val="none" w:sz="0" w:space="0" w:color="auto"/>
        <w:right w:val="none" w:sz="0" w:space="0" w:color="auto"/>
      </w:divBdr>
    </w:div>
    <w:div w:id="1013993226">
      <w:bodyDiv w:val="1"/>
      <w:marLeft w:val="0"/>
      <w:marRight w:val="0"/>
      <w:marTop w:val="0"/>
      <w:marBottom w:val="0"/>
      <w:divBdr>
        <w:top w:val="none" w:sz="0" w:space="0" w:color="auto"/>
        <w:left w:val="none" w:sz="0" w:space="0" w:color="auto"/>
        <w:bottom w:val="none" w:sz="0" w:space="0" w:color="auto"/>
        <w:right w:val="none" w:sz="0" w:space="0" w:color="auto"/>
      </w:divBdr>
    </w:div>
    <w:div w:id="1065421882">
      <w:bodyDiv w:val="1"/>
      <w:marLeft w:val="0"/>
      <w:marRight w:val="0"/>
      <w:marTop w:val="0"/>
      <w:marBottom w:val="0"/>
      <w:divBdr>
        <w:top w:val="none" w:sz="0" w:space="0" w:color="auto"/>
        <w:left w:val="none" w:sz="0" w:space="0" w:color="auto"/>
        <w:bottom w:val="none" w:sz="0" w:space="0" w:color="auto"/>
        <w:right w:val="none" w:sz="0" w:space="0" w:color="auto"/>
      </w:divBdr>
    </w:div>
    <w:div w:id="1145194569">
      <w:bodyDiv w:val="1"/>
      <w:marLeft w:val="0"/>
      <w:marRight w:val="0"/>
      <w:marTop w:val="0"/>
      <w:marBottom w:val="0"/>
      <w:divBdr>
        <w:top w:val="none" w:sz="0" w:space="0" w:color="auto"/>
        <w:left w:val="none" w:sz="0" w:space="0" w:color="auto"/>
        <w:bottom w:val="none" w:sz="0" w:space="0" w:color="auto"/>
        <w:right w:val="none" w:sz="0" w:space="0" w:color="auto"/>
      </w:divBdr>
    </w:div>
    <w:div w:id="1596397176">
      <w:bodyDiv w:val="1"/>
      <w:marLeft w:val="0"/>
      <w:marRight w:val="0"/>
      <w:marTop w:val="0"/>
      <w:marBottom w:val="0"/>
      <w:divBdr>
        <w:top w:val="none" w:sz="0" w:space="0" w:color="auto"/>
        <w:left w:val="none" w:sz="0" w:space="0" w:color="auto"/>
        <w:bottom w:val="none" w:sz="0" w:space="0" w:color="auto"/>
        <w:right w:val="none" w:sz="0" w:space="0" w:color="auto"/>
      </w:divBdr>
    </w:div>
    <w:div w:id="19291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Sari</cp:lastModifiedBy>
  <cp:revision>4</cp:revision>
  <cp:lastPrinted>2024-12-06T04:18:00Z</cp:lastPrinted>
  <dcterms:created xsi:type="dcterms:W3CDTF">2025-09-23T00:55:00Z</dcterms:created>
  <dcterms:modified xsi:type="dcterms:W3CDTF">2025-09-23T01:00:00Z</dcterms:modified>
</cp:coreProperties>
</file>