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Default="00545FA0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45A46EC8" w:rsidR="00552061" w:rsidRPr="007E1A03" w:rsidRDefault="00C016CD" w:rsidP="0091146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7E1A03">
        <w:rPr>
          <w:rFonts w:ascii="Bookman Old Style" w:hAnsi="Bookman Old Style" w:cs="Tahoma"/>
          <w:color w:val="000000" w:themeColor="text1"/>
          <w:sz w:val="21"/>
          <w:szCs w:val="21"/>
        </w:rPr>
        <w:t xml:space="preserve">      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E0480F">
        <w:rPr>
          <w:rFonts w:ascii="Bookman Old Style" w:hAnsi="Bookman Old Style" w:cs="Tahoma"/>
          <w:sz w:val="21"/>
          <w:szCs w:val="21"/>
        </w:rPr>
        <w:t>KP.04.6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7E1A03">
        <w:rPr>
          <w:rFonts w:ascii="Bookman Old Style" w:hAnsi="Bookman Old Style" w:cs="Tahoma"/>
          <w:sz w:val="21"/>
          <w:szCs w:val="21"/>
        </w:rPr>
        <w:t>8</w:t>
      </w:r>
      <w:r w:rsidR="00DF4165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7E1A03">
        <w:rPr>
          <w:rFonts w:ascii="Bookman Old Style" w:hAnsi="Bookman Old Style" w:cs="Tahoma"/>
          <w:sz w:val="21"/>
          <w:szCs w:val="21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5802938C" w:rsidR="00552061" w:rsidRDefault="00E0480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PENGURUS CABANG IKATAN HAKIM INDONESIA (IKAHI)</w:t>
      </w:r>
    </w:p>
    <w:p w14:paraId="75E3376D" w14:textId="36935584" w:rsidR="00E0480F" w:rsidRDefault="00E0480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69FF2A8B" w14:textId="0FCCB980" w:rsidR="004E40E1" w:rsidRDefault="004E40E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F91947">
        <w:rPr>
          <w:rFonts w:ascii="Bookman Old Style" w:hAnsi="Bookman Old Style"/>
          <w:sz w:val="21"/>
          <w:szCs w:val="21"/>
        </w:rPr>
        <w:t>1-2023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527ADB8" w14:textId="7759BB10" w:rsidR="00C01773" w:rsidRDefault="00C016CD" w:rsidP="00C01773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beberapa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Cabang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Ikatan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Hakim Indonesia (IKAHI)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memasuki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masa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purnabhakti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Cabang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Ikatan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Hakim Indonesia (IKAHI)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C0177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C01773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F91947">
        <w:rPr>
          <w:rFonts w:ascii="Bookman Old Style" w:hAnsi="Bookman Old Style" w:cs="Tahoma"/>
          <w:bCs/>
          <w:sz w:val="21"/>
          <w:szCs w:val="21"/>
        </w:rPr>
        <w:t>-2023</w:t>
      </w:r>
      <w:r w:rsidR="0091146F">
        <w:rPr>
          <w:rFonts w:ascii="Bookman Old Style" w:hAnsi="Bookman Old Style" w:cs="Tahoma"/>
          <w:bCs/>
          <w:sz w:val="21"/>
          <w:szCs w:val="21"/>
        </w:rPr>
        <w:t>;</w:t>
      </w:r>
    </w:p>
    <w:p w14:paraId="56C67456" w14:textId="5EFB9972" w:rsidR="00C01773" w:rsidRPr="00C01773" w:rsidRDefault="00C01773" w:rsidP="00C01773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b.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</w:t>
      </w:r>
      <w:r w:rsidRPr="003115D7">
        <w:rPr>
          <w:rFonts w:ascii="Bookman Old Style" w:hAnsi="Bookman Old Style" w:cs="Segoe UI"/>
          <w:spacing w:val="-4"/>
        </w:rPr>
        <w:t>ahwa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yang </w:t>
      </w:r>
      <w:proofErr w:type="spellStart"/>
      <w:r w:rsidRPr="003115D7">
        <w:rPr>
          <w:rFonts w:ascii="Bookman Old Style" w:hAnsi="Bookman Old Style" w:cs="Segoe UI"/>
          <w:spacing w:val="-4"/>
        </w:rPr>
        <w:t>namanya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tersebut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dalam </w:t>
      </w:r>
      <w:proofErr w:type="spellStart"/>
      <w:r w:rsidRPr="003115D7">
        <w:rPr>
          <w:rFonts w:ascii="Bookman Old Style" w:hAnsi="Bookman Old Style" w:cs="Segoe UI"/>
          <w:spacing w:val="-4"/>
        </w:rPr>
        <w:t>keputusan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ini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dipandang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mampu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dan </w:t>
      </w:r>
      <w:proofErr w:type="spellStart"/>
      <w:r w:rsidRPr="003115D7">
        <w:rPr>
          <w:rFonts w:ascii="Bookman Old Style" w:hAnsi="Bookman Old Style" w:cs="Segoe UI"/>
          <w:spacing w:val="-4"/>
        </w:rPr>
        <w:t>cakap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untuk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melaksanakan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 w:rsidRPr="003115D7">
        <w:rPr>
          <w:rFonts w:ascii="Bookman Old Style" w:hAnsi="Bookman Old Style" w:cs="Segoe UI"/>
          <w:spacing w:val="-4"/>
        </w:rPr>
        <w:t>tugas</w:t>
      </w:r>
      <w:proofErr w:type="spellEnd"/>
      <w:r w:rsidRPr="003115D7">
        <w:rPr>
          <w:rFonts w:ascii="Bookman Old Style" w:hAnsi="Bookman Old Style" w:cs="Segoe UI"/>
          <w:spacing w:val="-4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Cabang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Ikatan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Hakim Indonesia (IKAHI)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3115D7">
        <w:rPr>
          <w:rFonts w:ascii="Bookman Old Style" w:hAnsi="Bookman Old Style" w:cs="Segoe UI"/>
          <w:spacing w:val="-4"/>
        </w:rPr>
        <w:t>;</w:t>
      </w:r>
    </w:p>
    <w:p w14:paraId="08438BB9" w14:textId="1669E5BB" w:rsidR="00552061" w:rsidRDefault="00552061" w:rsidP="00C01773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253EB4F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8770AE5" w14:textId="4D4466EB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B3FA050" w14:textId="27671A33" w:rsidR="008E7CE7" w:rsidRDefault="00C016CD" w:rsidP="00BE212C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FC0805C" w14:textId="6B2EDAF0" w:rsidR="00F91947" w:rsidRDefault="00BE212C" w:rsidP="00F91947">
      <w:pPr>
        <w:tabs>
          <w:tab w:val="left" w:pos="1843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pacing w:val="-2"/>
          <w:sz w:val="21"/>
          <w:szCs w:val="21"/>
        </w:rPr>
      </w:pPr>
      <w:proofErr w:type="spellStart"/>
      <w:proofErr w:type="gramStart"/>
      <w:r w:rsidRPr="007D5D43">
        <w:rPr>
          <w:rFonts w:ascii="Bookman Old Style" w:hAnsi="Bookman Old Style" w:cs="Tahoma"/>
          <w:bCs/>
          <w:spacing w:val="-8"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:</w:t>
      </w:r>
      <w:proofErr w:type="gramEnd"/>
      <w:r>
        <w:rPr>
          <w:rFonts w:ascii="Bookman Old Style" w:hAnsi="Bookman Old Style" w:cs="Tahoma"/>
          <w:bCs/>
          <w:sz w:val="21"/>
          <w:szCs w:val="21"/>
        </w:rPr>
        <w:tab/>
      </w:r>
      <w:r w:rsidRPr="006173B3">
        <w:rPr>
          <w:rFonts w:ascii="Bookman Old Style" w:hAnsi="Bookman Old Style" w:cs="Tahoma"/>
          <w:bCs/>
          <w:spacing w:val="-2"/>
          <w:sz w:val="21"/>
          <w:szCs w:val="21"/>
        </w:rPr>
        <w:t xml:space="preserve">Hasil </w:t>
      </w:r>
      <w:proofErr w:type="spellStart"/>
      <w:r w:rsidRPr="006173B3">
        <w:rPr>
          <w:rFonts w:ascii="Bookman Old Style" w:hAnsi="Bookman Old Style" w:cs="Tahoma"/>
          <w:bCs/>
          <w:spacing w:val="-2"/>
          <w:sz w:val="21"/>
          <w:szCs w:val="21"/>
        </w:rPr>
        <w:t>Rapat</w:t>
      </w:r>
      <w:proofErr w:type="spellEnd"/>
      <w:r w:rsidRPr="006173B3">
        <w:rPr>
          <w:rFonts w:ascii="Bookman Old Style" w:hAnsi="Bookman Old Style" w:cs="Tahoma"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pacing w:val="-2"/>
          <w:sz w:val="21"/>
          <w:szCs w:val="21"/>
        </w:rPr>
        <w:t>Pengurus</w:t>
      </w:r>
      <w:proofErr w:type="spellEnd"/>
      <w:r>
        <w:rPr>
          <w:rFonts w:ascii="Bookman Old Style" w:hAnsi="Bookman Old Style" w:cs="Tahoma"/>
          <w:bCs/>
          <w:spacing w:val="-2"/>
          <w:sz w:val="21"/>
          <w:szCs w:val="21"/>
        </w:rPr>
        <w:t xml:space="preserve"> Cabang </w:t>
      </w:r>
      <w:proofErr w:type="spellStart"/>
      <w:r>
        <w:rPr>
          <w:rFonts w:ascii="Bookman Old Style" w:hAnsi="Bookman Old Style" w:cs="Tahoma"/>
          <w:bCs/>
          <w:spacing w:val="-2"/>
          <w:sz w:val="21"/>
          <w:szCs w:val="21"/>
        </w:rPr>
        <w:t>Ikatan</w:t>
      </w:r>
      <w:proofErr w:type="spellEnd"/>
      <w:r>
        <w:rPr>
          <w:rFonts w:ascii="Bookman Old Style" w:hAnsi="Bookman Old Style" w:cs="Tahoma"/>
          <w:bCs/>
          <w:spacing w:val="-2"/>
          <w:sz w:val="21"/>
          <w:szCs w:val="21"/>
        </w:rPr>
        <w:t xml:space="preserve"> Hakim Indonesia (IKAHI) </w:t>
      </w:r>
      <w:proofErr w:type="spellStart"/>
      <w:r>
        <w:rPr>
          <w:rFonts w:ascii="Bookman Old Style" w:hAnsi="Bookman Old Style" w:cs="Tahoma"/>
          <w:bCs/>
          <w:spacing w:val="-2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pacing w:val="-2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pacing w:val="-2"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pacing w:val="-2"/>
          <w:sz w:val="21"/>
          <w:szCs w:val="21"/>
        </w:rPr>
        <w:t xml:space="preserve"> </w:t>
      </w:r>
      <w:r w:rsidR="00F91947">
        <w:rPr>
          <w:rFonts w:ascii="Bookman Old Style" w:hAnsi="Bookman Old Style" w:cs="Tahoma"/>
          <w:bCs/>
          <w:spacing w:val="-2"/>
          <w:sz w:val="21"/>
          <w:szCs w:val="21"/>
        </w:rPr>
        <w:t xml:space="preserve">5 </w:t>
      </w:r>
      <w:proofErr w:type="spellStart"/>
      <w:r w:rsidR="00F91947">
        <w:rPr>
          <w:rFonts w:ascii="Bookman Old Style" w:hAnsi="Bookman Old Style" w:cs="Tahoma"/>
          <w:bCs/>
          <w:spacing w:val="-2"/>
          <w:sz w:val="21"/>
          <w:szCs w:val="21"/>
        </w:rPr>
        <w:t>Agustus</w:t>
      </w:r>
      <w:proofErr w:type="spellEnd"/>
      <w:r w:rsidR="00F91947">
        <w:rPr>
          <w:rFonts w:ascii="Bookman Old Style" w:hAnsi="Bookman Old Style" w:cs="Tahoma"/>
          <w:bCs/>
          <w:spacing w:val="-2"/>
          <w:sz w:val="21"/>
          <w:szCs w:val="21"/>
        </w:rPr>
        <w:t xml:space="preserve"> 2022</w:t>
      </w:r>
      <w:r>
        <w:rPr>
          <w:rFonts w:ascii="Bookman Old Style" w:hAnsi="Bookman Old Style" w:cs="Tahoma"/>
          <w:bCs/>
          <w:spacing w:val="-2"/>
          <w:sz w:val="21"/>
          <w:szCs w:val="21"/>
        </w:rPr>
        <w:t>;</w:t>
      </w:r>
    </w:p>
    <w:p w14:paraId="0991CDD0" w14:textId="46792FBB" w:rsidR="00F91947" w:rsidRDefault="00F91947" w:rsidP="00F91947">
      <w:pPr>
        <w:spacing w:after="0" w:line="228" w:lineRule="auto"/>
        <w:ind w:left="1710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Mencabut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Keputusan </w:t>
      </w:r>
      <w:proofErr w:type="spellStart"/>
      <w:r>
        <w:rPr>
          <w:rFonts w:ascii="Bookman Old Style" w:hAnsi="Bookman Old Style" w:cs="Tahoma"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     </w:t>
      </w:r>
      <w:r w:rsidRPr="000A7B95">
        <w:rPr>
          <w:rFonts w:ascii="Bookman Old Style" w:hAnsi="Bookman Old Style" w:cs="Tahoma"/>
          <w:sz w:val="21"/>
          <w:szCs w:val="21"/>
        </w:rPr>
        <w:t>W3-A/</w:t>
      </w:r>
      <w:r>
        <w:rPr>
          <w:rFonts w:ascii="Bookman Old Style" w:hAnsi="Bookman Old Style" w:cs="Tahoma"/>
          <w:sz w:val="21"/>
          <w:szCs w:val="21"/>
          <w:lang w:val="en-ID"/>
        </w:rPr>
        <w:t>1066</w:t>
      </w:r>
      <w:r w:rsidRPr="000A7B95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</w:rPr>
        <w:t>KP.04.6</w:t>
      </w:r>
      <w:r w:rsidRPr="000A7B95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</w:rPr>
        <w:t>4</w:t>
      </w:r>
      <w:r w:rsidRPr="000A7B95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</w:rPr>
        <w:t xml:space="preserve">1 </w:t>
      </w:r>
      <w:proofErr w:type="spellStart"/>
      <w:r>
        <w:rPr>
          <w:rFonts w:ascii="Bookman Old Style" w:hAnsi="Bookman Old Style" w:cs="Tahoma"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ID"/>
        </w:rPr>
        <w:t>20 April 2021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Pengurus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Cabang </w:t>
      </w:r>
      <w:proofErr w:type="spellStart"/>
      <w:r>
        <w:rPr>
          <w:rFonts w:ascii="Bookman Old Style" w:hAnsi="Bookman Old Style" w:cs="Tahoma"/>
          <w:sz w:val="21"/>
          <w:szCs w:val="21"/>
        </w:rPr>
        <w:t>Ikatan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Hakim Indonesia (IKAHI) </w:t>
      </w:r>
      <w:proofErr w:type="spellStart"/>
      <w:r>
        <w:rPr>
          <w:rFonts w:ascii="Bookman Old Style" w:hAnsi="Bookman Old Style" w:cs="Tahoma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2021.</w:t>
      </w:r>
    </w:p>
    <w:p w14:paraId="3D5F7020" w14:textId="77777777" w:rsidR="00164167" w:rsidRPr="00BD741B" w:rsidRDefault="0016416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77777777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proofErr w:type="gramStart"/>
      <w:r w:rsidRPr="008D716A">
        <w:rPr>
          <w:rFonts w:ascii="Bookman Old Style" w:hAnsi="Bookman Old Style" w:cs="Tahoma"/>
          <w:bCs/>
          <w:sz w:val="21"/>
          <w:szCs w:val="21"/>
        </w:rPr>
        <w:t>MEMUTUSKAN :</w:t>
      </w:r>
      <w:proofErr w:type="gramEnd"/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751C8EB8" w14:textId="6F9381D7" w:rsidR="00641049" w:rsidRDefault="00C016CD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BE212C" w:rsidRPr="00BE212C">
        <w:rPr>
          <w:rFonts w:ascii="Bookman Old Style" w:hAnsi="Bookman Old Style" w:cs="Tahoma"/>
          <w:sz w:val="21"/>
          <w:szCs w:val="21"/>
        </w:rPr>
        <w:t>PENGURUS CABANG IKATAN HAKIM INDONESIA (IKAHI) PENGADILAN TINGGI AGAMA PADANG TAHUN 2021</w:t>
      </w:r>
      <w:r w:rsidR="00F91947">
        <w:rPr>
          <w:rFonts w:ascii="Bookman Old Style" w:hAnsi="Bookman Old Style" w:cs="Tahoma"/>
          <w:sz w:val="21"/>
          <w:szCs w:val="21"/>
        </w:rPr>
        <w:t>-2023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5CB226D2" w14:textId="20E33441" w:rsidR="00997ACB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BE212C">
        <w:rPr>
          <w:rFonts w:ascii="Bookman Old Style" w:hAnsi="Bookman Old Style" w:cs="Tahoma"/>
          <w:bCs/>
          <w:sz w:val="21"/>
          <w:szCs w:val="21"/>
        </w:rPr>
        <w:t>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nama-nama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tercantum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Cabang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Ikatan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Hakim Indonesia (IKAHI)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F91947">
        <w:rPr>
          <w:rFonts w:ascii="Bookman Old Style" w:hAnsi="Bookman Old Style" w:cs="Tahoma"/>
          <w:bCs/>
          <w:sz w:val="21"/>
          <w:szCs w:val="21"/>
        </w:rPr>
        <w:t>-2023</w:t>
      </w:r>
      <w:r w:rsidR="00BE212C">
        <w:rPr>
          <w:rFonts w:ascii="Bookman Old Style" w:hAnsi="Bookman Old Style" w:cs="Tahoma"/>
          <w:bCs/>
          <w:sz w:val="21"/>
          <w:szCs w:val="21"/>
        </w:rPr>
        <w:t>;</w:t>
      </w:r>
    </w:p>
    <w:p w14:paraId="7DD61184" w14:textId="7184828C" w:rsidR="00164167" w:rsidRDefault="00997ACB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BE212C">
        <w:rPr>
          <w:rFonts w:ascii="Bookman Old Style" w:hAnsi="Bookman Old Style" w:cs="Tahoma"/>
          <w:bCs/>
          <w:sz w:val="21"/>
          <w:szCs w:val="21"/>
        </w:rPr>
        <w:t>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Cabang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Ikatan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Hakim Indonesia (IKAHI)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membuat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pertanggungjawaban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setiap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E212C">
        <w:rPr>
          <w:rFonts w:ascii="Bookman Old Style" w:hAnsi="Bookman Old Style" w:cs="Tahoma"/>
          <w:bCs/>
          <w:sz w:val="21"/>
          <w:szCs w:val="21"/>
        </w:rPr>
        <w:t>bulan</w:t>
      </w:r>
      <w:proofErr w:type="spellEnd"/>
      <w:r w:rsidR="00BE212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D355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bCs/>
          <w:sz w:val="21"/>
          <w:szCs w:val="21"/>
        </w:rPr>
        <w:t>dilaporkan</w:t>
      </w:r>
      <w:proofErr w:type="spellEnd"/>
      <w:r w:rsidR="00D355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="00D355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D3551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D3551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06206328" w:rsidR="00997ACB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D35519">
        <w:rPr>
          <w:rFonts w:ascii="Bookman Old Style" w:hAnsi="Bookman Old Style" w:cs="Tahoma"/>
          <w:bCs/>
          <w:sz w:val="21"/>
          <w:szCs w:val="21"/>
        </w:rPr>
        <w:t>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35519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D35519">
        <w:rPr>
          <w:rFonts w:ascii="Bookman Old Style" w:hAnsi="Bookman Old Style"/>
          <w:sz w:val="21"/>
          <w:szCs w:val="21"/>
        </w:rPr>
        <w:t>ini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berlaku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terhitung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sejak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tanggal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ditetapkan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dengan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ketentuan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apabila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>.</w:t>
      </w:r>
    </w:p>
    <w:p w14:paraId="6748502A" w14:textId="77777777" w:rsidR="00552061" w:rsidRDefault="00552061" w:rsidP="00D35519">
      <w:pPr>
        <w:tabs>
          <w:tab w:val="left" w:pos="7587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5AAE4D6F" w:rsidR="00552061" w:rsidRPr="00DF4165" w:rsidRDefault="003C03A9" w:rsidP="00FD69FA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FD69FA">
        <w:rPr>
          <w:rFonts w:ascii="Bookman Old Style" w:hAnsi="Bookman Old Style"/>
          <w:sz w:val="21"/>
          <w:szCs w:val="21"/>
        </w:rPr>
        <w:t xml:space="preserve"> </w:t>
      </w:r>
      <w:r w:rsidR="007E1A03"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 w:rsidR="007E1A03">
        <w:rPr>
          <w:rFonts w:ascii="Bookman Old Style" w:hAnsi="Bookman Old Style"/>
          <w:sz w:val="21"/>
          <w:szCs w:val="21"/>
        </w:rPr>
        <w:t>Agustus</w:t>
      </w:r>
      <w:proofErr w:type="spellEnd"/>
      <w:r w:rsidR="007E1A03">
        <w:rPr>
          <w:rFonts w:ascii="Bookman Old Style" w:hAnsi="Bookman Old Style"/>
          <w:sz w:val="21"/>
          <w:szCs w:val="21"/>
        </w:rPr>
        <w:t xml:space="preserve"> 2022</w:t>
      </w:r>
    </w:p>
    <w:p w14:paraId="395783D6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4BAA6FB1" w:rsidR="00552061" w:rsidRDefault="00635D29" w:rsidP="00635D29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KEPUTUSAN KETUA</w:t>
      </w:r>
    </w:p>
    <w:p w14:paraId="40FAE39D" w14:textId="6E2E7E60" w:rsidR="00552061" w:rsidRDefault="00635D29" w:rsidP="00635D29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04C70DEB" w:rsidR="00552061" w:rsidRDefault="00635D29" w:rsidP="00635D29">
      <w:pPr>
        <w:tabs>
          <w:tab w:val="left" w:pos="6663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>
        <w:rPr>
          <w:rFonts w:ascii="Bookman Old Style" w:hAnsi="Bookman Old Style"/>
          <w:sz w:val="20"/>
          <w:szCs w:val="20"/>
        </w:rPr>
        <w:tab/>
        <w:t>:W</w:t>
      </w:r>
      <w:proofErr w:type="gramEnd"/>
      <w:r>
        <w:rPr>
          <w:rFonts w:ascii="Bookman Old Style" w:hAnsi="Bookman Old Style"/>
          <w:sz w:val="20"/>
          <w:szCs w:val="20"/>
        </w:rPr>
        <w:t>3-A/</w:t>
      </w:r>
      <w:r w:rsidR="00E52E28">
        <w:rPr>
          <w:rFonts w:ascii="Bookman Old Style" w:hAnsi="Bookman Old Style"/>
          <w:color w:val="000000" w:themeColor="text1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 w:cs="Tahoma"/>
          <w:sz w:val="21"/>
          <w:szCs w:val="21"/>
        </w:rPr>
        <w:t>KP.04.6</w:t>
      </w:r>
      <w:r>
        <w:rPr>
          <w:rFonts w:ascii="Bookman Old Style" w:hAnsi="Bookman Old Style"/>
          <w:sz w:val="20"/>
          <w:szCs w:val="20"/>
        </w:rPr>
        <w:t>/</w:t>
      </w:r>
      <w:r w:rsidR="00E52E28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/202</w:t>
      </w:r>
      <w:r w:rsidR="00E52E28">
        <w:rPr>
          <w:rFonts w:ascii="Bookman Old Style" w:hAnsi="Bookman Old Style"/>
          <w:sz w:val="20"/>
          <w:szCs w:val="20"/>
        </w:rPr>
        <w:t>2</w:t>
      </w:r>
    </w:p>
    <w:p w14:paraId="7AD38B8D" w14:textId="70526D67" w:rsidR="00552061" w:rsidRDefault="00635D29" w:rsidP="00635D29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TANGGAL</w:t>
      </w:r>
      <w:r>
        <w:rPr>
          <w:rFonts w:ascii="Bookman Old Style" w:hAnsi="Bookman Old Style"/>
          <w:sz w:val="20"/>
          <w:szCs w:val="20"/>
        </w:rPr>
        <w:tab/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 xml:space="preserve">  :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r w:rsidR="00E52E28">
        <w:rPr>
          <w:rFonts w:ascii="Bookman Old Style" w:hAnsi="Bookman Old Style"/>
          <w:sz w:val="20"/>
          <w:szCs w:val="20"/>
        </w:rPr>
        <w:t>18 AGUSTUS</w:t>
      </w:r>
      <w:r>
        <w:rPr>
          <w:rFonts w:ascii="Bookman Old Style" w:hAnsi="Bookman Old Style"/>
          <w:sz w:val="20"/>
          <w:szCs w:val="20"/>
        </w:rPr>
        <w:t xml:space="preserve"> 202</w:t>
      </w:r>
      <w:r w:rsidR="00E52E28">
        <w:rPr>
          <w:rFonts w:ascii="Bookman Old Style" w:hAnsi="Bookman Old Style"/>
          <w:sz w:val="20"/>
          <w:szCs w:val="20"/>
        </w:rPr>
        <w:t>2</w:t>
      </w:r>
    </w:p>
    <w:p w14:paraId="57FE1FEA" w14:textId="6BBB4ED4" w:rsidR="00552061" w:rsidRDefault="00552061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EB27AAA" w14:textId="77777777" w:rsidR="00E52E28" w:rsidRDefault="00E52E28" w:rsidP="00E52E28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PENGURUS CABANG IKATAN HAKIM INDONESIA (IKAHI)</w:t>
      </w:r>
    </w:p>
    <w:p w14:paraId="2018C931" w14:textId="77777777" w:rsidR="00E52E28" w:rsidRDefault="00E52E28" w:rsidP="00E52E28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71EB12F9" w14:textId="77777777" w:rsidR="00E52E28" w:rsidRDefault="00E52E28" w:rsidP="00E52E2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2021-2023</w:t>
      </w:r>
    </w:p>
    <w:p w14:paraId="4B094071" w14:textId="77777777" w:rsidR="00D35519" w:rsidRDefault="00D35519" w:rsidP="00D35519">
      <w:pPr>
        <w:spacing w:after="0" w:line="480" w:lineRule="auto"/>
        <w:rPr>
          <w:rFonts w:ascii="Bookman Old Style" w:hAnsi="Bookman Old Style" w:cs="Tahoma"/>
          <w:bCs/>
          <w:sz w:val="21"/>
          <w:szCs w:val="21"/>
        </w:rPr>
      </w:pPr>
    </w:p>
    <w:p w14:paraId="52EAB536" w14:textId="77777777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98"/>
        <w:gridCol w:w="3119"/>
        <w:gridCol w:w="1223"/>
      </w:tblGrid>
      <w:tr w:rsidR="00552061" w14:paraId="24D5D1AB" w14:textId="77777777" w:rsidTr="00D35519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2E3C3DB8" w:rsidR="00552061" w:rsidRDefault="00D3551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DALAM PENGURUS IKAHI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3642341B" w14:textId="65F082AD" w:rsidR="00552061" w:rsidRDefault="00D3551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  <w:proofErr w:type="spellEnd"/>
          </w:p>
        </w:tc>
      </w:tr>
      <w:tr w:rsidR="0038166D" w14:paraId="7894E768" w14:textId="77777777" w:rsidTr="00D35519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3FD98210" w:rsidR="0038166D" w:rsidRPr="00F43B54" w:rsidRDefault="0038166D" w:rsidP="0066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2E985D46" w:rsidR="0038166D" w:rsidRPr="00EA2303" w:rsidRDefault="00D35519" w:rsidP="00E473F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6C58A9DA" w:rsidR="0038166D" w:rsidRDefault="00D35519" w:rsidP="00D355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38166D" w:rsidRDefault="0038166D" w:rsidP="00E473F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8166D" w14:paraId="3A02143C" w14:textId="77777777" w:rsidTr="00D35519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54580" w14:textId="77777777" w:rsidR="0038166D" w:rsidRPr="00F43B54" w:rsidRDefault="0038166D" w:rsidP="0066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37FC7E" w14:textId="5546B7AD" w:rsidR="0038166D" w:rsidRDefault="00E52E28" w:rsidP="0066073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DE4212" w14:textId="34F038BC" w:rsidR="0038166D" w:rsidRPr="003C03A9" w:rsidRDefault="00D35519" w:rsidP="00D355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96D48" w14:textId="77777777" w:rsidR="0038166D" w:rsidRDefault="0038166D" w:rsidP="0066073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8166D" w14:paraId="6AC7AE69" w14:textId="77777777" w:rsidTr="00D35519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807CB" w14:textId="77777777" w:rsidR="0038166D" w:rsidRPr="00F43B54" w:rsidRDefault="0038166D" w:rsidP="0066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EFDEAB" w14:textId="70B7B0F7" w:rsidR="0038166D" w:rsidRPr="00EA2303" w:rsidRDefault="00D35519" w:rsidP="0066073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3E43ED" w14:textId="7EBD6553" w:rsidR="0038166D" w:rsidRPr="000A7B95" w:rsidRDefault="00D35519" w:rsidP="00D355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0B40A" w14:textId="77777777" w:rsidR="0038166D" w:rsidRDefault="0038166D" w:rsidP="0066073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0778106" w14:textId="77777777" w:rsidR="00552061" w:rsidRDefault="0055206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439DA3C3" w14:textId="77777777" w:rsidR="00552061" w:rsidRDefault="00552061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3C5564E5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552061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4230" w14:textId="77777777" w:rsidR="006A646B" w:rsidRDefault="006A646B">
      <w:pPr>
        <w:spacing w:after="0" w:line="240" w:lineRule="auto"/>
      </w:pPr>
      <w:r>
        <w:separator/>
      </w:r>
    </w:p>
  </w:endnote>
  <w:endnote w:type="continuationSeparator" w:id="0">
    <w:p w14:paraId="7CE2F9AD" w14:textId="77777777" w:rsidR="006A646B" w:rsidRDefault="006A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9F7" w14:textId="77777777" w:rsidR="006A646B" w:rsidRDefault="006A646B">
      <w:pPr>
        <w:spacing w:after="0" w:line="240" w:lineRule="auto"/>
      </w:pPr>
      <w:r>
        <w:separator/>
      </w:r>
    </w:p>
  </w:footnote>
  <w:footnote w:type="continuationSeparator" w:id="0">
    <w:p w14:paraId="2EBC4681" w14:textId="77777777" w:rsidR="006A646B" w:rsidRDefault="006A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83122180">
    <w:abstractNumId w:val="7"/>
  </w:num>
  <w:num w:numId="2" w16cid:durableId="2010717381">
    <w:abstractNumId w:val="12"/>
  </w:num>
  <w:num w:numId="3" w16cid:durableId="1033656626">
    <w:abstractNumId w:val="2"/>
  </w:num>
  <w:num w:numId="4" w16cid:durableId="1958413345">
    <w:abstractNumId w:val="15"/>
  </w:num>
  <w:num w:numId="5" w16cid:durableId="677343086">
    <w:abstractNumId w:val="13"/>
  </w:num>
  <w:num w:numId="6" w16cid:durableId="107089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36523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463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802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878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7935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0084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2191641">
    <w:abstractNumId w:val="0"/>
  </w:num>
  <w:num w:numId="14" w16cid:durableId="1317301053">
    <w:abstractNumId w:val="6"/>
  </w:num>
  <w:num w:numId="15" w16cid:durableId="139272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8458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392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8992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5097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8383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15BB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E2E3F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B02BD"/>
    <w:rsid w:val="001B658D"/>
    <w:rsid w:val="002242E4"/>
    <w:rsid w:val="002321DD"/>
    <w:rsid w:val="00234686"/>
    <w:rsid w:val="00272557"/>
    <w:rsid w:val="00273BCC"/>
    <w:rsid w:val="0029359E"/>
    <w:rsid w:val="002B563A"/>
    <w:rsid w:val="002C5716"/>
    <w:rsid w:val="002D1583"/>
    <w:rsid w:val="002D71E8"/>
    <w:rsid w:val="002E72B3"/>
    <w:rsid w:val="002F531E"/>
    <w:rsid w:val="00325C0E"/>
    <w:rsid w:val="00341639"/>
    <w:rsid w:val="00345F95"/>
    <w:rsid w:val="0038166D"/>
    <w:rsid w:val="003A2EC8"/>
    <w:rsid w:val="003A6A16"/>
    <w:rsid w:val="003C03A9"/>
    <w:rsid w:val="003D3BAB"/>
    <w:rsid w:val="00406700"/>
    <w:rsid w:val="00413BFA"/>
    <w:rsid w:val="004174BA"/>
    <w:rsid w:val="00430F83"/>
    <w:rsid w:val="0047500B"/>
    <w:rsid w:val="00483DE9"/>
    <w:rsid w:val="0048578F"/>
    <w:rsid w:val="004C68D8"/>
    <w:rsid w:val="004D0F33"/>
    <w:rsid w:val="004E40E1"/>
    <w:rsid w:val="004F3231"/>
    <w:rsid w:val="004F3685"/>
    <w:rsid w:val="00517EED"/>
    <w:rsid w:val="00530DED"/>
    <w:rsid w:val="00545FA0"/>
    <w:rsid w:val="00552061"/>
    <w:rsid w:val="00577389"/>
    <w:rsid w:val="005B25C4"/>
    <w:rsid w:val="005C75B3"/>
    <w:rsid w:val="005C7B40"/>
    <w:rsid w:val="005D1196"/>
    <w:rsid w:val="005D57D3"/>
    <w:rsid w:val="005E2074"/>
    <w:rsid w:val="0062101C"/>
    <w:rsid w:val="006334FC"/>
    <w:rsid w:val="00635D29"/>
    <w:rsid w:val="00641049"/>
    <w:rsid w:val="00660735"/>
    <w:rsid w:val="00666C51"/>
    <w:rsid w:val="00682B50"/>
    <w:rsid w:val="006A422B"/>
    <w:rsid w:val="006A646B"/>
    <w:rsid w:val="006C151D"/>
    <w:rsid w:val="006C181E"/>
    <w:rsid w:val="006C2876"/>
    <w:rsid w:val="006C5F35"/>
    <w:rsid w:val="007056AE"/>
    <w:rsid w:val="00721DC6"/>
    <w:rsid w:val="007263B9"/>
    <w:rsid w:val="00727FD3"/>
    <w:rsid w:val="00751A42"/>
    <w:rsid w:val="00754392"/>
    <w:rsid w:val="0076741E"/>
    <w:rsid w:val="00774177"/>
    <w:rsid w:val="00790D40"/>
    <w:rsid w:val="00794FE8"/>
    <w:rsid w:val="007A50B3"/>
    <w:rsid w:val="007E1A03"/>
    <w:rsid w:val="00817227"/>
    <w:rsid w:val="008215D2"/>
    <w:rsid w:val="00831FFD"/>
    <w:rsid w:val="00841D2E"/>
    <w:rsid w:val="00880348"/>
    <w:rsid w:val="008D716A"/>
    <w:rsid w:val="008E7CE7"/>
    <w:rsid w:val="008F7716"/>
    <w:rsid w:val="00910D24"/>
    <w:rsid w:val="0091146F"/>
    <w:rsid w:val="00920DEB"/>
    <w:rsid w:val="009232F5"/>
    <w:rsid w:val="00932928"/>
    <w:rsid w:val="0094506E"/>
    <w:rsid w:val="00954DA4"/>
    <w:rsid w:val="0097369A"/>
    <w:rsid w:val="00991D88"/>
    <w:rsid w:val="00997ACB"/>
    <w:rsid w:val="009B5A00"/>
    <w:rsid w:val="009C710E"/>
    <w:rsid w:val="009F0998"/>
    <w:rsid w:val="009F3B32"/>
    <w:rsid w:val="00A04F55"/>
    <w:rsid w:val="00A22A14"/>
    <w:rsid w:val="00A31E2D"/>
    <w:rsid w:val="00A3350E"/>
    <w:rsid w:val="00A45DB9"/>
    <w:rsid w:val="00A47930"/>
    <w:rsid w:val="00A51037"/>
    <w:rsid w:val="00AB6744"/>
    <w:rsid w:val="00AE0243"/>
    <w:rsid w:val="00AE2011"/>
    <w:rsid w:val="00AE2848"/>
    <w:rsid w:val="00B0799E"/>
    <w:rsid w:val="00B66005"/>
    <w:rsid w:val="00B850AD"/>
    <w:rsid w:val="00B95F10"/>
    <w:rsid w:val="00BC1147"/>
    <w:rsid w:val="00BD741B"/>
    <w:rsid w:val="00BE212C"/>
    <w:rsid w:val="00BE4E63"/>
    <w:rsid w:val="00BE6D83"/>
    <w:rsid w:val="00C016CD"/>
    <w:rsid w:val="00C01773"/>
    <w:rsid w:val="00C20192"/>
    <w:rsid w:val="00C20F9C"/>
    <w:rsid w:val="00C2760E"/>
    <w:rsid w:val="00C82680"/>
    <w:rsid w:val="00CD5836"/>
    <w:rsid w:val="00D02F9D"/>
    <w:rsid w:val="00D05117"/>
    <w:rsid w:val="00D07402"/>
    <w:rsid w:val="00D240AE"/>
    <w:rsid w:val="00D2704C"/>
    <w:rsid w:val="00D35519"/>
    <w:rsid w:val="00D514F7"/>
    <w:rsid w:val="00D52180"/>
    <w:rsid w:val="00D72C9A"/>
    <w:rsid w:val="00D76740"/>
    <w:rsid w:val="00D76A37"/>
    <w:rsid w:val="00D84ECC"/>
    <w:rsid w:val="00DC59CB"/>
    <w:rsid w:val="00DD10E8"/>
    <w:rsid w:val="00DF4165"/>
    <w:rsid w:val="00E0480F"/>
    <w:rsid w:val="00E12BEE"/>
    <w:rsid w:val="00E13C17"/>
    <w:rsid w:val="00E473F2"/>
    <w:rsid w:val="00E52E28"/>
    <w:rsid w:val="00E71016"/>
    <w:rsid w:val="00E74452"/>
    <w:rsid w:val="00E83049"/>
    <w:rsid w:val="00EA10E6"/>
    <w:rsid w:val="00EA2303"/>
    <w:rsid w:val="00EB667A"/>
    <w:rsid w:val="00F01624"/>
    <w:rsid w:val="00F061F8"/>
    <w:rsid w:val="00F30E5C"/>
    <w:rsid w:val="00F3711C"/>
    <w:rsid w:val="00F43B54"/>
    <w:rsid w:val="00F5071F"/>
    <w:rsid w:val="00F5304C"/>
    <w:rsid w:val="00F73860"/>
    <w:rsid w:val="00F86E4C"/>
    <w:rsid w:val="00F91947"/>
    <w:rsid w:val="00F9558F"/>
    <w:rsid w:val="00F97455"/>
    <w:rsid w:val="00FA6F9B"/>
    <w:rsid w:val="00FD69FA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E06B"/>
  <w15:docId w15:val="{BF63513D-2856-4CCA-81E8-36319E7E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Indent3">
    <w:name w:val="Body Text Indent 3"/>
    <w:basedOn w:val="Normal"/>
    <w:link w:val="BodyTextIndent3Char"/>
    <w:rsid w:val="00C01773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C01773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6EBB4-252A-4277-ACB0-81709B73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4</cp:revision>
  <cp:lastPrinted>2021-01-15T01:42:00Z</cp:lastPrinted>
  <dcterms:created xsi:type="dcterms:W3CDTF">2022-08-08T05:31:00Z</dcterms:created>
  <dcterms:modified xsi:type="dcterms:W3CDTF">2022-08-18T05:23:00Z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