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30D9B" w14:textId="77777777" w:rsidR="00FA2EA4" w:rsidRDefault="00A554AB">
      <w:pPr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E6AB352" wp14:editId="5E6E4800">
            <wp:simplePos x="0" y="0"/>
            <wp:positionH relativeFrom="column">
              <wp:posOffset>-374650</wp:posOffset>
            </wp:positionH>
            <wp:positionV relativeFrom="paragraph">
              <wp:posOffset>98425</wp:posOffset>
            </wp:positionV>
            <wp:extent cx="723265" cy="904875"/>
            <wp:effectExtent l="0" t="0" r="635" b="9525"/>
            <wp:wrapNone/>
            <wp:docPr id="2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D018A" wp14:editId="1EC0E74C">
                <wp:simplePos x="0" y="0"/>
                <wp:positionH relativeFrom="column">
                  <wp:posOffset>348615</wp:posOffset>
                </wp:positionH>
                <wp:positionV relativeFrom="paragraph">
                  <wp:posOffset>99060</wp:posOffset>
                </wp:positionV>
                <wp:extent cx="5467350" cy="619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4778A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454AD854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359D745" w14:textId="77777777" w:rsidR="00FA2EA4" w:rsidRDefault="00A554AB">
                            <w:pPr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  <w:p w14:paraId="08A45A38" w14:textId="77777777" w:rsidR="00FA2EA4" w:rsidRDefault="00FA2EA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14:paraId="2425DC41" w14:textId="77777777" w:rsidR="00FA2EA4" w:rsidRDefault="00A554AB">
                            <w:pPr>
                              <w:rPr>
                                <w:spacing w:val="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D01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45pt;margin-top:7.8pt;width:43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" filled="f" stroked="f">
                <v:textbox inset="0,0,0,0">
                  <w:txbxContent>
                    <w:p w14:paraId="4C64778A" w14:textId="77777777"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454AD854" w14:textId="77777777"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359D745" w14:textId="77777777" w:rsidR="00FA2EA4" w:rsidRDefault="00A554AB">
                      <w:pPr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  <w:p w14:paraId="08A45A38" w14:textId="77777777" w:rsidR="00FA2EA4" w:rsidRDefault="00FA2EA4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14:paraId="2425DC41" w14:textId="77777777" w:rsidR="00FA2EA4" w:rsidRDefault="00A554AB">
                      <w:pPr>
                        <w:rPr>
                          <w:spacing w:val="3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pacing w:val="3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6121E" wp14:editId="71A1FBFC">
                <wp:simplePos x="0" y="0"/>
                <wp:positionH relativeFrom="column">
                  <wp:posOffset>-139700</wp:posOffset>
                </wp:positionH>
                <wp:positionV relativeFrom="paragraph">
                  <wp:posOffset>-550545</wp:posOffset>
                </wp:positionV>
                <wp:extent cx="4669155" cy="289560"/>
                <wp:effectExtent l="0" t="0" r="1714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7CDDC" w14:textId="77777777" w:rsidR="00FA2EA4" w:rsidRDefault="00FA2EA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121E" id="Text Box 3" o:spid="_x0000_s1027" type="#_x0000_t202" style="position:absolute;margin-left:-11pt;margin-top:-43.35pt;width:367.65pt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" filled="f" stroked="f">
                <v:textbox inset="0,0,0,0">
                  <w:txbxContent>
                    <w:p w14:paraId="42D7CDDC" w14:textId="77777777" w:rsidR="00FA2EA4" w:rsidRDefault="00FA2EA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4E026C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24BFC0AD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6B4F85B6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64C9814A" w14:textId="77777777"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F2BF" wp14:editId="19098180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5895975" cy="417830"/>
                <wp:effectExtent l="0" t="0" r="952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3085EB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10"/>
                                <w:sz w:val="20"/>
                                <w:szCs w:val="20"/>
                                <w:lang w:val="id-ID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By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ass Km 24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Batipuh Panjang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 Koto Tangah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258E4F7B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Kota Padang, Sumatera Barat 25171</w:t>
                            </w:r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Bookman Old Style" w:hAnsi="Bookman Old Style" w:cs="Arial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, admin@pta-padang.go.id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CF2BF" id="Text Box 4" o:spid="_x0000_s1028" type="#_x0000_t202" style="position:absolute;left:0;text-align:left;margin-left:18pt;margin-top:4.6pt;width:464.25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" filled="f" stroked="f">
                <v:textbox inset="0,0,0,0">
                  <w:txbxContent>
                    <w:p w14:paraId="093085EB" w14:textId="77777777"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pacing w:val="10"/>
                          <w:sz w:val="20"/>
                          <w:szCs w:val="20"/>
                          <w:lang w:val="id-ID"/>
                        </w:rPr>
                        <w:t>J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alan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By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P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ass Km 24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kelurahan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Batipuh Panjang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kecamatan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 Koto Tangah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258E4F7B" w14:textId="77777777"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Kota Padang, Sumatera Barat 25171</w:t>
                      </w: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rFonts w:ascii="Bookman Old Style" w:hAnsi="Bookman Old Style" w:cs="Arial"/>
                            <w:color w:val="auto"/>
                            <w:sz w:val="16"/>
                            <w:szCs w:val="16"/>
                            <w:u w:val="none"/>
                          </w:rPr>
                          <w:t>www.pta-padang.go.id</w:t>
                        </w:r>
                      </w:hyperlink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, admin@pta-padang.go.id</w:t>
                      </w:r>
                    </w:p>
                  </w:txbxContent>
                </v:textbox>
              </v:shape>
            </w:pict>
          </mc:Fallback>
        </mc:AlternateContent>
      </w:r>
    </w:p>
    <w:p w14:paraId="2171DC8F" w14:textId="77777777"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9C592" wp14:editId="1DDD431D">
                <wp:simplePos x="0" y="0"/>
                <wp:positionH relativeFrom="column">
                  <wp:posOffset>-356235</wp:posOffset>
                </wp:positionH>
                <wp:positionV relativeFrom="paragraph">
                  <wp:posOffset>191135</wp:posOffset>
                </wp:positionV>
                <wp:extent cx="61722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38E0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15.05pt" to="457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" strokeweight="3pt">
                <v:stroke linestyle="thinThin"/>
              </v:line>
            </w:pict>
          </mc:Fallback>
        </mc:AlternateContent>
      </w:r>
    </w:p>
    <w:p w14:paraId="28272A46" w14:textId="016780FE" w:rsidR="00FA2EA4" w:rsidRDefault="00A554AB">
      <w:pPr>
        <w:spacing w:line="288" w:lineRule="auto"/>
        <w:ind w:left="-567" w:right="-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 xml:space="preserve">: </w:t>
      </w:r>
      <w:r w:rsidR="00FC485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/SEK.PTA.W3-A</w:t>
      </w:r>
      <w:r>
        <w:rPr>
          <w:rFonts w:ascii="Arial" w:hAnsi="Arial" w:cs="Arial"/>
          <w:lang w:val="id-ID"/>
        </w:rPr>
        <w:t>/</w:t>
      </w:r>
      <w:r>
        <w:rPr>
          <w:rFonts w:ascii="Arial" w:hAnsi="Arial" w:cs="Arial"/>
        </w:rPr>
        <w:t>RA1.</w:t>
      </w:r>
      <w:r w:rsidR="007E0F26">
        <w:rPr>
          <w:rFonts w:ascii="Arial" w:hAnsi="Arial" w:cs="Arial"/>
        </w:rPr>
        <w:t>8/</w:t>
      </w:r>
      <w:r w:rsidR="00271E75">
        <w:rPr>
          <w:rFonts w:ascii="Arial" w:hAnsi="Arial" w:cs="Arial"/>
        </w:rPr>
        <w:t>IX</w:t>
      </w:r>
      <w:r>
        <w:rPr>
          <w:rFonts w:ascii="Arial" w:hAnsi="Arial" w:cs="Arial"/>
        </w:rPr>
        <w:t>/202</w:t>
      </w:r>
      <w:r w:rsidR="00843C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</w:t>
      </w:r>
      <w:r w:rsidR="00843CD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Padang, </w:t>
      </w:r>
      <w:r w:rsidR="008123FB">
        <w:rPr>
          <w:rFonts w:ascii="Arial" w:hAnsi="Arial" w:cs="Arial"/>
        </w:rPr>
        <w:t>23 September</w:t>
      </w:r>
      <w:r w:rsidR="00D30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C3A04">
        <w:rPr>
          <w:rFonts w:ascii="Arial" w:hAnsi="Arial" w:cs="Arial"/>
        </w:rPr>
        <w:t>5</w:t>
      </w:r>
    </w:p>
    <w:p w14:paraId="018D8E7C" w14:textId="04A72F4D" w:rsidR="00FA2EA4" w:rsidRDefault="00A554AB">
      <w:pPr>
        <w:spacing w:line="288" w:lineRule="auto"/>
        <w:ind w:left="-567" w:right="-766"/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FC485E"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                   </w:t>
      </w:r>
    </w:p>
    <w:p w14:paraId="2E9FD05D" w14:textId="31C5FF64" w:rsidR="00FA2EA4" w:rsidRDefault="00A554AB">
      <w:pPr>
        <w:spacing w:line="288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 xml:space="preserve">: </w:t>
      </w:r>
      <w:r w:rsidR="00FC485E">
        <w:rPr>
          <w:rFonts w:ascii="Arial" w:hAnsi="Arial" w:cs="Arial"/>
        </w:rPr>
        <w:t>-</w:t>
      </w:r>
    </w:p>
    <w:p w14:paraId="0ABCFE01" w14:textId="77777777" w:rsidR="00FC485E" w:rsidRDefault="00A554AB" w:rsidP="006D5C46">
      <w:pPr>
        <w:spacing w:line="288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 w:rsidR="00A30773">
        <w:rPr>
          <w:rFonts w:ascii="Arial" w:hAnsi="Arial" w:cs="Arial"/>
        </w:rPr>
        <w:t xml:space="preserve"> </w:t>
      </w:r>
      <w:proofErr w:type="spellStart"/>
      <w:r w:rsidR="004007BA">
        <w:rPr>
          <w:rFonts w:ascii="Arial" w:hAnsi="Arial" w:cs="Arial"/>
        </w:rPr>
        <w:t>Permohonan</w:t>
      </w:r>
      <w:proofErr w:type="spellEnd"/>
      <w:r w:rsidR="004007BA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Pe</w:t>
      </w:r>
      <w:r w:rsidR="005C71F4">
        <w:rPr>
          <w:rFonts w:ascii="Arial" w:hAnsi="Arial" w:cs="Arial"/>
        </w:rPr>
        <w:t>rsetujuan</w:t>
      </w:r>
      <w:proofErr w:type="spellEnd"/>
      <w:r w:rsidR="005C71F4">
        <w:rPr>
          <w:rFonts w:ascii="Arial" w:hAnsi="Arial" w:cs="Arial"/>
        </w:rPr>
        <w:t xml:space="preserve"> </w:t>
      </w:r>
      <w:proofErr w:type="spellStart"/>
      <w:r w:rsidR="005C71F4">
        <w:rPr>
          <w:rFonts w:ascii="Arial" w:hAnsi="Arial" w:cs="Arial"/>
        </w:rPr>
        <w:t>Revisi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Anggaran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Belanja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Pegawai</w:t>
      </w:r>
      <w:proofErr w:type="spellEnd"/>
      <w:r w:rsidR="006D5C46">
        <w:rPr>
          <w:rFonts w:ascii="Arial" w:hAnsi="Arial" w:cs="Arial"/>
        </w:rPr>
        <w:t xml:space="preserve"> dan </w:t>
      </w:r>
    </w:p>
    <w:p w14:paraId="32A11041" w14:textId="19B9E948" w:rsidR="00FA2EA4" w:rsidRPr="006D5C46" w:rsidRDefault="00FC485E" w:rsidP="00FC485E">
      <w:pPr>
        <w:spacing w:line="288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r w:rsidR="006D5C46">
        <w:rPr>
          <w:rFonts w:ascii="Arial" w:hAnsi="Arial" w:cs="Arial"/>
        </w:rPr>
        <w:t>Belanja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Barang</w:t>
      </w:r>
      <w:proofErr w:type="spellEnd"/>
      <w:r w:rsidR="006D5C46">
        <w:rPr>
          <w:rFonts w:ascii="Arial" w:hAnsi="Arial" w:cs="Arial"/>
        </w:rPr>
        <w:t xml:space="preserve"> Wilayah PTA Padang TA 2025 (</w:t>
      </w:r>
      <w:proofErr w:type="spellStart"/>
      <w:r w:rsidR="006D5C46">
        <w:rPr>
          <w:rFonts w:ascii="Arial" w:hAnsi="Arial" w:cs="Arial"/>
        </w:rPr>
        <w:t>Revisi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Antar</w:t>
      </w:r>
      <w:proofErr w:type="spellEnd"/>
      <w:r w:rsidR="006D5C46">
        <w:rPr>
          <w:rFonts w:ascii="Arial" w:hAnsi="Arial" w:cs="Arial"/>
        </w:rPr>
        <w:t xml:space="preserve"> </w:t>
      </w:r>
      <w:proofErr w:type="spellStart"/>
      <w:r w:rsidR="006D5C46">
        <w:rPr>
          <w:rFonts w:ascii="Arial" w:hAnsi="Arial" w:cs="Arial"/>
        </w:rPr>
        <w:t>Satker</w:t>
      </w:r>
      <w:proofErr w:type="spellEnd"/>
      <w:r w:rsidR="006D5C46">
        <w:rPr>
          <w:rFonts w:ascii="Arial" w:hAnsi="Arial" w:cs="Arial"/>
        </w:rPr>
        <w:t>)</w:t>
      </w:r>
    </w:p>
    <w:p w14:paraId="67F94A01" w14:textId="77777777" w:rsidR="00FA2EA4" w:rsidRDefault="00FA2EA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</w:rPr>
      </w:pPr>
    </w:p>
    <w:p w14:paraId="6198F1A3" w14:textId="77777777" w:rsidR="00FA2EA4" w:rsidRDefault="00FA2EA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</w:rPr>
      </w:pPr>
    </w:p>
    <w:p w14:paraId="437ADBEC" w14:textId="77777777" w:rsidR="00FA2EA4" w:rsidRDefault="00A554AB">
      <w:pPr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Yth</w:t>
      </w:r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Sekretaris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Mahkamah</w:t>
      </w:r>
      <w:proofErr w:type="spellEnd"/>
      <w:r>
        <w:rPr>
          <w:rFonts w:ascii="Arial" w:hAnsi="Arial" w:cs="Arial"/>
          <w:bCs/>
        </w:rPr>
        <w:t xml:space="preserve"> Agung RI</w:t>
      </w:r>
    </w:p>
    <w:p w14:paraId="5B53C12D" w14:textId="77777777" w:rsidR="00FA2EA4" w:rsidRDefault="00A554AB">
      <w:pPr>
        <w:tabs>
          <w:tab w:val="left" w:pos="1778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 </w:t>
      </w:r>
      <w:proofErr w:type="spellStart"/>
      <w:r>
        <w:rPr>
          <w:rFonts w:ascii="Arial" w:hAnsi="Arial" w:cs="Arial"/>
          <w:bCs/>
        </w:rPr>
        <w:t>Cq</w:t>
      </w:r>
      <w:proofErr w:type="spellEnd"/>
      <w:r w:rsidR="00A30773">
        <w:rPr>
          <w:rFonts w:ascii="Arial" w:hAnsi="Arial" w:cs="Arial"/>
          <w:bCs/>
        </w:rPr>
        <w:t xml:space="preserve">. </w:t>
      </w:r>
      <w:proofErr w:type="spellStart"/>
      <w:r w:rsidR="00A30773">
        <w:rPr>
          <w:rFonts w:ascii="Arial" w:hAnsi="Arial" w:cs="Arial"/>
          <w:bCs/>
        </w:rPr>
        <w:t>Kepala</w:t>
      </w:r>
      <w:proofErr w:type="spellEnd"/>
      <w:r w:rsidR="00A30773">
        <w:rPr>
          <w:rFonts w:ascii="Arial" w:hAnsi="Arial" w:cs="Arial"/>
          <w:bCs/>
        </w:rPr>
        <w:t xml:space="preserve"> Biro </w:t>
      </w:r>
      <w:proofErr w:type="spellStart"/>
      <w:r w:rsidR="00A30773">
        <w:rPr>
          <w:rFonts w:ascii="Arial" w:hAnsi="Arial" w:cs="Arial"/>
          <w:bCs/>
        </w:rPr>
        <w:t>Keuangan</w:t>
      </w:r>
      <w:proofErr w:type="spellEnd"/>
      <w:r w:rsidR="00A30773">
        <w:rPr>
          <w:rFonts w:ascii="Arial" w:hAnsi="Arial" w:cs="Arial"/>
          <w:bCs/>
        </w:rPr>
        <w:t xml:space="preserve"> </w:t>
      </w:r>
    </w:p>
    <w:p w14:paraId="3726D063" w14:textId="77777777" w:rsidR="00A61513" w:rsidRDefault="00A554AB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Di </w:t>
      </w:r>
    </w:p>
    <w:p w14:paraId="67153529" w14:textId="0C3740C2" w:rsidR="00FA2EA4" w:rsidRDefault="00A61513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</w:t>
      </w:r>
      <w:r w:rsidR="00A554AB">
        <w:rPr>
          <w:rFonts w:ascii="Arial" w:hAnsi="Arial" w:cs="Arial"/>
          <w:bCs/>
          <w:lang w:val="id-ID"/>
        </w:rPr>
        <w:t>Jakarta</w:t>
      </w:r>
    </w:p>
    <w:p w14:paraId="3EBBFE89" w14:textId="77777777" w:rsidR="00FC485E" w:rsidRDefault="00FC485E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</w:p>
    <w:p w14:paraId="6B41FF24" w14:textId="77777777" w:rsidR="00FA2EA4" w:rsidRDefault="00FA2EA4">
      <w:pPr>
        <w:tabs>
          <w:tab w:val="left" w:pos="1260"/>
        </w:tabs>
        <w:jc w:val="both"/>
        <w:rPr>
          <w:rFonts w:ascii="Arial" w:hAnsi="Arial" w:cs="Arial"/>
          <w:bCs/>
          <w:lang w:val="id-ID"/>
        </w:rPr>
      </w:pPr>
    </w:p>
    <w:p w14:paraId="5DE5EDD4" w14:textId="7C233952" w:rsidR="00116B44" w:rsidRDefault="00116B44" w:rsidP="00116B4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 w:rsidR="00A65A47">
        <w:rPr>
          <w:rFonts w:ascii="Arial" w:hAnsi="Arial" w:cs="Arial"/>
        </w:rPr>
        <w:t>dengan</w:t>
      </w:r>
      <w:proofErr w:type="spellEnd"/>
      <w:r w:rsidR="00A65A47">
        <w:rPr>
          <w:rFonts w:ascii="Arial" w:hAnsi="Arial" w:cs="Arial"/>
        </w:rPr>
        <w:t xml:space="preserve"> PTA Padang </w:t>
      </w:r>
      <w:proofErr w:type="spellStart"/>
      <w:r w:rsidR="00A65A47">
        <w:rPr>
          <w:rFonts w:ascii="Arial" w:hAnsi="Arial" w:cs="Arial"/>
        </w:rPr>
        <w:t>telah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memperoleh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Anggaran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Belanja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Tambahan</w:t>
      </w:r>
      <w:proofErr w:type="spellEnd"/>
      <w:r w:rsidR="00A65A47">
        <w:rPr>
          <w:rFonts w:ascii="Arial" w:hAnsi="Arial" w:cs="Arial"/>
        </w:rPr>
        <w:t xml:space="preserve"> (ABT) </w:t>
      </w:r>
      <w:proofErr w:type="spellStart"/>
      <w:r w:rsidR="00A65A47">
        <w:rPr>
          <w:rFonts w:ascii="Arial" w:hAnsi="Arial" w:cs="Arial"/>
        </w:rPr>
        <w:t>untuk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pemenuhan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pagu</w:t>
      </w:r>
      <w:proofErr w:type="spellEnd"/>
      <w:r w:rsidR="00A65A47">
        <w:rPr>
          <w:rFonts w:ascii="Arial" w:hAnsi="Arial" w:cs="Arial"/>
        </w:rPr>
        <w:t xml:space="preserve"> minus </w:t>
      </w:r>
      <w:proofErr w:type="spellStart"/>
      <w:r w:rsidR="00A65A47">
        <w:rPr>
          <w:rFonts w:ascii="Arial" w:hAnsi="Arial" w:cs="Arial"/>
        </w:rPr>
        <w:t>belanja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pegawai</w:t>
      </w:r>
      <w:proofErr w:type="spellEnd"/>
      <w:r w:rsidR="00A65A47">
        <w:rPr>
          <w:rFonts w:ascii="Arial" w:hAnsi="Arial" w:cs="Arial"/>
        </w:rPr>
        <w:t xml:space="preserve"> dan </w:t>
      </w:r>
      <w:proofErr w:type="spellStart"/>
      <w:r w:rsidR="00A65A47">
        <w:rPr>
          <w:rFonts w:ascii="Arial" w:hAnsi="Arial" w:cs="Arial"/>
        </w:rPr>
        <w:t>belanja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barang</w:t>
      </w:r>
      <w:proofErr w:type="spellEnd"/>
      <w:r w:rsidR="00A65A47">
        <w:rPr>
          <w:rFonts w:ascii="Arial" w:hAnsi="Arial" w:cs="Arial"/>
        </w:rPr>
        <w:t xml:space="preserve"> pada PTA Padang dan </w:t>
      </w:r>
      <w:proofErr w:type="spellStart"/>
      <w:r w:rsidR="00A65A47">
        <w:rPr>
          <w:rFonts w:ascii="Arial" w:hAnsi="Arial" w:cs="Arial"/>
        </w:rPr>
        <w:t>Pengadilan</w:t>
      </w:r>
      <w:proofErr w:type="spellEnd"/>
      <w:r w:rsidR="00A65A47">
        <w:rPr>
          <w:rFonts w:ascii="Arial" w:hAnsi="Arial" w:cs="Arial"/>
        </w:rPr>
        <w:t xml:space="preserve"> Agama </w:t>
      </w:r>
      <w:proofErr w:type="spellStart"/>
      <w:r w:rsidR="00A65A47">
        <w:rPr>
          <w:rFonts w:ascii="Arial" w:hAnsi="Arial" w:cs="Arial"/>
        </w:rPr>
        <w:t>wilayah</w:t>
      </w:r>
      <w:proofErr w:type="spellEnd"/>
      <w:r w:rsidR="00A65A47">
        <w:rPr>
          <w:rFonts w:ascii="Arial" w:hAnsi="Arial" w:cs="Arial"/>
        </w:rPr>
        <w:t xml:space="preserve"> PTA Padang dan </w:t>
      </w:r>
      <w:proofErr w:type="spellStart"/>
      <w:r w:rsidR="00A65A47">
        <w:rPr>
          <w:rFonts w:ascii="Arial" w:hAnsi="Arial" w:cs="Arial"/>
        </w:rPr>
        <w:t>adanya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kebijakan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dari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eselon</w:t>
      </w:r>
      <w:proofErr w:type="spellEnd"/>
      <w:r w:rsidR="00A65A47">
        <w:rPr>
          <w:rFonts w:ascii="Arial" w:hAnsi="Arial" w:cs="Arial"/>
        </w:rPr>
        <w:t xml:space="preserve"> I </w:t>
      </w:r>
      <w:proofErr w:type="spellStart"/>
      <w:r w:rsidR="008123FB">
        <w:rPr>
          <w:rFonts w:ascii="Arial" w:hAnsi="Arial" w:cs="Arial"/>
        </w:rPr>
        <w:t>unuk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dilakukan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penarikan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A65A47">
        <w:rPr>
          <w:rFonts w:ascii="Arial" w:hAnsi="Arial" w:cs="Arial"/>
        </w:rPr>
        <w:t>anggaran</w:t>
      </w:r>
      <w:proofErr w:type="spellEnd"/>
      <w:r w:rsidR="00A65A47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belanja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barang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dari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pengadilan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tingkat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pertama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ke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pengadilan</w:t>
      </w:r>
      <w:proofErr w:type="spellEnd"/>
      <w:r w:rsidR="008123FB">
        <w:rPr>
          <w:rFonts w:ascii="Arial" w:hAnsi="Arial" w:cs="Arial"/>
        </w:rPr>
        <w:t xml:space="preserve"> Tingkat Banding </w:t>
      </w:r>
      <w:proofErr w:type="spellStart"/>
      <w:r w:rsidR="008123FB">
        <w:rPr>
          <w:rFonts w:ascii="Arial" w:hAnsi="Arial" w:cs="Arial"/>
        </w:rPr>
        <w:t>dalam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rangka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optimalisasi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anggaran</w:t>
      </w:r>
      <w:proofErr w:type="spellEnd"/>
      <w:r w:rsidR="008123FB">
        <w:rPr>
          <w:rFonts w:ascii="Arial" w:hAnsi="Arial" w:cs="Arial"/>
        </w:rPr>
        <w:t xml:space="preserve">, </w:t>
      </w:r>
      <w:proofErr w:type="spellStart"/>
      <w:r w:rsidR="008123FB">
        <w:rPr>
          <w:rFonts w:ascii="Arial" w:hAnsi="Arial" w:cs="Arial"/>
        </w:rPr>
        <w:t>bersama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ini</w:t>
      </w:r>
      <w:proofErr w:type="spellEnd"/>
      <w:r w:rsidR="008123FB">
        <w:rPr>
          <w:rFonts w:ascii="Arial" w:hAnsi="Arial" w:cs="Arial"/>
        </w:rPr>
        <w:t xml:space="preserve"> kami </w:t>
      </w:r>
      <w:proofErr w:type="spellStart"/>
      <w:r w:rsidR="008123FB">
        <w:rPr>
          <w:rFonts w:ascii="Arial" w:hAnsi="Arial" w:cs="Arial"/>
        </w:rPr>
        <w:t>ajukan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permohonan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revisi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anggaran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dengan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rincian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sebagai</w:t>
      </w:r>
      <w:proofErr w:type="spellEnd"/>
      <w:r w:rsidR="008123FB">
        <w:rPr>
          <w:rFonts w:ascii="Arial" w:hAnsi="Arial" w:cs="Arial"/>
        </w:rPr>
        <w:t xml:space="preserve"> </w:t>
      </w:r>
      <w:proofErr w:type="spellStart"/>
      <w:r w:rsidR="008123FB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tbl>
      <w:tblPr>
        <w:tblW w:w="9132" w:type="dxa"/>
        <w:tblLook w:val="04A0" w:firstRow="1" w:lastRow="0" w:firstColumn="1" w:lastColumn="0" w:noHBand="0" w:noVBand="1"/>
      </w:tblPr>
      <w:tblGrid>
        <w:gridCol w:w="417"/>
        <w:gridCol w:w="1851"/>
        <w:gridCol w:w="284"/>
        <w:gridCol w:w="6580"/>
      </w:tblGrid>
      <w:tr w:rsidR="00116B44" w14:paraId="5A95EC6D" w14:textId="77777777" w:rsidTr="00116B44">
        <w:trPr>
          <w:trHeight w:val="585"/>
        </w:trPr>
        <w:tc>
          <w:tcPr>
            <w:tcW w:w="417" w:type="dxa"/>
            <w:noWrap/>
            <w:hideMark/>
          </w:tcPr>
          <w:p w14:paraId="58E1D1A1" w14:textId="77777777" w:rsidR="00116B44" w:rsidRDefault="00116B44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a.</w:t>
            </w:r>
          </w:p>
        </w:tc>
        <w:tc>
          <w:tcPr>
            <w:tcW w:w="1851" w:type="dxa"/>
            <w:noWrap/>
            <w:hideMark/>
          </w:tcPr>
          <w:p w14:paraId="6A33F1BD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Jenis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Revisi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noWrap/>
            <w:hideMark/>
          </w:tcPr>
          <w:p w14:paraId="65CDE136" w14:textId="77777777" w:rsidR="00116B44" w:rsidRDefault="00116B44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vAlign w:val="bottom"/>
            <w:hideMark/>
          </w:tcPr>
          <w:p w14:paraId="2645B0A2" w14:textId="2809AA34" w:rsidR="00116B44" w:rsidRDefault="00116B44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Pergeseran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anggaran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ha</w:t>
            </w:r>
            <w:r w:rsidR="008123FB">
              <w:rPr>
                <w:rFonts w:ascii="Arial" w:hAnsi="Arial" w:cs="Arial"/>
                <w:color w:val="000000"/>
                <w:lang w:val="en-ID" w:eastAsia="en-ID"/>
              </w:rPr>
              <w:t>l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anggaran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tetap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dengan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tujuan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optimasilasi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belanja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pegawai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dan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belanja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8123FB">
              <w:rPr>
                <w:rFonts w:ascii="Arial" w:hAnsi="Arial" w:cs="Arial"/>
                <w:color w:val="000000"/>
                <w:lang w:val="en-ID" w:eastAsia="en-ID"/>
              </w:rPr>
              <w:t>barang</w:t>
            </w:r>
            <w:proofErr w:type="spellEnd"/>
            <w:r w:rsidR="008123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116B44" w14:paraId="5682E626" w14:textId="77777777" w:rsidTr="00116B44">
        <w:trPr>
          <w:trHeight w:val="315"/>
        </w:trPr>
        <w:tc>
          <w:tcPr>
            <w:tcW w:w="417" w:type="dxa"/>
            <w:noWrap/>
            <w:hideMark/>
          </w:tcPr>
          <w:p w14:paraId="449BE691" w14:textId="77777777" w:rsidR="00116B44" w:rsidRDefault="00116B44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b.</w:t>
            </w:r>
          </w:p>
        </w:tc>
        <w:tc>
          <w:tcPr>
            <w:tcW w:w="1851" w:type="dxa"/>
            <w:noWrap/>
            <w:hideMark/>
          </w:tcPr>
          <w:p w14:paraId="2BE921C4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</w:p>
        </w:tc>
        <w:tc>
          <w:tcPr>
            <w:tcW w:w="284" w:type="dxa"/>
            <w:noWrap/>
            <w:hideMark/>
          </w:tcPr>
          <w:p w14:paraId="29C134EB" w14:textId="77777777" w:rsidR="00116B44" w:rsidRDefault="00116B44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noWrap/>
            <w:vAlign w:val="bottom"/>
            <w:hideMark/>
          </w:tcPr>
          <w:p w14:paraId="7417F79B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Dukungan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Manajemen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116B44" w14:paraId="32DA61FB" w14:textId="77777777" w:rsidTr="00116B44">
        <w:trPr>
          <w:trHeight w:val="315"/>
        </w:trPr>
        <w:tc>
          <w:tcPr>
            <w:tcW w:w="417" w:type="dxa"/>
            <w:noWrap/>
            <w:hideMark/>
          </w:tcPr>
          <w:p w14:paraId="76C42EEC" w14:textId="77777777" w:rsidR="00116B44" w:rsidRDefault="00116B44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c.</w:t>
            </w:r>
          </w:p>
        </w:tc>
        <w:tc>
          <w:tcPr>
            <w:tcW w:w="1851" w:type="dxa"/>
            <w:noWrap/>
            <w:hideMark/>
          </w:tcPr>
          <w:p w14:paraId="5F48FBE2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Satuan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noWrap/>
            <w:hideMark/>
          </w:tcPr>
          <w:p w14:paraId="0DF3F987" w14:textId="77777777" w:rsidR="00116B44" w:rsidRDefault="00116B44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noWrap/>
            <w:vAlign w:val="bottom"/>
            <w:hideMark/>
          </w:tcPr>
          <w:p w14:paraId="66A66D4E" w14:textId="11FD579F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8123FB">
              <w:rPr>
                <w:rFonts w:ascii="Arial" w:hAnsi="Arial" w:cs="Arial"/>
                <w:color w:val="000000"/>
                <w:lang w:val="en-ID" w:eastAsia="en-ID"/>
              </w:rPr>
              <w:t>Tinggi Agama Padang</w:t>
            </w:r>
          </w:p>
          <w:p w14:paraId="0A6ADC6E" w14:textId="77777777" w:rsidR="008123FB" w:rsidRDefault="008123FB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Pariaman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  <w:p w14:paraId="2B82CA2E" w14:textId="64C42C09" w:rsidR="00D24FF8" w:rsidRDefault="00D24FF8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Solok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  <w:p w14:paraId="54DA4177" w14:textId="0D3869C2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Sawahlunto</w:t>
            </w:r>
            <w:proofErr w:type="spellEnd"/>
          </w:p>
          <w:p w14:paraId="483DFF55" w14:textId="57533389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Pulau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Punjung</w:t>
            </w:r>
            <w:proofErr w:type="spellEnd"/>
          </w:p>
          <w:p w14:paraId="2DECF0ED" w14:textId="50AE3910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Batusangkar</w:t>
            </w:r>
            <w:proofErr w:type="spellEnd"/>
          </w:p>
          <w:p w14:paraId="46CFED75" w14:textId="2E744EA6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Padang</w:t>
            </w:r>
          </w:p>
          <w:p w14:paraId="3EFA11B8" w14:textId="5427F81F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Padang Panjang</w:t>
            </w:r>
          </w:p>
          <w:p w14:paraId="492427EA" w14:textId="59B6C81D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Sinjunjung</w:t>
            </w:r>
            <w:proofErr w:type="spellEnd"/>
          </w:p>
          <w:p w14:paraId="31297CD4" w14:textId="1831E287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Koto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Baru</w:t>
            </w:r>
            <w:proofErr w:type="spellEnd"/>
          </w:p>
          <w:p w14:paraId="4CCC084B" w14:textId="6DD5199B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Muara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Labuh</w:t>
            </w:r>
            <w:proofErr w:type="spellEnd"/>
          </w:p>
          <w:p w14:paraId="234444A6" w14:textId="183358F1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Painan</w:t>
            </w:r>
            <w:proofErr w:type="spellEnd"/>
          </w:p>
          <w:p w14:paraId="4AE95397" w14:textId="75A621A3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Bukittinggi</w:t>
            </w:r>
            <w:proofErr w:type="spellEnd"/>
          </w:p>
          <w:p w14:paraId="016564BA" w14:textId="3FABB5E6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Lubuk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Sikaping</w:t>
            </w:r>
            <w:proofErr w:type="spellEnd"/>
          </w:p>
          <w:p w14:paraId="396E1A7D" w14:textId="165B94D6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Talu</w:t>
            </w:r>
            <w:proofErr w:type="spellEnd"/>
          </w:p>
          <w:p w14:paraId="52698FF7" w14:textId="789B4452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Maninjau</w:t>
            </w:r>
            <w:proofErr w:type="spellEnd"/>
          </w:p>
          <w:p w14:paraId="7798E9E8" w14:textId="38B43517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Payakumbuh</w:t>
            </w:r>
            <w:proofErr w:type="spellEnd"/>
          </w:p>
          <w:p w14:paraId="746593C9" w14:textId="0A36E96E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Tanjung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Pati</w:t>
            </w:r>
            <w:proofErr w:type="spellEnd"/>
          </w:p>
          <w:p w14:paraId="77A5CD17" w14:textId="49BFAF59" w:rsidR="006D5C46" w:rsidRDefault="006D5C46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lastRenderedPageBreak/>
              <w:t>Pengadilan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Lubuk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Basung</w:t>
            </w:r>
            <w:proofErr w:type="spellEnd"/>
          </w:p>
          <w:p w14:paraId="63B85D26" w14:textId="21EA105F" w:rsidR="00D24FF8" w:rsidRDefault="00D24FF8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</w:p>
        </w:tc>
      </w:tr>
      <w:tr w:rsidR="00116B44" w14:paraId="7A2C787E" w14:textId="77777777" w:rsidTr="00116B44">
        <w:trPr>
          <w:trHeight w:val="585"/>
        </w:trPr>
        <w:tc>
          <w:tcPr>
            <w:tcW w:w="417" w:type="dxa"/>
            <w:noWrap/>
            <w:hideMark/>
          </w:tcPr>
          <w:p w14:paraId="7EEDB897" w14:textId="77777777" w:rsidR="00116B44" w:rsidRDefault="00116B44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lastRenderedPageBreak/>
              <w:t>d.</w:t>
            </w:r>
          </w:p>
        </w:tc>
        <w:tc>
          <w:tcPr>
            <w:tcW w:w="1851" w:type="dxa"/>
            <w:noWrap/>
            <w:hideMark/>
          </w:tcPr>
          <w:p w14:paraId="00CF73F8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KRO/RO</w:t>
            </w:r>
          </w:p>
        </w:tc>
        <w:tc>
          <w:tcPr>
            <w:tcW w:w="284" w:type="dxa"/>
            <w:noWrap/>
            <w:hideMark/>
          </w:tcPr>
          <w:p w14:paraId="31A08EFE" w14:textId="77777777" w:rsidR="00116B44" w:rsidRDefault="00116B44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vAlign w:val="bottom"/>
            <w:hideMark/>
          </w:tcPr>
          <w:p w14:paraId="779A6BF4" w14:textId="67FFEB2F" w:rsidR="00116B44" w:rsidRDefault="0079555E" w:rsidP="00271E75">
            <w:pPr>
              <w:spacing w:line="276" w:lineRule="auto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6986.EBA </w:t>
            </w:r>
            <w:proofErr w:type="spellStart"/>
            <w:r w:rsidR="00116B44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116B44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Dukungan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Manajemen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Internal / 6986</w:t>
            </w:r>
            <w:r w:rsidR="00116B44">
              <w:rPr>
                <w:rFonts w:ascii="Arial" w:hAnsi="Arial" w:cs="Arial"/>
                <w:color w:val="000000"/>
                <w:lang w:val="en-ID" w:eastAsia="en-ID"/>
              </w:rPr>
              <w:t>.EB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A</w:t>
            </w:r>
            <w:r w:rsidR="00116B44">
              <w:rPr>
                <w:rFonts w:ascii="Arial" w:hAnsi="Arial" w:cs="Arial"/>
                <w:color w:val="000000"/>
                <w:lang w:val="en-ID" w:eastAsia="en-ID"/>
              </w:rPr>
              <w:t>.9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94</w:t>
            </w:r>
            <w:r w:rsidR="00116B44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116B44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116B44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Perkantoran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116B44" w14:paraId="6B5861E8" w14:textId="77777777" w:rsidTr="00116B44">
        <w:trPr>
          <w:trHeight w:val="315"/>
        </w:trPr>
        <w:tc>
          <w:tcPr>
            <w:tcW w:w="417" w:type="dxa"/>
            <w:noWrap/>
            <w:hideMark/>
          </w:tcPr>
          <w:p w14:paraId="17178452" w14:textId="77777777" w:rsidR="00116B44" w:rsidRDefault="00116B44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e.</w:t>
            </w:r>
          </w:p>
        </w:tc>
        <w:tc>
          <w:tcPr>
            <w:tcW w:w="1851" w:type="dxa"/>
            <w:noWrap/>
            <w:hideMark/>
          </w:tcPr>
          <w:p w14:paraId="7C3BEBB7" w14:textId="77777777" w:rsidR="00116B44" w:rsidRDefault="00116B44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Komponen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noWrap/>
            <w:hideMark/>
          </w:tcPr>
          <w:p w14:paraId="21CED8F2" w14:textId="77777777" w:rsidR="00116B44" w:rsidRDefault="00116B44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noWrap/>
            <w:vAlign w:val="bottom"/>
            <w:hideMark/>
          </w:tcPr>
          <w:p w14:paraId="1765935C" w14:textId="296ACD74" w:rsidR="00116B44" w:rsidRDefault="00056FA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0</w:t>
            </w:r>
            <w:r w:rsidR="0079555E">
              <w:rPr>
                <w:rFonts w:ascii="Arial" w:hAnsi="Arial" w:cs="Arial"/>
                <w:color w:val="000000"/>
                <w:lang w:val="en-ID" w:eastAsia="en-ID"/>
              </w:rPr>
              <w:t xml:space="preserve">01 </w:t>
            </w:r>
            <w:proofErr w:type="spellStart"/>
            <w:r w:rsidR="0079555E">
              <w:rPr>
                <w:rFonts w:ascii="Arial" w:hAnsi="Arial" w:cs="Arial"/>
                <w:color w:val="000000"/>
                <w:lang w:val="en-ID" w:eastAsia="en-ID"/>
              </w:rPr>
              <w:t>Gaji</w:t>
            </w:r>
            <w:proofErr w:type="spellEnd"/>
            <w:r w:rsidR="0079555E">
              <w:rPr>
                <w:rFonts w:ascii="Arial" w:hAnsi="Arial" w:cs="Arial"/>
                <w:color w:val="000000"/>
                <w:lang w:val="en-ID" w:eastAsia="en-ID"/>
              </w:rPr>
              <w:t xml:space="preserve"> dan </w:t>
            </w:r>
            <w:proofErr w:type="spellStart"/>
            <w:r w:rsidR="0079555E">
              <w:rPr>
                <w:rFonts w:ascii="Arial" w:hAnsi="Arial" w:cs="Arial"/>
                <w:color w:val="000000"/>
                <w:lang w:val="en-ID" w:eastAsia="en-ID"/>
              </w:rPr>
              <w:t>Tunjangan</w:t>
            </w:r>
            <w:proofErr w:type="spellEnd"/>
          </w:p>
          <w:p w14:paraId="2ED2E2ED" w14:textId="51B41A0D" w:rsidR="00056FA3" w:rsidRDefault="00056FA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0</w:t>
            </w:r>
            <w:r w:rsidR="0079555E">
              <w:rPr>
                <w:rFonts w:ascii="Arial" w:hAnsi="Arial" w:cs="Arial"/>
                <w:color w:val="000000"/>
                <w:lang w:val="en-ID" w:eastAsia="en-ID"/>
              </w:rPr>
              <w:t xml:space="preserve">02 </w:t>
            </w:r>
            <w:proofErr w:type="spellStart"/>
            <w:r w:rsidR="0079555E">
              <w:rPr>
                <w:rFonts w:ascii="Arial" w:hAnsi="Arial" w:cs="Arial"/>
                <w:color w:val="000000"/>
                <w:lang w:val="en-ID" w:eastAsia="en-ID"/>
              </w:rPr>
              <w:t>Operasional</w:t>
            </w:r>
            <w:proofErr w:type="spellEnd"/>
            <w:r w:rsidR="0079555E">
              <w:rPr>
                <w:rFonts w:ascii="Arial" w:hAnsi="Arial" w:cs="Arial"/>
                <w:color w:val="000000"/>
                <w:lang w:val="en-ID" w:eastAsia="en-ID"/>
              </w:rPr>
              <w:t xml:space="preserve"> dan </w:t>
            </w:r>
            <w:proofErr w:type="spellStart"/>
            <w:r w:rsidR="0079555E">
              <w:rPr>
                <w:rFonts w:ascii="Arial" w:hAnsi="Arial" w:cs="Arial"/>
                <w:color w:val="000000"/>
                <w:lang w:val="en-ID" w:eastAsia="en-ID"/>
              </w:rPr>
              <w:t>Pemeliharaan</w:t>
            </w:r>
            <w:proofErr w:type="spellEnd"/>
            <w:r w:rsidR="0079555E">
              <w:rPr>
                <w:rFonts w:ascii="Arial" w:hAnsi="Arial" w:cs="Arial"/>
                <w:color w:val="000000"/>
                <w:lang w:val="en-ID" w:eastAsia="en-ID"/>
              </w:rPr>
              <w:t xml:space="preserve"> Kantor</w:t>
            </w:r>
          </w:p>
        </w:tc>
      </w:tr>
    </w:tbl>
    <w:p w14:paraId="38B0E9E2" w14:textId="77777777" w:rsidR="00116B44" w:rsidRDefault="00116B44" w:rsidP="00116B44">
      <w:pPr>
        <w:widowControl w:val="0"/>
        <w:tabs>
          <w:tab w:val="left" w:pos="333"/>
        </w:tabs>
        <w:autoSpaceDE w:val="0"/>
        <w:autoSpaceDN w:val="0"/>
        <w:spacing w:line="276" w:lineRule="auto"/>
        <w:ind w:left="142" w:right="511" w:hanging="142"/>
        <w:jc w:val="both"/>
        <w:rPr>
          <w:rFonts w:ascii="Arial" w:hAnsi="Arial" w:cs="Arial"/>
          <w:lang w:val="id-ID"/>
        </w:rPr>
      </w:pPr>
    </w:p>
    <w:p w14:paraId="76094C74" w14:textId="32C4A748" w:rsidR="00116B44" w:rsidRDefault="00116B44" w:rsidP="00116B4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menyebabkan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pergeseran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555E">
        <w:rPr>
          <w:rFonts w:ascii="Arial" w:hAnsi="Arial" w:cs="Arial"/>
        </w:rPr>
        <w:t>antar</w:t>
      </w:r>
      <w:proofErr w:type="spellEnd"/>
      <w:r w:rsidR="0079555E">
        <w:rPr>
          <w:rFonts w:ascii="Arial" w:hAnsi="Arial" w:cs="Arial"/>
        </w:rPr>
        <w:t xml:space="preserve"> </w:t>
      </w:r>
      <w:proofErr w:type="spellStart"/>
      <w:r w:rsidR="0079555E">
        <w:rPr>
          <w:rFonts w:ascii="Arial" w:hAnsi="Arial" w:cs="Arial"/>
        </w:rPr>
        <w:t>satker</w:t>
      </w:r>
      <w:proofErr w:type="spellEnd"/>
    </w:p>
    <w:p w14:paraId="5DC6F7AC" w14:textId="207688C9" w:rsidR="00116B44" w:rsidRDefault="00116B44" w:rsidP="00116B4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Pergeseran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spacing w:val="62"/>
        </w:rPr>
        <w:t xml:space="preserve"> </w:t>
      </w:r>
      <w:proofErr w:type="spellStart"/>
      <w:r>
        <w:rPr>
          <w:rFonts w:ascii="Arial" w:hAnsi="Arial" w:cs="Arial"/>
        </w:rPr>
        <w:t>dijelaskan</w:t>
      </w:r>
      <w:proofErr w:type="spellEnd"/>
      <w:r>
        <w:rPr>
          <w:rFonts w:ascii="Arial" w:hAnsi="Arial" w:cs="Arial"/>
          <w:spacing w:val="62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spacing w:val="62"/>
        </w:rPr>
        <w:t xml:space="preserve"> </w:t>
      </w:r>
      <w:proofErr w:type="spellStart"/>
      <w:r>
        <w:rPr>
          <w:rFonts w:ascii="Arial" w:hAnsi="Arial" w:cs="Arial"/>
        </w:rPr>
        <w:t>matriks</w:t>
      </w:r>
      <w:proofErr w:type="spellEnd"/>
      <w:r>
        <w:rPr>
          <w:rFonts w:ascii="Arial" w:hAnsi="Arial" w:cs="Arial"/>
          <w:spacing w:val="62"/>
        </w:rPr>
        <w:t xml:space="preserve"> </w:t>
      </w:r>
      <w:proofErr w:type="spellStart"/>
      <w:r>
        <w:rPr>
          <w:rFonts w:ascii="Arial" w:hAnsi="Arial" w:cs="Arial"/>
        </w:rPr>
        <w:t>semula-menjadi</w:t>
      </w:r>
      <w:proofErr w:type="spellEnd"/>
      <w:r>
        <w:rPr>
          <w:rFonts w:ascii="Arial" w:hAnsi="Arial" w:cs="Arial"/>
          <w:spacing w:val="62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proofErr w:type="gramEnd"/>
      <w:r>
        <w:rPr>
          <w:rFonts w:ascii="Arial" w:hAnsi="Arial" w:cs="Arial"/>
        </w:rPr>
        <w:t>:</w:t>
      </w:r>
    </w:p>
    <w:p w14:paraId="7E6A5A69" w14:textId="77777777" w:rsidR="003D7AD7" w:rsidRDefault="003D7AD7" w:rsidP="003D7AD7">
      <w:pPr>
        <w:pStyle w:val="ListParagraph"/>
        <w:widowControl w:val="0"/>
        <w:autoSpaceDE w:val="0"/>
        <w:autoSpaceDN w:val="0"/>
        <w:spacing w:line="276" w:lineRule="auto"/>
        <w:ind w:left="-567" w:right="-425"/>
        <w:jc w:val="both"/>
        <w:rPr>
          <w:rFonts w:ascii="Arial" w:hAnsi="Arial" w:cs="Arial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7"/>
        <w:gridCol w:w="1236"/>
        <w:gridCol w:w="3264"/>
        <w:gridCol w:w="1559"/>
        <w:gridCol w:w="1559"/>
        <w:gridCol w:w="1559"/>
      </w:tblGrid>
      <w:tr w:rsidR="003D7AD7" w:rsidRPr="003D7AD7" w14:paraId="653AE08B" w14:textId="77777777" w:rsidTr="003D7AD7">
        <w:trPr>
          <w:trHeight w:val="30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2C25E76" w14:textId="77777777" w:rsidR="003D7AD7" w:rsidRPr="003D7AD7" w:rsidRDefault="003D7AD7" w:rsidP="003D7AD7">
            <w:pPr>
              <w:ind w:left="-3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5AEA425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KODE 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7DBD9A9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URAIAN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83A0767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PAGU ANGGARAN  </w:t>
            </w:r>
          </w:p>
        </w:tc>
      </w:tr>
      <w:tr w:rsidR="003D7AD7" w:rsidRPr="003D7AD7" w14:paraId="13637C5E" w14:textId="77777777" w:rsidTr="003D7AD7">
        <w:trPr>
          <w:trHeight w:val="3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2484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A4A3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BC08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C586F4D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SEMULA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7B2A222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MENJADI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B02BEED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SELISIH  </w:t>
            </w:r>
          </w:p>
        </w:tc>
      </w:tr>
      <w:tr w:rsidR="003D7AD7" w:rsidRPr="003D7AD7" w14:paraId="1AE4A507" w14:textId="77777777" w:rsidTr="003D7AD7">
        <w:trPr>
          <w:trHeight w:val="3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D5B2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0CAC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D164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880B7ED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Rp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D1CEDB1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Rp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9D77D09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Rp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)  </w:t>
            </w:r>
          </w:p>
        </w:tc>
      </w:tr>
      <w:tr w:rsidR="003D7AD7" w:rsidRPr="003D7AD7" w14:paraId="35DE67E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09BC074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23303DA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A277046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60B2278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      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4363BE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      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FA3B187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                    6 </w:t>
            </w:r>
          </w:p>
        </w:tc>
      </w:tr>
      <w:tr w:rsidR="003D7AD7" w:rsidRPr="003D7AD7" w14:paraId="6B8F66A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26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893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005.</w:t>
            </w:r>
            <w:proofErr w:type="gram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01.WA</w:t>
            </w:r>
            <w:proofErr w:type="gramEnd"/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53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Program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Dukungan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3B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3D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38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2BB6E764" w14:textId="77777777" w:rsidTr="003D7AD7">
        <w:trPr>
          <w:trHeight w:val="8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39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D6E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6986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A0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Dukungan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Kesekretariatan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Tingkat Banding dan Tingkat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Pertama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86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BD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0B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21D49C66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48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A7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6986.EBA.994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3B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Perkantoran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B29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B6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209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673317B8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0B07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EF8E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001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E5C4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GAJI DAN TUNJANGAN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45E9E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B16E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ADA3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1831027A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EBA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182B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A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3CC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PEMBAYARAN GAJI DAN TUNJANGAN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B5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EB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91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14D58B93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AD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071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511129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2152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Belanja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Uang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Makan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PNS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191" w14:textId="072746DF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4EF" w14:textId="08D6817A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393" w14:textId="2831DC18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225A72A8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2D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735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D92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788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1.705.413.000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C4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1.102.120.000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CE2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603.293.000 </w:t>
            </w:r>
          </w:p>
        </w:tc>
      </w:tr>
      <w:tr w:rsidR="003D7AD7" w:rsidRPr="003D7AD7" w14:paraId="52669EBC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B4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ED9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9D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Sawahlunto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792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126.720.000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2D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168.720.000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0D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42.000.000 </w:t>
            </w:r>
          </w:p>
        </w:tc>
      </w:tr>
      <w:tr w:rsidR="003D7AD7" w:rsidRPr="003D7AD7" w14:paraId="46E78EC5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6F9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67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525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Pulau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199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117.216.000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5F3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147.216.000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B1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30.000.000 </w:t>
            </w:r>
          </w:p>
        </w:tc>
      </w:tr>
      <w:tr w:rsidR="003D7AD7" w:rsidRPr="003D7AD7" w14:paraId="6025155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BB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92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A7A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Batusangkar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DC7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160.358.000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FA1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259.908.000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AF3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99.550.000 </w:t>
            </w:r>
          </w:p>
        </w:tc>
      </w:tr>
      <w:tr w:rsidR="003D7AD7" w:rsidRPr="003D7AD7" w14:paraId="105427B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41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E64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20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Labuh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10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122.700.000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B61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162.832.000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862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40.132.000 </w:t>
            </w:r>
          </w:p>
        </w:tc>
      </w:tr>
      <w:tr w:rsidR="003D7AD7" w:rsidRPr="003D7AD7" w14:paraId="2496D3A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5C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F0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980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Sikaping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4B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133.170.000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08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183.170.000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41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50.000.000 </w:t>
            </w:r>
          </w:p>
        </w:tc>
      </w:tr>
      <w:tr w:rsidR="003D7AD7" w:rsidRPr="003D7AD7" w14:paraId="4AA5AF6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10E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04A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30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Talu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802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172.633.000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CB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231.023.000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77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58.390.000 </w:t>
            </w:r>
          </w:p>
        </w:tc>
      </w:tr>
      <w:tr w:rsidR="003D7AD7" w:rsidRPr="003D7AD7" w14:paraId="3328C5F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FF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72F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1E5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Maninjau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4D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142.550.000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8A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152.550.000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61E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10.000.000 </w:t>
            </w:r>
          </w:p>
        </w:tc>
      </w:tr>
      <w:tr w:rsidR="003D7AD7" w:rsidRPr="003D7AD7" w14:paraId="493AACF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0A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08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6A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Payakumbuh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427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185.500.000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97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222.500.000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25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37.000.000 </w:t>
            </w:r>
          </w:p>
        </w:tc>
      </w:tr>
      <w:tr w:rsidR="003D7AD7" w:rsidRPr="003D7AD7" w14:paraId="225428C9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55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F4B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8C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Pariaman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C3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240.000.000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690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257.500.000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26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17.500.000 </w:t>
            </w:r>
          </w:p>
        </w:tc>
      </w:tr>
      <w:tr w:rsidR="003D7AD7" w:rsidRPr="003D7AD7" w14:paraId="514EC417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746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F1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7BC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Solok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E3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168.168.000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5F0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188.168.000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6E3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20.000.000 </w:t>
            </w:r>
          </w:p>
        </w:tc>
      </w:tr>
      <w:tr w:rsidR="003D7AD7" w:rsidRPr="003D7AD7" w14:paraId="716F714C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23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6C5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92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420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546.000.000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C7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566.790.000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9C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20.790.000 </w:t>
            </w:r>
          </w:p>
        </w:tc>
      </w:tr>
      <w:tr w:rsidR="003D7AD7" w:rsidRPr="003D7AD7" w14:paraId="71BB2573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C6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D07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DC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Panjang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26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185.737.000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45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211.668.000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E66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25.931.000 </w:t>
            </w:r>
          </w:p>
        </w:tc>
      </w:tr>
      <w:tr w:rsidR="003D7AD7" w:rsidRPr="003D7AD7" w14:paraId="0D7908F3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A3B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7AF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26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Bukittinggi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454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250.000.000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A1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284.000.000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54A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34.000.000 </w:t>
            </w:r>
          </w:p>
        </w:tc>
      </w:tr>
      <w:tr w:rsidR="003D7AD7" w:rsidRPr="003D7AD7" w14:paraId="37B6F168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EE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FA8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EA7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Koto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Baru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DC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188.034.000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839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277.034.000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C6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89.000.000 </w:t>
            </w:r>
          </w:p>
        </w:tc>
      </w:tr>
      <w:tr w:rsidR="003D7AD7" w:rsidRPr="003D7AD7" w14:paraId="3167121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03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B3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37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Basung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AD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166.000.000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CE6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195.000.000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8EB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29.000.000 </w:t>
            </w:r>
          </w:p>
        </w:tc>
      </w:tr>
      <w:tr w:rsidR="003D7AD7" w:rsidRPr="003D7AD7" w14:paraId="76548CEB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EA9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0C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511324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8AC9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Belanja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Tunjangan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PPh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Pejabat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Negara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3695" w14:textId="0E8490E5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CBBE" w14:textId="0EB7677A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1B28" w14:textId="2D097555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5CD10A40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6D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62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00C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Solok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CE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117.909.000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BA2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127.865.000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15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9.956.000 </w:t>
            </w:r>
          </w:p>
        </w:tc>
      </w:tr>
      <w:tr w:rsidR="003D7AD7" w:rsidRPr="003D7AD7" w14:paraId="61C9E0C0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0B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F2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486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Pariaman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8CA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304.540.000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98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305.483.000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922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   943.000 </w:t>
            </w:r>
          </w:p>
        </w:tc>
      </w:tr>
      <w:tr w:rsidR="003D7AD7" w:rsidRPr="003D7AD7" w14:paraId="113525EB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112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B74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7FD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Pulau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810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109.185.000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67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130.697.000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FA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21.512.000 </w:t>
            </w:r>
          </w:p>
        </w:tc>
      </w:tr>
      <w:tr w:rsidR="003D7AD7" w:rsidRPr="003D7AD7" w14:paraId="5249D6A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E3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5D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367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Batusangkar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0A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192.077.000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770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235.050.000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4C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42.973.000 </w:t>
            </w:r>
          </w:p>
        </w:tc>
      </w:tr>
      <w:tr w:rsidR="003D7AD7" w:rsidRPr="003D7AD7" w14:paraId="7C403C1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DA1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22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369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39E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1.299.485.000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56D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1.458.753.000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9DC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159.268.000 </w:t>
            </w:r>
          </w:p>
        </w:tc>
      </w:tr>
      <w:tr w:rsidR="003D7AD7" w:rsidRPr="003D7AD7" w14:paraId="46A6E35D" w14:textId="77777777" w:rsidTr="0093426F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5BE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93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3DA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Panjang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A6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145.243.000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D7C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147.258.000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F67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2.015.000 </w:t>
            </w:r>
          </w:p>
        </w:tc>
      </w:tr>
      <w:tr w:rsidR="003D7AD7" w:rsidRPr="003D7AD7" w14:paraId="61B7ADF5" w14:textId="77777777" w:rsidTr="0093426F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B5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194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0D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Painan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BB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127.060.000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BF1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157.656.000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A8C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30.596.000 </w:t>
            </w:r>
          </w:p>
        </w:tc>
        <w:bookmarkStart w:id="0" w:name="_GoBack"/>
        <w:bookmarkEnd w:id="0"/>
      </w:tr>
      <w:tr w:rsidR="003D7AD7" w:rsidRPr="003D7AD7" w14:paraId="6291496B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E0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025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08F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Sikaping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06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101.105.000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821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120.810.000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6CF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19.705.000 </w:t>
            </w:r>
          </w:p>
        </w:tc>
      </w:tr>
      <w:tr w:rsidR="003D7AD7" w:rsidRPr="003D7AD7" w14:paraId="2F56AF5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6EF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563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783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Payakumbuh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5B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184.865.000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38F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215.961.000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4AA1" w14:textId="3B5D8837" w:rsidR="003D7AD7" w:rsidRPr="00FC485E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C485E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</w:t>
            </w:r>
            <w:r w:rsidR="00FC485E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</w:t>
            </w:r>
            <w:r w:rsidRPr="00FC485E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31.096.000 </w:t>
            </w:r>
          </w:p>
        </w:tc>
      </w:tr>
      <w:tr w:rsidR="003D7AD7" w:rsidRPr="003D7AD7" w14:paraId="29974C5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1C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06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2F9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Padang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35E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1.657.876.000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CEF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1.772.934.000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4FA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115.058.000 </w:t>
            </w:r>
          </w:p>
        </w:tc>
      </w:tr>
      <w:tr w:rsidR="003D7AD7" w:rsidRPr="003D7AD7" w14:paraId="12E0974B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EC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63D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511339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C84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Belanja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Tunjangan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Penghasilan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Pejabat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Negara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149" w14:textId="5EE718B1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33D" w14:textId="62AB1DD5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0B97" w14:textId="59A464EC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5817E7A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04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E67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6C2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Solok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5C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912.700.000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2D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947.300.000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07A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34.600.000 </w:t>
            </w:r>
          </w:p>
        </w:tc>
      </w:tr>
      <w:tr w:rsidR="003D7AD7" w:rsidRPr="003D7AD7" w14:paraId="24594469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F8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F06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04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Pulau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B86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750.900.000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90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905.800.000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81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154.900.000 </w:t>
            </w:r>
          </w:p>
        </w:tc>
      </w:tr>
      <w:tr w:rsidR="003D7AD7" w:rsidRPr="003D7AD7" w14:paraId="3002D69C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350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E6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DE5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Batusangkar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D4C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1.190.400.000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A1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1.544.600.000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558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354.200.000 </w:t>
            </w:r>
          </w:p>
        </w:tc>
      </w:tr>
      <w:tr w:rsidR="003D7AD7" w:rsidRPr="003D7AD7" w14:paraId="0401232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09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48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6FA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5D5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7.246.676.000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F1D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7.523.820.000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2B5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277.144.000 </w:t>
            </w:r>
          </w:p>
        </w:tc>
      </w:tr>
      <w:tr w:rsidR="003D7AD7" w:rsidRPr="003D7AD7" w14:paraId="2A6DD89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59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FD7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5E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Panjang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E6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975.600.000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FF8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1.020.100.000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0E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44.500.000 </w:t>
            </w:r>
          </w:p>
        </w:tc>
      </w:tr>
      <w:tr w:rsidR="003D7AD7" w:rsidRPr="003D7AD7" w14:paraId="39B9C8C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F4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99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1C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Painan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F84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1.046.100.000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DA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1.233.400.000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BFC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187.300.000 </w:t>
            </w:r>
          </w:p>
        </w:tc>
      </w:tr>
      <w:tr w:rsidR="003D7AD7" w:rsidRPr="003D7AD7" w14:paraId="4685C0B8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C8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5A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6DB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Sikaping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0BD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827.508.000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91A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846.200.000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215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18.692.000 </w:t>
            </w:r>
          </w:p>
        </w:tc>
      </w:tr>
      <w:tr w:rsidR="003D7AD7" w:rsidRPr="003D7AD7" w14:paraId="0150FC1A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37B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B3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1B7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Payakumbuh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DD4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1.147.806.000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C3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1.368.500.000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84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220.694.000 </w:t>
            </w:r>
          </w:p>
        </w:tc>
      </w:tr>
      <w:tr w:rsidR="003D7AD7" w:rsidRPr="003D7AD7" w14:paraId="301F3E00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344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8E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D4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9E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9.310.852.000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EC4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7.585.700.000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E97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1.725.152.000 </w:t>
            </w:r>
          </w:p>
        </w:tc>
      </w:tr>
      <w:tr w:rsidR="003D7AD7" w:rsidRPr="003D7AD7" w14:paraId="0B3CA2A6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A3FE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303DE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002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8524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OPERASIONAL DAN PEMELIHARAAN KANTOR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89C7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88AE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5A6C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56FAD68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92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4FAD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A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464A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KEBUTUHAN SEHARI-HARI PERKANTORAN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F5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529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6D1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3D7AD7" w:rsidRPr="003D7AD7" w14:paraId="12E2BAD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A2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88F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521111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5DE9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Belanja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Keperluan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Perkantoran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610" w14:textId="12C084D5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C86" w14:textId="7D736092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C22" w14:textId="64570002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1EF980E3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D54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14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216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01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612.247.000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19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2.282.873.000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A41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1.670.626.000 </w:t>
            </w:r>
          </w:p>
        </w:tc>
      </w:tr>
      <w:tr w:rsidR="003D7AD7" w:rsidRPr="003D7AD7" w14:paraId="241CD9A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46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91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48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Maninjau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86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255.466.000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818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180.738.000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57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74.728.000 </w:t>
            </w:r>
          </w:p>
        </w:tc>
      </w:tr>
      <w:tr w:rsidR="003D7AD7" w:rsidRPr="003D7AD7" w14:paraId="0E5B70B0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A95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91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022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Basung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1F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331.160.000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CEE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233.080.000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C43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98.080.000 </w:t>
            </w:r>
          </w:p>
        </w:tc>
      </w:tr>
      <w:tr w:rsidR="003D7AD7" w:rsidRPr="003D7AD7" w14:paraId="00F389C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95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A0F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A7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Tanjung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CB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373.422.000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F46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276.510.000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5BC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96.912.000 </w:t>
            </w:r>
          </w:p>
        </w:tc>
      </w:tr>
      <w:tr w:rsidR="003D7AD7" w:rsidRPr="003D7AD7" w14:paraId="668B5DD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80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041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47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Bukittinggi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2F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448.863.000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A5E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351.951.000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E05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96.912.000 </w:t>
            </w:r>
          </w:p>
        </w:tc>
      </w:tr>
      <w:tr w:rsidR="003D7AD7" w:rsidRPr="003D7AD7" w14:paraId="68CF68F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0A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24C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E1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Painan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AED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470.202.000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F3F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321.622.000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7A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148.580.000 </w:t>
            </w:r>
          </w:p>
        </w:tc>
      </w:tr>
      <w:tr w:rsidR="003D7AD7" w:rsidRPr="003D7AD7" w14:paraId="50D63A99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49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44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9B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Koto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Baru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A01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304.533.000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996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221.866.000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03F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82.667.000 </w:t>
            </w:r>
          </w:p>
        </w:tc>
      </w:tr>
      <w:tr w:rsidR="003D7AD7" w:rsidRPr="003D7AD7" w14:paraId="3E10C05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D7B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8E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B2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Sijunjung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A60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418.933.000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A6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353.255.000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B2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65.678.000 </w:t>
            </w:r>
          </w:p>
        </w:tc>
      </w:tr>
      <w:tr w:rsidR="003D7AD7" w:rsidRPr="003D7AD7" w14:paraId="1660E44D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DE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65E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8FA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Panjang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45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409.238.000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B89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287.806.000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892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121.432.000 </w:t>
            </w:r>
          </w:p>
        </w:tc>
      </w:tr>
      <w:tr w:rsidR="003D7AD7" w:rsidRPr="003D7AD7" w14:paraId="7CC3F72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69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18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19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8D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329.948.000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F0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231.868.000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90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98.080.000 </w:t>
            </w:r>
          </w:p>
        </w:tc>
      </w:tr>
      <w:tr w:rsidR="003D7AD7" w:rsidRPr="003D7AD7" w14:paraId="60749413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48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B5E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1E8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Payakumbuh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35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376.926.000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2D1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280.014.000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BB9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96.912.000 </w:t>
            </w:r>
          </w:p>
        </w:tc>
      </w:tr>
      <w:tr w:rsidR="003D7AD7" w:rsidRPr="003D7AD7" w14:paraId="7B2AFA4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40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D5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A2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Talu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75D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305.445.000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1C2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246.480.000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C9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58.965.000 </w:t>
            </w:r>
          </w:p>
        </w:tc>
      </w:tr>
      <w:tr w:rsidR="003D7AD7" w:rsidRPr="003D7AD7" w14:paraId="7C253709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8E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E3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124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Sikaping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E8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283.632.000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B09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198.396.000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73A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85.236.000 </w:t>
            </w:r>
          </w:p>
        </w:tc>
      </w:tr>
      <w:tr w:rsidR="003D7AD7" w:rsidRPr="003D7AD7" w14:paraId="567BD04A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A0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2E2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B0A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Labuh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2D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413.740.000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861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305.152.000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135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108.588.000 </w:t>
            </w:r>
          </w:p>
        </w:tc>
      </w:tr>
      <w:tr w:rsidR="003D7AD7" w:rsidRPr="003D7AD7" w14:paraId="7436B13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EF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EDD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FA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Batusangkar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12B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414.852.000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3B0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293.420.000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AD1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121.432.000 </w:t>
            </w:r>
          </w:p>
        </w:tc>
      </w:tr>
      <w:tr w:rsidR="003D7AD7" w:rsidRPr="003D7AD7" w14:paraId="369460BA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090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C8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B8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Pulau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Punjung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2EF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290.605.000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936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217.045.000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59F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73.560.000 </w:t>
            </w:r>
          </w:p>
        </w:tc>
      </w:tr>
      <w:tr w:rsidR="003D7AD7" w:rsidRPr="003D7AD7" w14:paraId="5F0C516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8D0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D82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456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Sawahlunto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11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232.358.000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666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171.642.000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7D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60.716.000 </w:t>
            </w:r>
          </w:p>
        </w:tc>
      </w:tr>
      <w:tr w:rsidR="003D7AD7" w:rsidRPr="003D7AD7" w14:paraId="126D6FEB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89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7AF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78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Solok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499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310.363.000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7B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225.127.000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BD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85.236.000 </w:t>
            </w:r>
          </w:p>
        </w:tc>
      </w:tr>
      <w:tr w:rsidR="003D7AD7" w:rsidRPr="003D7AD7" w14:paraId="78DB525F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60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8CF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4CA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Pariaman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63C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341.192.000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9D7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244.280.000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4A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96.912.000 </w:t>
            </w:r>
          </w:p>
        </w:tc>
      </w:tr>
      <w:tr w:rsidR="003D7AD7" w:rsidRPr="003D7AD7" w14:paraId="6B00A08C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73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66EB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E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4E31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HAK KEUANGAN DAN FASILITAS HAKIM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B5A" w14:textId="78A82E48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0576" w14:textId="2FD77C89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A93" w14:textId="14BD32FA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714CD700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F1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B4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522141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DCD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Belanja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>Sewa</w:t>
            </w:r>
            <w:proofErr w:type="spellEnd"/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8C5D" w14:textId="67046D06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BEE" w14:textId="78D1692F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929" w14:textId="395960E2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en-ID" w:eastAsia="en-ID"/>
              </w:rPr>
            </w:pPr>
          </w:p>
        </w:tc>
      </w:tr>
      <w:tr w:rsidR="003D7AD7" w:rsidRPr="003D7AD7" w14:paraId="765C599E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DA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7BF0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9B1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F8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164.160.000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8FE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110.160.000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CF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54.000.000 </w:t>
            </w:r>
          </w:p>
        </w:tc>
      </w:tr>
      <w:tr w:rsidR="003D7AD7" w:rsidRPr="003D7AD7" w14:paraId="1970912D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8B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7B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88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Tinggi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Pariaman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3A4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27.000.000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5F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25.920.000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C3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  1.080.000 </w:t>
            </w:r>
          </w:p>
        </w:tc>
      </w:tr>
      <w:tr w:rsidR="003D7AD7" w:rsidRPr="003D7AD7" w14:paraId="68F69D7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F9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395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F0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Solok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DB2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38.880.000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D09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45.360.000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D6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6.480.000 </w:t>
            </w:r>
          </w:p>
        </w:tc>
      </w:tr>
      <w:tr w:rsidR="003D7AD7" w:rsidRPr="003D7AD7" w14:paraId="1067734D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07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41D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943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Pulau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Punjung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9C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38.880.000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E7F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45.360.000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DE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6.480.000 </w:t>
            </w:r>
          </w:p>
        </w:tc>
      </w:tr>
      <w:tr w:rsidR="003D7AD7" w:rsidRPr="003D7AD7" w14:paraId="0E17AD14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F8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E5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2A2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Batusangkar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79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64.800.000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8BF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71.280.000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60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6.480.000 </w:t>
            </w:r>
          </w:p>
        </w:tc>
      </w:tr>
      <w:tr w:rsidR="003D7AD7" w:rsidRPr="003D7AD7" w14:paraId="2ECA02AE" w14:textId="77777777" w:rsidTr="0093426F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65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D30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C2E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Padang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7B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95.040.000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444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92.880.000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0AA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  2.160.000 </w:t>
            </w:r>
          </w:p>
        </w:tc>
      </w:tr>
      <w:tr w:rsidR="003D7AD7" w:rsidRPr="003D7AD7" w14:paraId="0B5CA142" w14:textId="77777777" w:rsidTr="0093426F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38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57A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DE39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Sijunjung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D5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38.880.000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60F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51.840.000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F6F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12.960.000 </w:t>
            </w:r>
          </w:p>
        </w:tc>
      </w:tr>
      <w:tr w:rsidR="003D7AD7" w:rsidRPr="003D7AD7" w14:paraId="0F0C18EA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253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AD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79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Labuh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2F0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25.920.000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3D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32.400.000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FD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  6.480.000 </w:t>
            </w:r>
          </w:p>
        </w:tc>
      </w:tr>
      <w:tr w:rsidR="003D7AD7" w:rsidRPr="003D7AD7" w14:paraId="3EEBEE17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B8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46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5A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Painan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76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51.840.000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E42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64.800.000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DE2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12.960.000 </w:t>
            </w:r>
          </w:p>
        </w:tc>
      </w:tr>
      <w:tr w:rsidR="003D7AD7" w:rsidRPr="003D7AD7" w14:paraId="2A2249D2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35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A372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09C7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Bukittinggi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0E6E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27.000.000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6FEC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25.920.000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20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  1.080.000 </w:t>
            </w:r>
          </w:p>
        </w:tc>
      </w:tr>
      <w:tr w:rsidR="003D7AD7" w:rsidRPr="003D7AD7" w14:paraId="57338CF1" w14:textId="77777777" w:rsidTr="003D7AD7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9C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115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DA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Tanjung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Pati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33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51.840.000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B3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71.280.000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081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19.440.000 </w:t>
            </w:r>
          </w:p>
        </w:tc>
      </w:tr>
      <w:tr w:rsidR="003D7AD7" w:rsidRPr="003D7AD7" w14:paraId="1FA2A766" w14:textId="77777777" w:rsidTr="0093426F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FB6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041D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B510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Pengadilan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Agama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Muara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Lubuk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Basung</w:t>
            </w:r>
            <w:proofErr w:type="spellEnd"/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934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25.920.000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20D3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        12.960.000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338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-        12.960.000 </w:t>
            </w:r>
          </w:p>
        </w:tc>
      </w:tr>
      <w:tr w:rsidR="003D7AD7" w:rsidRPr="003D7AD7" w14:paraId="536E4169" w14:textId="77777777" w:rsidTr="0093426F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CB58B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CD65E5" w14:textId="77777777" w:rsidR="003D7AD7" w:rsidRPr="003D7AD7" w:rsidRDefault="003D7AD7" w:rsidP="003D7AD7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CAD836" w14:textId="77777777" w:rsidR="003D7AD7" w:rsidRPr="003D7AD7" w:rsidRDefault="003D7AD7" w:rsidP="003D7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TOTAL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D5572C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39.831.371.000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7E1EBC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39.831.371.000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6DCD6B" w14:textId="77777777" w:rsidR="003D7AD7" w:rsidRPr="003D7AD7" w:rsidRDefault="003D7AD7" w:rsidP="003D7A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3D7A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                     - </w:t>
            </w:r>
          </w:p>
        </w:tc>
      </w:tr>
    </w:tbl>
    <w:p w14:paraId="41B301B9" w14:textId="77777777" w:rsidR="00116B44" w:rsidRPr="003D7AD7" w:rsidRDefault="00116B44" w:rsidP="003D7AD7">
      <w:pPr>
        <w:widowControl w:val="0"/>
        <w:autoSpaceDE w:val="0"/>
        <w:autoSpaceDN w:val="0"/>
        <w:spacing w:line="276" w:lineRule="auto"/>
        <w:jc w:val="both"/>
        <w:rPr>
          <w:rFonts w:ascii="Arial Nova Cond" w:hAnsi="Arial Nova Cond" w:cs="Arial"/>
        </w:rPr>
      </w:pPr>
    </w:p>
    <w:p w14:paraId="7795157B" w14:textId="77777777" w:rsidR="00116B44" w:rsidRPr="0079555E" w:rsidRDefault="00116B44" w:rsidP="0079555E">
      <w:pPr>
        <w:widowControl w:val="0"/>
        <w:autoSpaceDE w:val="0"/>
        <w:autoSpaceDN w:val="0"/>
        <w:spacing w:line="276" w:lineRule="auto"/>
        <w:ind w:right="-425"/>
        <w:jc w:val="both"/>
        <w:rPr>
          <w:rFonts w:ascii="Arial" w:hAnsi="Arial" w:cs="Arial"/>
          <w:spacing w:val="-4"/>
          <w:lang w:val="id-ID"/>
        </w:rPr>
      </w:pPr>
    </w:p>
    <w:p w14:paraId="2D6614D5" w14:textId="77777777" w:rsidR="00116B44" w:rsidRDefault="00116B44" w:rsidP="00116B44">
      <w:pPr>
        <w:pStyle w:val="ListParagraph"/>
        <w:widowControl w:val="0"/>
        <w:autoSpaceDE w:val="0"/>
        <w:autoSpaceDN w:val="0"/>
        <w:spacing w:line="276" w:lineRule="auto"/>
        <w:ind w:left="-284" w:right="-425" w:firstLine="7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  <w:lang w:val="id-ID"/>
        </w:rPr>
        <w:t xml:space="preserve">Demikian </w:t>
      </w:r>
      <w:proofErr w:type="spellStart"/>
      <w:r>
        <w:rPr>
          <w:rFonts w:ascii="Arial" w:hAnsi="Arial" w:cs="Arial"/>
          <w:spacing w:val="-4"/>
        </w:rPr>
        <w:t>permohonan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ini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disampaikan</w:t>
      </w:r>
      <w:proofErr w:type="spellEnd"/>
      <w:r>
        <w:rPr>
          <w:rFonts w:ascii="Arial" w:hAnsi="Arial" w:cs="Arial"/>
          <w:spacing w:val="-4"/>
        </w:rPr>
        <w:t xml:space="preserve">, </w:t>
      </w:r>
      <w:proofErr w:type="spellStart"/>
      <w:r>
        <w:rPr>
          <w:rFonts w:ascii="Arial" w:hAnsi="Arial" w:cs="Arial"/>
          <w:spacing w:val="-4"/>
        </w:rPr>
        <w:t>atas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perhatiannya</w:t>
      </w:r>
      <w:proofErr w:type="spellEnd"/>
      <w:r>
        <w:rPr>
          <w:rFonts w:ascii="Arial" w:hAnsi="Arial" w:cs="Arial"/>
          <w:spacing w:val="-4"/>
        </w:rPr>
        <w:t xml:space="preserve"> kami </w:t>
      </w:r>
      <w:proofErr w:type="spellStart"/>
      <w:r>
        <w:rPr>
          <w:rFonts w:ascii="Arial" w:hAnsi="Arial" w:cs="Arial"/>
          <w:spacing w:val="-4"/>
        </w:rPr>
        <w:t>ucapkan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terima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kasih</w:t>
      </w:r>
      <w:proofErr w:type="spellEnd"/>
      <w:r>
        <w:rPr>
          <w:rFonts w:ascii="Arial" w:hAnsi="Arial" w:cs="Arial"/>
          <w:spacing w:val="-4"/>
        </w:rPr>
        <w:t>.</w:t>
      </w:r>
    </w:p>
    <w:p w14:paraId="403A00AD" w14:textId="77777777" w:rsidR="00116B44" w:rsidRDefault="00116B44" w:rsidP="00116B44">
      <w:pPr>
        <w:ind w:right="-425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  <w:lang w:val="id-ID"/>
        </w:rPr>
        <w:tab/>
      </w:r>
    </w:p>
    <w:p w14:paraId="0C38C9C3" w14:textId="77777777" w:rsidR="00FA2EA4" w:rsidRDefault="00A554AB" w:rsidP="00780361">
      <w:pPr>
        <w:spacing w:before="24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  <w:lang w:val="id-ID"/>
        </w:rPr>
        <w:tab/>
      </w:r>
    </w:p>
    <w:p w14:paraId="79A0FA4E" w14:textId="77777777" w:rsidR="00FA2EA4" w:rsidRDefault="00A554AB">
      <w:pPr>
        <w:ind w:left="5103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  <w:lang w:val="id-ID"/>
        </w:rPr>
        <w:t xml:space="preserve"> </w:t>
      </w:r>
    </w:p>
    <w:p w14:paraId="2FAF7294" w14:textId="77777777" w:rsidR="00FA2EA4" w:rsidRDefault="00A554AB">
      <w:pPr>
        <w:ind w:left="5103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14:paraId="78CB757F" w14:textId="77777777" w:rsidR="00FA2EA4" w:rsidRDefault="00FA2EA4">
      <w:pPr>
        <w:ind w:left="5387"/>
        <w:jc w:val="both"/>
        <w:rPr>
          <w:rFonts w:ascii="Arial" w:hAnsi="Arial" w:cs="Arial"/>
          <w:b/>
        </w:rPr>
      </w:pPr>
    </w:p>
    <w:p w14:paraId="30679242" w14:textId="77777777" w:rsidR="00FA2EA4" w:rsidRDefault="00FA2EA4">
      <w:pPr>
        <w:tabs>
          <w:tab w:val="left" w:pos="6840"/>
        </w:tabs>
        <w:jc w:val="both"/>
        <w:rPr>
          <w:rFonts w:ascii="Arial" w:hAnsi="Arial" w:cs="Arial"/>
        </w:rPr>
      </w:pPr>
    </w:p>
    <w:p w14:paraId="1062B10A" w14:textId="77777777" w:rsidR="00FA2EA4" w:rsidRDefault="00FA2EA4">
      <w:pPr>
        <w:tabs>
          <w:tab w:val="left" w:pos="6840"/>
        </w:tabs>
        <w:jc w:val="both"/>
        <w:rPr>
          <w:rFonts w:ascii="Arial" w:hAnsi="Arial" w:cs="Arial"/>
          <w:lang w:val="id-ID"/>
        </w:rPr>
      </w:pPr>
    </w:p>
    <w:p w14:paraId="352E95EA" w14:textId="77777777" w:rsidR="00FA2EA4" w:rsidRDefault="00FA2EA4">
      <w:pPr>
        <w:ind w:left="4253"/>
        <w:rPr>
          <w:rFonts w:ascii="Arial" w:hAnsi="Arial" w:cs="Arial"/>
        </w:rPr>
      </w:pPr>
    </w:p>
    <w:p w14:paraId="5739FE35" w14:textId="77777777" w:rsidR="00FA2EA4" w:rsidRDefault="00A554AB">
      <w:pPr>
        <w:ind w:left="510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D30F0E">
        <w:rPr>
          <w:rFonts w:ascii="Arial" w:hAnsi="Arial" w:cs="Arial"/>
        </w:rPr>
        <w:t>rsyadi</w:t>
      </w:r>
      <w:proofErr w:type="spellEnd"/>
      <w:r w:rsidR="00D30F0E">
        <w:rPr>
          <w:rFonts w:ascii="Arial" w:hAnsi="Arial" w:cs="Arial"/>
        </w:rPr>
        <w:t xml:space="preserve"> </w:t>
      </w:r>
    </w:p>
    <w:p w14:paraId="66DA2D0A" w14:textId="77777777" w:rsidR="00FA2EA4" w:rsidRDefault="00FA2EA4">
      <w:pPr>
        <w:ind w:left="5468"/>
        <w:rPr>
          <w:rFonts w:ascii="Arial" w:hAnsi="Arial" w:cs="Arial"/>
        </w:rPr>
      </w:pPr>
    </w:p>
    <w:p w14:paraId="5AFEC727" w14:textId="77777777" w:rsidR="00FA2EA4" w:rsidRDefault="00FA2EA4">
      <w:pPr>
        <w:ind w:left="5468"/>
        <w:rPr>
          <w:rFonts w:ascii="Arial" w:hAnsi="Arial" w:cs="Arial"/>
        </w:rPr>
      </w:pPr>
    </w:p>
    <w:p w14:paraId="7B2AF9EF" w14:textId="77777777" w:rsidR="00FA2EA4" w:rsidRDefault="00FA2EA4">
      <w:pPr>
        <w:jc w:val="both"/>
        <w:rPr>
          <w:rFonts w:ascii="Arial" w:hAnsi="Arial" w:cs="Arial"/>
        </w:rPr>
      </w:pPr>
    </w:p>
    <w:p w14:paraId="3AC32CB4" w14:textId="77777777" w:rsidR="007E0F26" w:rsidRDefault="007E0F26">
      <w:pPr>
        <w:jc w:val="both"/>
        <w:rPr>
          <w:rFonts w:ascii="Arial" w:hAnsi="Arial" w:cs="Arial"/>
        </w:rPr>
      </w:pPr>
    </w:p>
    <w:p w14:paraId="6C96B800" w14:textId="77777777" w:rsidR="00FA2EA4" w:rsidRDefault="00FA2EA4">
      <w:pPr>
        <w:jc w:val="both"/>
        <w:rPr>
          <w:rFonts w:ascii="Arial" w:hAnsi="Arial" w:cs="Arial"/>
        </w:rPr>
      </w:pPr>
    </w:p>
    <w:p w14:paraId="6D1DC432" w14:textId="77777777" w:rsidR="00FA2EA4" w:rsidRDefault="005006BD" w:rsidP="005006BD">
      <w:pPr>
        <w:ind w:left="-284" w:firstLine="7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2A0153FF" w14:textId="10001CCE" w:rsidR="0093426F" w:rsidRPr="0093426F" w:rsidRDefault="005006BD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Ketua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Tinggi Agama Padang </w:t>
      </w:r>
      <w:proofErr w:type="spellStart"/>
      <w:r w:rsidRPr="0093426F">
        <w:rPr>
          <w:rFonts w:ascii="Arial" w:hAnsi="Arial" w:cs="Arial"/>
        </w:rPr>
        <w:t>sebagai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laporan</w:t>
      </w:r>
      <w:proofErr w:type="spellEnd"/>
    </w:p>
    <w:p w14:paraId="11102A43" w14:textId="3432013E" w:rsidR="0093426F" w:rsidRDefault="005006BD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Ketua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="00843CDE" w:rsidRPr="0093426F">
        <w:rPr>
          <w:rFonts w:ascii="Arial" w:hAnsi="Arial" w:cs="Arial"/>
        </w:rPr>
        <w:t>Pariaman</w:t>
      </w:r>
      <w:proofErr w:type="spellEnd"/>
    </w:p>
    <w:p w14:paraId="7EE30D19" w14:textId="77777777" w:rsidR="0093426F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  <w:color w:val="000000"/>
          <w:lang w:val="en-ID" w:eastAsia="en-ID"/>
        </w:rPr>
        <w:t>Pengadilan</w:t>
      </w:r>
      <w:proofErr w:type="spellEnd"/>
      <w:r w:rsidRPr="0093426F">
        <w:rPr>
          <w:rFonts w:ascii="Arial" w:hAnsi="Arial" w:cs="Arial"/>
          <w:color w:val="000000"/>
          <w:lang w:val="en-ID" w:eastAsia="en-ID"/>
        </w:rPr>
        <w:t xml:space="preserve"> Agama </w:t>
      </w:r>
      <w:proofErr w:type="spellStart"/>
      <w:r w:rsidRPr="0093426F">
        <w:rPr>
          <w:rFonts w:ascii="Arial" w:hAnsi="Arial" w:cs="Arial"/>
          <w:color w:val="000000"/>
          <w:lang w:val="en-ID" w:eastAsia="en-ID"/>
        </w:rPr>
        <w:t>Solok</w:t>
      </w:r>
      <w:proofErr w:type="spellEnd"/>
      <w:r w:rsidRPr="0093426F">
        <w:rPr>
          <w:rFonts w:ascii="Arial" w:hAnsi="Arial" w:cs="Arial"/>
          <w:color w:val="000000"/>
          <w:lang w:val="en-ID" w:eastAsia="en-ID"/>
        </w:rPr>
        <w:t xml:space="preserve"> </w:t>
      </w:r>
    </w:p>
    <w:p w14:paraId="7BC392CC" w14:textId="77777777" w:rsidR="0093426F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  <w:color w:val="000000"/>
          <w:lang w:val="en-ID" w:eastAsia="en-ID"/>
        </w:rPr>
        <w:t>Pengadilan</w:t>
      </w:r>
      <w:proofErr w:type="spellEnd"/>
      <w:r w:rsidRPr="0093426F">
        <w:rPr>
          <w:rFonts w:ascii="Arial" w:hAnsi="Arial" w:cs="Arial"/>
          <w:color w:val="000000"/>
          <w:lang w:val="en-ID" w:eastAsia="en-ID"/>
        </w:rPr>
        <w:t xml:space="preserve"> Agama </w:t>
      </w:r>
      <w:proofErr w:type="spellStart"/>
      <w:r w:rsidRPr="0093426F">
        <w:rPr>
          <w:rFonts w:ascii="Arial" w:hAnsi="Arial" w:cs="Arial"/>
          <w:color w:val="000000"/>
          <w:lang w:val="en-ID" w:eastAsia="en-ID"/>
        </w:rPr>
        <w:t>Sawahlunt</w:t>
      </w:r>
      <w:r w:rsidR="0093426F">
        <w:rPr>
          <w:rFonts w:ascii="Arial" w:hAnsi="Arial" w:cs="Arial"/>
          <w:color w:val="000000"/>
          <w:lang w:val="en-ID" w:eastAsia="en-ID"/>
        </w:rPr>
        <w:t>o</w:t>
      </w:r>
      <w:proofErr w:type="spellEnd"/>
    </w:p>
    <w:p w14:paraId="6DFCC9FE" w14:textId="5DF0D90C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  <w:color w:val="000000"/>
          <w:lang w:val="en-ID" w:eastAsia="en-ID"/>
        </w:rPr>
        <w:t>Pengadilan</w:t>
      </w:r>
      <w:proofErr w:type="spellEnd"/>
      <w:r w:rsidRPr="0093426F">
        <w:rPr>
          <w:rFonts w:ascii="Arial" w:hAnsi="Arial" w:cs="Arial"/>
          <w:color w:val="000000"/>
          <w:lang w:val="en-ID" w:eastAsia="en-ID"/>
        </w:rPr>
        <w:t xml:space="preserve"> Agama </w:t>
      </w:r>
      <w:proofErr w:type="spellStart"/>
      <w:r w:rsidRPr="0093426F">
        <w:rPr>
          <w:rFonts w:ascii="Arial" w:hAnsi="Arial" w:cs="Arial"/>
          <w:color w:val="000000"/>
          <w:lang w:val="en-ID" w:eastAsia="en-ID"/>
        </w:rPr>
        <w:t>Pulau</w:t>
      </w:r>
      <w:proofErr w:type="spellEnd"/>
      <w:r w:rsidRPr="0093426F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93426F">
        <w:rPr>
          <w:rFonts w:ascii="Arial" w:hAnsi="Arial" w:cs="Arial"/>
          <w:color w:val="000000"/>
          <w:lang w:val="en-ID" w:eastAsia="en-ID"/>
        </w:rPr>
        <w:t>Punjung</w:t>
      </w:r>
      <w:proofErr w:type="spellEnd"/>
    </w:p>
    <w:p w14:paraId="15DE067E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Batusangkar</w:t>
      </w:r>
      <w:proofErr w:type="spellEnd"/>
    </w:p>
    <w:p w14:paraId="01ABD4F0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Padang</w:t>
      </w:r>
    </w:p>
    <w:p w14:paraId="3814A167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Padang Panjang</w:t>
      </w:r>
    </w:p>
    <w:p w14:paraId="0A80B854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Sinjunjung</w:t>
      </w:r>
      <w:proofErr w:type="spellEnd"/>
    </w:p>
    <w:p w14:paraId="072C12B6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Koto </w:t>
      </w:r>
      <w:proofErr w:type="spellStart"/>
      <w:r w:rsidRPr="0093426F">
        <w:rPr>
          <w:rFonts w:ascii="Arial" w:hAnsi="Arial" w:cs="Arial"/>
        </w:rPr>
        <w:t>Baru</w:t>
      </w:r>
      <w:proofErr w:type="spellEnd"/>
    </w:p>
    <w:p w14:paraId="40D67954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Muara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Labuh</w:t>
      </w:r>
      <w:proofErr w:type="spellEnd"/>
    </w:p>
    <w:p w14:paraId="7EF9619B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Painan</w:t>
      </w:r>
      <w:proofErr w:type="spellEnd"/>
    </w:p>
    <w:p w14:paraId="40226C32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Bukittinggi</w:t>
      </w:r>
      <w:proofErr w:type="spellEnd"/>
    </w:p>
    <w:p w14:paraId="039DA1CB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Lubuk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Sikaping</w:t>
      </w:r>
      <w:proofErr w:type="spellEnd"/>
    </w:p>
    <w:p w14:paraId="5154A43D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Talu</w:t>
      </w:r>
      <w:proofErr w:type="spellEnd"/>
    </w:p>
    <w:p w14:paraId="372D9A8B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Maninjau</w:t>
      </w:r>
      <w:proofErr w:type="spellEnd"/>
    </w:p>
    <w:p w14:paraId="6B8E8CED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Payakumbuh</w:t>
      </w:r>
      <w:proofErr w:type="spellEnd"/>
    </w:p>
    <w:p w14:paraId="56C15669" w14:textId="77777777" w:rsidR="003D7AD7" w:rsidRPr="0093426F" w:rsidRDefault="003D7AD7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93426F">
        <w:rPr>
          <w:rFonts w:ascii="Arial" w:hAnsi="Arial" w:cs="Arial"/>
        </w:rPr>
        <w:t>Pengadilan</w:t>
      </w:r>
      <w:proofErr w:type="spellEnd"/>
      <w:r w:rsidRPr="0093426F">
        <w:rPr>
          <w:rFonts w:ascii="Arial" w:hAnsi="Arial" w:cs="Arial"/>
        </w:rPr>
        <w:t xml:space="preserve"> Agama </w:t>
      </w:r>
      <w:proofErr w:type="spellStart"/>
      <w:r w:rsidRPr="0093426F">
        <w:rPr>
          <w:rFonts w:ascii="Arial" w:hAnsi="Arial" w:cs="Arial"/>
        </w:rPr>
        <w:t>Tanjung</w:t>
      </w:r>
      <w:proofErr w:type="spellEnd"/>
      <w:r w:rsidRPr="0093426F">
        <w:rPr>
          <w:rFonts w:ascii="Arial" w:hAnsi="Arial" w:cs="Arial"/>
        </w:rPr>
        <w:t xml:space="preserve"> </w:t>
      </w:r>
      <w:proofErr w:type="spellStart"/>
      <w:r w:rsidRPr="0093426F">
        <w:rPr>
          <w:rFonts w:ascii="Arial" w:hAnsi="Arial" w:cs="Arial"/>
        </w:rPr>
        <w:t>Pati</w:t>
      </w:r>
      <w:proofErr w:type="spellEnd"/>
    </w:p>
    <w:p w14:paraId="06B5D045" w14:textId="6678AF9F" w:rsidR="003D7AD7" w:rsidRDefault="0093426F" w:rsidP="0093426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Lubuk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Basung</w:t>
      </w:r>
      <w:proofErr w:type="spellEnd"/>
    </w:p>
    <w:p w14:paraId="7AF24E58" w14:textId="77777777" w:rsidR="005006BD" w:rsidRPr="005006BD" w:rsidRDefault="005006BD" w:rsidP="005006BD">
      <w:pPr>
        <w:ind w:left="4320" w:firstLine="75"/>
        <w:jc w:val="both"/>
        <w:rPr>
          <w:rFonts w:ascii="Arial" w:hAnsi="Arial" w:cs="Arial"/>
        </w:rPr>
      </w:pPr>
    </w:p>
    <w:p w14:paraId="3CB48785" w14:textId="77777777" w:rsidR="00FA2EA4" w:rsidRDefault="00FA2EA4">
      <w:pPr>
        <w:ind w:left="4320" w:firstLine="720"/>
        <w:jc w:val="both"/>
        <w:rPr>
          <w:rFonts w:ascii="Arial" w:hAnsi="Arial" w:cs="Arial"/>
          <w:lang w:val="id-ID"/>
        </w:rPr>
      </w:pPr>
    </w:p>
    <w:p w14:paraId="74BFD566" w14:textId="77777777" w:rsidR="00FA2EA4" w:rsidRDefault="00FA2EA4">
      <w:pPr>
        <w:rPr>
          <w:rFonts w:ascii="Arial" w:hAnsi="Arial" w:cs="Arial"/>
        </w:rPr>
      </w:pPr>
    </w:p>
    <w:sectPr w:rsidR="00FA2EA4">
      <w:pgSz w:w="11906" w:h="16838"/>
      <w:pgMar w:top="1134" w:right="1416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993"/>
    <w:multiLevelType w:val="hybridMultilevel"/>
    <w:tmpl w:val="52C4C2F4"/>
    <w:lvl w:ilvl="0" w:tplc="A80A33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E20F70"/>
    <w:multiLevelType w:val="hybridMultilevel"/>
    <w:tmpl w:val="8080339E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>
      <w:start w:val="1"/>
      <w:numFmt w:val="lowerLetter"/>
      <w:lvlText w:val="%2."/>
      <w:lvlJc w:val="left"/>
      <w:pPr>
        <w:ind w:left="1582" w:hanging="360"/>
      </w:pPr>
    </w:lvl>
    <w:lvl w:ilvl="2" w:tplc="3809001B">
      <w:start w:val="1"/>
      <w:numFmt w:val="lowerRoman"/>
      <w:lvlText w:val="%3."/>
      <w:lvlJc w:val="right"/>
      <w:pPr>
        <w:ind w:left="2302" w:hanging="180"/>
      </w:pPr>
    </w:lvl>
    <w:lvl w:ilvl="3" w:tplc="3809000F">
      <w:start w:val="1"/>
      <w:numFmt w:val="decimal"/>
      <w:lvlText w:val="%4."/>
      <w:lvlJc w:val="left"/>
      <w:pPr>
        <w:ind w:left="3022" w:hanging="360"/>
      </w:pPr>
    </w:lvl>
    <w:lvl w:ilvl="4" w:tplc="38090019">
      <w:start w:val="1"/>
      <w:numFmt w:val="lowerLetter"/>
      <w:lvlText w:val="%5."/>
      <w:lvlJc w:val="left"/>
      <w:pPr>
        <w:ind w:left="3742" w:hanging="360"/>
      </w:pPr>
    </w:lvl>
    <w:lvl w:ilvl="5" w:tplc="3809001B">
      <w:start w:val="1"/>
      <w:numFmt w:val="lowerRoman"/>
      <w:lvlText w:val="%6."/>
      <w:lvlJc w:val="right"/>
      <w:pPr>
        <w:ind w:left="4462" w:hanging="180"/>
      </w:pPr>
    </w:lvl>
    <w:lvl w:ilvl="6" w:tplc="3809000F">
      <w:start w:val="1"/>
      <w:numFmt w:val="decimal"/>
      <w:lvlText w:val="%7."/>
      <w:lvlJc w:val="left"/>
      <w:pPr>
        <w:ind w:left="5182" w:hanging="360"/>
      </w:pPr>
    </w:lvl>
    <w:lvl w:ilvl="7" w:tplc="38090019">
      <w:start w:val="1"/>
      <w:numFmt w:val="lowerLetter"/>
      <w:lvlText w:val="%8."/>
      <w:lvlJc w:val="left"/>
      <w:pPr>
        <w:ind w:left="5902" w:hanging="360"/>
      </w:pPr>
    </w:lvl>
    <w:lvl w:ilvl="8" w:tplc="3809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D561B"/>
    <w:multiLevelType w:val="hybridMultilevel"/>
    <w:tmpl w:val="F40629FE"/>
    <w:lvl w:ilvl="0" w:tplc="49DAA052">
      <w:start w:val="129"/>
      <w:numFmt w:val="bullet"/>
      <w:lvlText w:val="-"/>
      <w:lvlJc w:val="left"/>
      <w:pPr>
        <w:ind w:left="720" w:hanging="360"/>
      </w:pPr>
      <w:rPr>
        <w:rFonts w:ascii="Arial MT" w:eastAsia="Times New Roman" w:hAnsi="Arial M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108F"/>
    <w:multiLevelType w:val="hybridMultilevel"/>
    <w:tmpl w:val="139CA5CA"/>
    <w:lvl w:ilvl="0" w:tplc="24C633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E21497F"/>
    <w:multiLevelType w:val="hybridMultilevel"/>
    <w:tmpl w:val="5C34A96A"/>
    <w:lvl w:ilvl="0" w:tplc="798ED48A">
      <w:start w:val="129"/>
      <w:numFmt w:val="bullet"/>
      <w:lvlText w:val="-"/>
      <w:lvlJc w:val="left"/>
      <w:pPr>
        <w:ind w:left="720" w:hanging="360"/>
      </w:pPr>
      <w:rPr>
        <w:rFonts w:ascii="Arial MT" w:eastAsia="Times New Roman" w:hAnsi="Arial M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30BF6"/>
    <w:multiLevelType w:val="hybridMultilevel"/>
    <w:tmpl w:val="0BCAAF30"/>
    <w:lvl w:ilvl="0" w:tplc="38090019">
      <w:start w:val="1"/>
      <w:numFmt w:val="lowerLetter"/>
      <w:lvlText w:val="%1."/>
      <w:lvlJc w:val="left"/>
      <w:pPr>
        <w:ind w:left="578" w:hanging="360"/>
      </w:pPr>
    </w:lvl>
    <w:lvl w:ilvl="1" w:tplc="38090019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F5C7B0E"/>
    <w:multiLevelType w:val="hybridMultilevel"/>
    <w:tmpl w:val="5466547A"/>
    <w:lvl w:ilvl="0" w:tplc="8A987808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71" w:hanging="360"/>
      </w:pPr>
    </w:lvl>
    <w:lvl w:ilvl="2" w:tplc="3809001B" w:tentative="1">
      <w:start w:val="1"/>
      <w:numFmt w:val="lowerRoman"/>
      <w:lvlText w:val="%3."/>
      <w:lvlJc w:val="right"/>
      <w:pPr>
        <w:ind w:left="1591" w:hanging="180"/>
      </w:pPr>
    </w:lvl>
    <w:lvl w:ilvl="3" w:tplc="3809000F" w:tentative="1">
      <w:start w:val="1"/>
      <w:numFmt w:val="decimal"/>
      <w:lvlText w:val="%4."/>
      <w:lvlJc w:val="left"/>
      <w:pPr>
        <w:ind w:left="2311" w:hanging="360"/>
      </w:pPr>
    </w:lvl>
    <w:lvl w:ilvl="4" w:tplc="38090019" w:tentative="1">
      <w:start w:val="1"/>
      <w:numFmt w:val="lowerLetter"/>
      <w:lvlText w:val="%5."/>
      <w:lvlJc w:val="left"/>
      <w:pPr>
        <w:ind w:left="3031" w:hanging="360"/>
      </w:pPr>
    </w:lvl>
    <w:lvl w:ilvl="5" w:tplc="3809001B" w:tentative="1">
      <w:start w:val="1"/>
      <w:numFmt w:val="lowerRoman"/>
      <w:lvlText w:val="%6."/>
      <w:lvlJc w:val="right"/>
      <w:pPr>
        <w:ind w:left="3751" w:hanging="180"/>
      </w:pPr>
    </w:lvl>
    <w:lvl w:ilvl="6" w:tplc="3809000F" w:tentative="1">
      <w:start w:val="1"/>
      <w:numFmt w:val="decimal"/>
      <w:lvlText w:val="%7."/>
      <w:lvlJc w:val="left"/>
      <w:pPr>
        <w:ind w:left="4471" w:hanging="360"/>
      </w:pPr>
    </w:lvl>
    <w:lvl w:ilvl="7" w:tplc="38090019" w:tentative="1">
      <w:start w:val="1"/>
      <w:numFmt w:val="lowerLetter"/>
      <w:lvlText w:val="%8."/>
      <w:lvlJc w:val="left"/>
      <w:pPr>
        <w:ind w:left="5191" w:hanging="360"/>
      </w:pPr>
    </w:lvl>
    <w:lvl w:ilvl="8" w:tplc="380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1544D8"/>
    <w:rsid w:val="00017BDF"/>
    <w:rsid w:val="00025C4F"/>
    <w:rsid w:val="00034A69"/>
    <w:rsid w:val="00046965"/>
    <w:rsid w:val="0005376E"/>
    <w:rsid w:val="000541FF"/>
    <w:rsid w:val="00056FA3"/>
    <w:rsid w:val="0007474D"/>
    <w:rsid w:val="00084A43"/>
    <w:rsid w:val="000B03A3"/>
    <w:rsid w:val="000B271D"/>
    <w:rsid w:val="000F631B"/>
    <w:rsid w:val="00116B44"/>
    <w:rsid w:val="0016392B"/>
    <w:rsid w:val="00177432"/>
    <w:rsid w:val="001B6AA0"/>
    <w:rsid w:val="001D2C18"/>
    <w:rsid w:val="001D7D9C"/>
    <w:rsid w:val="00217313"/>
    <w:rsid w:val="0022347E"/>
    <w:rsid w:val="00266C4F"/>
    <w:rsid w:val="00271E75"/>
    <w:rsid w:val="00276B33"/>
    <w:rsid w:val="002B033E"/>
    <w:rsid w:val="002B2313"/>
    <w:rsid w:val="002D2538"/>
    <w:rsid w:val="002F122D"/>
    <w:rsid w:val="002F7206"/>
    <w:rsid w:val="00302C94"/>
    <w:rsid w:val="00315106"/>
    <w:rsid w:val="003248FF"/>
    <w:rsid w:val="00343214"/>
    <w:rsid w:val="003557EE"/>
    <w:rsid w:val="0039485A"/>
    <w:rsid w:val="003A6CCC"/>
    <w:rsid w:val="003C63B4"/>
    <w:rsid w:val="003D7AD7"/>
    <w:rsid w:val="003F22EC"/>
    <w:rsid w:val="004007BA"/>
    <w:rsid w:val="00412EA5"/>
    <w:rsid w:val="004136FC"/>
    <w:rsid w:val="004507BA"/>
    <w:rsid w:val="00472459"/>
    <w:rsid w:val="00484273"/>
    <w:rsid w:val="004F658F"/>
    <w:rsid w:val="005006BD"/>
    <w:rsid w:val="005320D5"/>
    <w:rsid w:val="00545591"/>
    <w:rsid w:val="00561550"/>
    <w:rsid w:val="00563E6F"/>
    <w:rsid w:val="005B3850"/>
    <w:rsid w:val="005C3A04"/>
    <w:rsid w:val="005C71F4"/>
    <w:rsid w:val="005D6231"/>
    <w:rsid w:val="00681889"/>
    <w:rsid w:val="00683AAE"/>
    <w:rsid w:val="006B235E"/>
    <w:rsid w:val="006D5C46"/>
    <w:rsid w:val="006E6376"/>
    <w:rsid w:val="007164FD"/>
    <w:rsid w:val="007503C1"/>
    <w:rsid w:val="007568D8"/>
    <w:rsid w:val="0076492B"/>
    <w:rsid w:val="00770EFD"/>
    <w:rsid w:val="00780361"/>
    <w:rsid w:val="007910FB"/>
    <w:rsid w:val="0079555E"/>
    <w:rsid w:val="007C3C2C"/>
    <w:rsid w:val="007E0F26"/>
    <w:rsid w:val="007E5889"/>
    <w:rsid w:val="0080265A"/>
    <w:rsid w:val="008100DE"/>
    <w:rsid w:val="008123FB"/>
    <w:rsid w:val="00843CDE"/>
    <w:rsid w:val="00866349"/>
    <w:rsid w:val="008A50D9"/>
    <w:rsid w:val="008F5E00"/>
    <w:rsid w:val="00917D0A"/>
    <w:rsid w:val="00923CDA"/>
    <w:rsid w:val="0093426F"/>
    <w:rsid w:val="00A14539"/>
    <w:rsid w:val="00A30773"/>
    <w:rsid w:val="00A32404"/>
    <w:rsid w:val="00A36135"/>
    <w:rsid w:val="00A554AB"/>
    <w:rsid w:val="00A61513"/>
    <w:rsid w:val="00A65A47"/>
    <w:rsid w:val="00AE00D3"/>
    <w:rsid w:val="00B11464"/>
    <w:rsid w:val="00B70D57"/>
    <w:rsid w:val="00B77BD4"/>
    <w:rsid w:val="00BC788E"/>
    <w:rsid w:val="00C15574"/>
    <w:rsid w:val="00CA0082"/>
    <w:rsid w:val="00CE275F"/>
    <w:rsid w:val="00CE7F87"/>
    <w:rsid w:val="00D118C9"/>
    <w:rsid w:val="00D246C8"/>
    <w:rsid w:val="00D24FF8"/>
    <w:rsid w:val="00D30F0E"/>
    <w:rsid w:val="00D35FAE"/>
    <w:rsid w:val="00D56161"/>
    <w:rsid w:val="00D87C95"/>
    <w:rsid w:val="00D95CF8"/>
    <w:rsid w:val="00DD690B"/>
    <w:rsid w:val="00E44806"/>
    <w:rsid w:val="00E71433"/>
    <w:rsid w:val="00E92314"/>
    <w:rsid w:val="00EB3177"/>
    <w:rsid w:val="00ED634B"/>
    <w:rsid w:val="00EE074E"/>
    <w:rsid w:val="00EF7837"/>
    <w:rsid w:val="00F574A0"/>
    <w:rsid w:val="00F97ABA"/>
    <w:rsid w:val="00FA2EA4"/>
    <w:rsid w:val="00FC485E"/>
    <w:rsid w:val="00FE5CFE"/>
    <w:rsid w:val="1E1544D8"/>
    <w:rsid w:val="2C03721D"/>
    <w:rsid w:val="305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C3E48A"/>
  <w15:docId w15:val="{F3DE101D-B384-4DB9-829F-9150056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1C266-2809-4DDE-9BBA-CEF26A45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38</cp:revision>
  <cp:lastPrinted>2025-07-21T09:13:00Z</cp:lastPrinted>
  <dcterms:created xsi:type="dcterms:W3CDTF">2023-09-27T02:39:00Z</dcterms:created>
  <dcterms:modified xsi:type="dcterms:W3CDTF">2025-09-23T03:44:00Z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737CD8B2EC01405490BC63F06E8AE5B7</vt:lpwstr>
  </property>
</Properties>
</file>