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7207"/>
      </w:tblGrid>
      <w:tr w:rsidR="00980EE6" w14:paraId="41F559D3" w14:textId="77777777">
        <w:trPr>
          <w:cantSplit/>
          <w:trHeight w:val="20"/>
          <w:jc w:val="center"/>
        </w:trPr>
        <w:tc>
          <w:tcPr>
            <w:tcW w:w="1822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5E66A572" w14:textId="77777777" w:rsidR="00980EE6" w:rsidRDefault="00B35DF8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/>
                <w:bCs/>
                <w:sz w:val="30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3C46B6" wp14:editId="15716ABE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-36195</wp:posOffset>
                  </wp:positionV>
                  <wp:extent cx="680085" cy="852170"/>
                  <wp:effectExtent l="19050" t="0" r="5715" b="0"/>
                  <wp:wrapNone/>
                  <wp:docPr id="2" name="Picture 4947" descr="Description: 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947" descr="Description: 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E601E6" w14:textId="77777777" w:rsidR="00980EE6" w:rsidRDefault="00980EE6">
            <w:pPr>
              <w:tabs>
                <w:tab w:val="left" w:pos="1768"/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  <w:p w14:paraId="6CE39537" w14:textId="77777777" w:rsidR="00980EE6" w:rsidRDefault="00980EE6">
            <w:pPr>
              <w:tabs>
                <w:tab w:val="left" w:pos="1998"/>
              </w:tabs>
              <w:ind w:left="-130"/>
              <w:rPr>
                <w:rFonts w:ascii="Segoe UI" w:hAnsi="Segoe UI" w:cs="Segoe UI"/>
                <w:bCs/>
              </w:rPr>
            </w:pPr>
          </w:p>
        </w:tc>
        <w:tc>
          <w:tcPr>
            <w:tcW w:w="7207" w:type="dxa"/>
            <w:vAlign w:val="center"/>
          </w:tcPr>
          <w:p w14:paraId="71E055D0" w14:textId="77777777" w:rsidR="00980EE6" w:rsidRDefault="00B35DF8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PENGADILAN </w:t>
            </w:r>
            <w:r>
              <w:rPr>
                <w:rFonts w:ascii="Segoe UI" w:hAnsi="Segoe UI" w:cs="Segoe UI"/>
                <w:b/>
                <w:bCs/>
                <w:sz w:val="34"/>
              </w:rPr>
              <w:t xml:space="preserve">TINGGI </w:t>
            </w:r>
            <w:r>
              <w:rPr>
                <w:rFonts w:ascii="Segoe UI" w:hAnsi="Segoe UI" w:cs="Segoe UI"/>
                <w:b/>
                <w:bCs/>
                <w:sz w:val="34"/>
                <w:lang w:val="id-ID"/>
              </w:rPr>
              <w:t xml:space="preserve">AGAMA </w:t>
            </w:r>
            <w:r>
              <w:rPr>
                <w:rFonts w:ascii="Segoe UI" w:hAnsi="Segoe UI" w:cs="Segoe UI"/>
                <w:b/>
                <w:bCs/>
                <w:sz w:val="34"/>
              </w:rPr>
              <w:t>PADANG</w:t>
            </w:r>
          </w:p>
          <w:p w14:paraId="46491010" w14:textId="77777777" w:rsidR="00980EE6" w:rsidRDefault="00B35DF8">
            <w:pPr>
              <w:tabs>
                <w:tab w:val="left" w:pos="1768"/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Jalan By Pass km 24 </w:t>
            </w:r>
            <w:proofErr w:type="spellStart"/>
            <w:r>
              <w:rPr>
                <w:rFonts w:ascii="Segoe UI" w:hAnsi="Segoe UI" w:cs="Segoe UI"/>
                <w:bCs/>
              </w:rPr>
              <w:t>Anak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Air, </w:t>
            </w:r>
            <w:proofErr w:type="spellStart"/>
            <w:r>
              <w:rPr>
                <w:rFonts w:ascii="Segoe UI" w:hAnsi="Segoe UI" w:cs="Segoe UI"/>
                <w:bCs/>
              </w:rPr>
              <w:t>Kel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Cs/>
              </w:rPr>
              <w:t>Batipuh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Panjang, Padang 25179</w:t>
            </w:r>
          </w:p>
          <w:p w14:paraId="7BFA0742" w14:textId="77777777" w:rsidR="00980EE6" w:rsidRDefault="00B35DF8">
            <w:pPr>
              <w:tabs>
                <w:tab w:val="left" w:pos="1998"/>
              </w:tabs>
              <w:ind w:left="317"/>
              <w:rPr>
                <w:rFonts w:ascii="Segoe UI" w:hAnsi="Segoe UI" w:cs="Segoe UI"/>
                <w:bCs/>
              </w:rPr>
            </w:pPr>
            <w:proofErr w:type="spellStart"/>
            <w:proofErr w:type="gramStart"/>
            <w:r>
              <w:rPr>
                <w:rFonts w:ascii="Segoe UI" w:hAnsi="Segoe UI" w:cs="Segoe UI"/>
                <w:bCs/>
              </w:rPr>
              <w:t>Laman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:</w:t>
            </w:r>
            <w:proofErr w:type="gramEnd"/>
            <w:r>
              <w:rPr>
                <w:rFonts w:ascii="Segoe UI" w:hAnsi="Segoe UI" w:cs="Segoe UI"/>
                <w:bCs/>
              </w:rPr>
              <w:t xml:space="preserve"> </w:t>
            </w:r>
            <w:hyperlink r:id="rId9" w:history="1">
              <w:r>
                <w:rPr>
                  <w:rStyle w:val="Hyperlink"/>
                  <w:rFonts w:ascii="Segoe UI" w:hAnsi="Segoe UI" w:cs="Segoe UI"/>
                  <w:bCs/>
                </w:rPr>
                <w:t>www.pta-padang.go.id</w:t>
              </w:r>
            </w:hyperlink>
            <w:r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bCs/>
              </w:rPr>
              <w:t>surel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: </w:t>
            </w:r>
            <w:hyperlink r:id="rId10" w:history="1">
              <w:r>
                <w:rPr>
                  <w:rStyle w:val="Hyperlink"/>
                  <w:rFonts w:ascii="Segoe UI" w:hAnsi="Segoe UI" w:cs="Segoe UI"/>
                  <w:bCs/>
                </w:rPr>
                <w:t>admin@pta-padang.go.id</w:t>
              </w:r>
            </w:hyperlink>
          </w:p>
        </w:tc>
      </w:tr>
      <w:tr w:rsidR="00980EE6" w14:paraId="5A55E1A4" w14:textId="77777777">
        <w:trPr>
          <w:cantSplit/>
          <w:trHeight w:val="20"/>
          <w:jc w:val="center"/>
        </w:trPr>
        <w:tc>
          <w:tcPr>
            <w:tcW w:w="1822" w:type="dxa"/>
            <w:vMerge/>
            <w:tcMar>
              <w:top w:w="85" w:type="dxa"/>
              <w:bottom w:w="85" w:type="dxa"/>
            </w:tcMar>
            <w:vAlign w:val="center"/>
          </w:tcPr>
          <w:p w14:paraId="7C83CE63" w14:textId="77777777" w:rsidR="00980EE6" w:rsidRDefault="00980EE6">
            <w:pPr>
              <w:jc w:val="center"/>
              <w:rPr>
                <w:rFonts w:ascii="Segoe UI" w:hAnsi="Segoe UI" w:cs="Segoe UI"/>
                <w:b/>
                <w:bCs/>
                <w:lang w:val="id-ID"/>
              </w:rPr>
            </w:pPr>
          </w:p>
        </w:tc>
        <w:tc>
          <w:tcPr>
            <w:tcW w:w="7207" w:type="dxa"/>
            <w:vAlign w:val="center"/>
          </w:tcPr>
          <w:p w14:paraId="6791AAE4" w14:textId="77777777" w:rsidR="00980EE6" w:rsidRDefault="00B35DF8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6"/>
              </w:rPr>
              <w:t>NOTULEN RAPAT</w:t>
            </w:r>
          </w:p>
        </w:tc>
      </w:tr>
    </w:tbl>
    <w:p w14:paraId="2BBE313D" w14:textId="77777777" w:rsidR="00980EE6" w:rsidRDefault="00980EE6">
      <w:pPr>
        <w:tabs>
          <w:tab w:val="left" w:pos="0"/>
          <w:tab w:val="left" w:pos="1985"/>
          <w:tab w:val="left" w:pos="2268"/>
        </w:tabs>
        <w:spacing w:before="120"/>
        <w:jc w:val="both"/>
        <w:rPr>
          <w:rFonts w:ascii="Segoe UI" w:hAnsi="Segoe UI" w:cs="Segoe UI"/>
          <w:bCs/>
          <w:sz w:val="2"/>
          <w:szCs w:val="9"/>
        </w:rPr>
      </w:pPr>
    </w:p>
    <w:p w14:paraId="3A73B0C6" w14:textId="77777777" w:rsidR="00980EE6" w:rsidRDefault="00980EE6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="Segoe UI" w:hAnsi="Segoe UI" w:cs="Segoe UI"/>
          <w:bCs/>
          <w:sz w:val="13"/>
          <w:szCs w:val="21"/>
        </w:rPr>
      </w:pPr>
    </w:p>
    <w:p w14:paraId="03517DF1" w14:textId="52984F01" w:rsidR="00980EE6" w:rsidRPr="00C210DA" w:rsidRDefault="00B35DF8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0DA">
        <w:rPr>
          <w:rFonts w:asciiTheme="minorHAnsi" w:hAnsiTheme="minorHAnsi" w:cstheme="minorHAnsi"/>
          <w:bCs/>
          <w:sz w:val="22"/>
          <w:szCs w:val="22"/>
          <w:lang w:val="id-ID"/>
        </w:rPr>
        <w:t>Nama Kegiatan</w:t>
      </w:r>
      <w:r w:rsidRPr="00C210DA">
        <w:rPr>
          <w:rFonts w:asciiTheme="minorHAnsi" w:hAnsiTheme="minorHAnsi" w:cstheme="minorHAnsi"/>
          <w:bCs/>
          <w:sz w:val="22"/>
          <w:szCs w:val="22"/>
          <w:lang w:val="id-ID"/>
        </w:rPr>
        <w:tab/>
        <w:t>:</w:t>
      </w:r>
      <w:r w:rsidRPr="00C210DA">
        <w:rPr>
          <w:rFonts w:asciiTheme="minorHAnsi" w:hAnsiTheme="minorHAnsi" w:cstheme="minorHAnsi"/>
          <w:bCs/>
          <w:sz w:val="22"/>
          <w:szCs w:val="22"/>
          <w:lang w:val="id-ID"/>
        </w:rPr>
        <w:tab/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Rapat</w:t>
      </w:r>
      <w:proofErr w:type="spellEnd"/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Pencapaian</w:t>
      </w:r>
      <w:proofErr w:type="spellEnd"/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Kinerja</w:t>
      </w:r>
      <w:proofErr w:type="spellEnd"/>
    </w:p>
    <w:p w14:paraId="68592A24" w14:textId="120BE321" w:rsidR="00980EE6" w:rsidRPr="00C210DA" w:rsidRDefault="00B35DF8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10DA">
        <w:rPr>
          <w:rFonts w:asciiTheme="minorHAnsi" w:hAnsiTheme="minorHAnsi" w:cstheme="minorHAnsi"/>
          <w:bCs/>
          <w:sz w:val="22"/>
          <w:szCs w:val="22"/>
        </w:rPr>
        <w:t>Hari/</w:t>
      </w: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Tanggal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Pukul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ab/>
        <w:t>:</w:t>
      </w:r>
      <w:r w:rsidRPr="00C210DA">
        <w:rPr>
          <w:rFonts w:asciiTheme="minorHAnsi" w:hAnsiTheme="minorHAnsi" w:cstheme="minorHAnsi"/>
          <w:bCs/>
          <w:sz w:val="22"/>
          <w:szCs w:val="22"/>
        </w:rPr>
        <w:tab/>
      </w:r>
      <w:r w:rsidR="00014D40">
        <w:rPr>
          <w:rFonts w:asciiTheme="minorHAnsi" w:hAnsiTheme="minorHAnsi" w:cstheme="minorHAnsi"/>
          <w:bCs/>
          <w:sz w:val="22"/>
          <w:szCs w:val="22"/>
        </w:rPr>
        <w:t>Rabu</w:t>
      </w:r>
      <w:r w:rsidR="00EE562E"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10DA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014D40">
        <w:rPr>
          <w:rFonts w:asciiTheme="minorHAnsi" w:hAnsiTheme="minorHAnsi" w:cstheme="minorHAnsi"/>
          <w:bCs/>
          <w:sz w:val="22"/>
          <w:szCs w:val="22"/>
        </w:rPr>
        <w:t>27</w:t>
      </w:r>
      <w:r w:rsidR="00641E8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554F0">
        <w:rPr>
          <w:rFonts w:asciiTheme="minorHAnsi" w:hAnsiTheme="minorHAnsi" w:cstheme="minorHAnsi"/>
          <w:bCs/>
          <w:sz w:val="22"/>
          <w:szCs w:val="22"/>
        </w:rPr>
        <w:t>Ju</w:t>
      </w:r>
      <w:r w:rsidR="00014D40">
        <w:rPr>
          <w:rFonts w:asciiTheme="minorHAnsi" w:hAnsiTheme="minorHAnsi" w:cstheme="minorHAnsi"/>
          <w:bCs/>
          <w:sz w:val="22"/>
          <w:szCs w:val="22"/>
        </w:rPr>
        <w:t>l</w:t>
      </w:r>
      <w:r w:rsidR="00A554F0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2 </w:t>
      </w:r>
      <w:r w:rsidRPr="00C210DA">
        <w:rPr>
          <w:rFonts w:asciiTheme="minorHAnsi" w:hAnsiTheme="minorHAnsi" w:cstheme="minorHAnsi"/>
          <w:bCs/>
          <w:sz w:val="22"/>
          <w:szCs w:val="22"/>
        </w:rPr>
        <w:t xml:space="preserve">/ </w:t>
      </w:r>
      <w:r w:rsidR="00431D87">
        <w:rPr>
          <w:rFonts w:asciiTheme="minorHAnsi" w:hAnsiTheme="minorHAnsi" w:cstheme="minorHAnsi"/>
          <w:bCs/>
          <w:sz w:val="22"/>
          <w:szCs w:val="22"/>
        </w:rPr>
        <w:t>1</w:t>
      </w:r>
      <w:r w:rsidR="00A554F0">
        <w:rPr>
          <w:rFonts w:asciiTheme="minorHAnsi" w:hAnsiTheme="minorHAnsi" w:cstheme="minorHAnsi"/>
          <w:bCs/>
          <w:sz w:val="22"/>
          <w:szCs w:val="22"/>
        </w:rPr>
        <w:t>3</w:t>
      </w:r>
      <w:r w:rsidRPr="00C210DA">
        <w:rPr>
          <w:rFonts w:asciiTheme="minorHAnsi" w:hAnsiTheme="minorHAnsi" w:cstheme="minorHAnsi"/>
          <w:bCs/>
          <w:sz w:val="22"/>
          <w:szCs w:val="22"/>
        </w:rPr>
        <w:t>.</w:t>
      </w:r>
      <w:r w:rsidR="00D672DF" w:rsidRPr="00C210DA">
        <w:rPr>
          <w:rFonts w:asciiTheme="minorHAnsi" w:hAnsiTheme="minorHAnsi" w:cstheme="minorHAnsi"/>
          <w:bCs/>
          <w:sz w:val="22"/>
          <w:szCs w:val="22"/>
        </w:rPr>
        <w:t>3</w:t>
      </w:r>
      <w:r w:rsidRPr="00C210DA">
        <w:rPr>
          <w:rFonts w:asciiTheme="minorHAnsi" w:hAnsiTheme="minorHAnsi" w:cstheme="minorHAnsi"/>
          <w:bCs/>
          <w:sz w:val="22"/>
          <w:szCs w:val="22"/>
        </w:rPr>
        <w:t>0</w:t>
      </w:r>
      <w:r w:rsidR="00D672DF"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10DA">
        <w:rPr>
          <w:rFonts w:asciiTheme="minorHAnsi" w:hAnsiTheme="minorHAnsi" w:cstheme="minorHAnsi"/>
          <w:bCs/>
          <w:sz w:val="22"/>
          <w:szCs w:val="22"/>
        </w:rPr>
        <w:t>WIB</w:t>
      </w:r>
    </w:p>
    <w:p w14:paraId="3FB28BA2" w14:textId="35178052" w:rsidR="00980EE6" w:rsidRPr="00C210DA" w:rsidRDefault="00B35DF8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Tempat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210DA">
        <w:rPr>
          <w:rFonts w:asciiTheme="minorHAnsi" w:hAnsiTheme="minorHAnsi" w:cstheme="minorHAnsi"/>
          <w:bCs/>
          <w:sz w:val="22"/>
          <w:szCs w:val="22"/>
        </w:rPr>
        <w:tab/>
        <w:t>:</w:t>
      </w:r>
      <w:r w:rsidRPr="00C210DA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Ruang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30A6F">
        <w:rPr>
          <w:rFonts w:asciiTheme="minorHAnsi" w:hAnsiTheme="minorHAnsi" w:cstheme="minorHAnsi"/>
          <w:bCs/>
          <w:sz w:val="22"/>
          <w:szCs w:val="22"/>
        </w:rPr>
        <w:t>Rapat</w:t>
      </w:r>
      <w:proofErr w:type="spellEnd"/>
      <w:r w:rsidR="00430A6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30A6F">
        <w:rPr>
          <w:rFonts w:asciiTheme="minorHAnsi" w:hAnsiTheme="minorHAnsi" w:cstheme="minorHAnsi"/>
          <w:bCs/>
          <w:sz w:val="22"/>
          <w:szCs w:val="22"/>
        </w:rPr>
        <w:t>Pimpinan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Pengadilan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 xml:space="preserve"> Tinggi Agama Padang</w:t>
      </w:r>
    </w:p>
    <w:p w14:paraId="3FA3AD8D" w14:textId="29A3DDB5" w:rsidR="00980EE6" w:rsidRPr="00C210DA" w:rsidRDefault="00B35DF8">
      <w:pPr>
        <w:tabs>
          <w:tab w:val="left" w:pos="0"/>
          <w:tab w:val="left" w:pos="1960"/>
          <w:tab w:val="left" w:pos="2128"/>
        </w:tabs>
        <w:spacing w:after="8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Pimpinan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Rapat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ab/>
        <w:t>:</w:t>
      </w:r>
      <w:r w:rsidRPr="00C210DA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Ketua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Pengadilan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 xml:space="preserve"> Tinggi Agama Padang</w:t>
      </w:r>
    </w:p>
    <w:p w14:paraId="0545E30D" w14:textId="7735572B" w:rsidR="00980EE6" w:rsidRPr="00C210DA" w:rsidRDefault="00B35DF8" w:rsidP="00C210DA">
      <w:pPr>
        <w:tabs>
          <w:tab w:val="left" w:pos="1960"/>
          <w:tab w:val="left" w:pos="2128"/>
        </w:tabs>
        <w:ind w:left="2128" w:hanging="2128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Peserta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10DA">
        <w:rPr>
          <w:rFonts w:asciiTheme="minorHAnsi" w:hAnsiTheme="minorHAnsi" w:cstheme="minorHAnsi"/>
          <w:bCs/>
          <w:sz w:val="22"/>
          <w:szCs w:val="22"/>
        </w:rPr>
        <w:t>Rapat</w:t>
      </w:r>
      <w:proofErr w:type="spellEnd"/>
      <w:r w:rsidRPr="00C210DA">
        <w:rPr>
          <w:rFonts w:asciiTheme="minorHAnsi" w:hAnsiTheme="minorHAnsi" w:cstheme="minorHAnsi"/>
          <w:bCs/>
          <w:sz w:val="22"/>
          <w:szCs w:val="22"/>
        </w:rPr>
        <w:tab/>
        <w:t>:</w:t>
      </w:r>
      <w:r w:rsidRPr="00C210DA">
        <w:rPr>
          <w:rFonts w:asciiTheme="minorHAnsi" w:hAnsiTheme="minorHAnsi" w:cstheme="minorHAnsi"/>
          <w:bCs/>
          <w:sz w:val="22"/>
          <w:szCs w:val="22"/>
        </w:rPr>
        <w:tab/>
      </w:r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Wakil </w:t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Ketua</w:t>
      </w:r>
      <w:proofErr w:type="spellEnd"/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Panitera</w:t>
      </w:r>
      <w:proofErr w:type="spellEnd"/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Sekretaris</w:t>
      </w:r>
      <w:proofErr w:type="spellEnd"/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Pejabat</w:t>
      </w:r>
      <w:proofErr w:type="spellEnd"/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Struktural</w:t>
      </w:r>
      <w:proofErr w:type="spellEnd"/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 dan </w:t>
      </w:r>
      <w:proofErr w:type="spellStart"/>
      <w:r w:rsidR="00C210DA" w:rsidRPr="00C210DA">
        <w:rPr>
          <w:rFonts w:asciiTheme="minorHAnsi" w:hAnsiTheme="minorHAnsi" w:cstheme="minorHAnsi"/>
          <w:bCs/>
          <w:sz w:val="22"/>
          <w:szCs w:val="22"/>
        </w:rPr>
        <w:t>Fungsional</w:t>
      </w:r>
      <w:proofErr w:type="spellEnd"/>
      <w:r w:rsidR="00C210DA" w:rsidRPr="00C210DA">
        <w:rPr>
          <w:rFonts w:asciiTheme="minorHAnsi" w:hAnsiTheme="minorHAnsi" w:cstheme="minorHAnsi"/>
          <w:bCs/>
          <w:sz w:val="22"/>
          <w:szCs w:val="22"/>
        </w:rPr>
        <w:t xml:space="preserve"> PTA Padang</w:t>
      </w:r>
    </w:p>
    <w:p w14:paraId="6524219E" w14:textId="77777777" w:rsidR="00980EE6" w:rsidRDefault="00980EE6">
      <w:pPr>
        <w:rPr>
          <w:rFonts w:ascii="Segoe UI" w:hAnsi="Segoe UI" w:cs="Segoe UI"/>
          <w:bCs/>
          <w:sz w:val="13"/>
          <w:szCs w:val="21"/>
        </w:rPr>
      </w:pPr>
    </w:p>
    <w:p w14:paraId="362A9792" w14:textId="77777777" w:rsidR="00980EE6" w:rsidRDefault="00980EE6">
      <w:pPr>
        <w:rPr>
          <w:rFonts w:ascii="Segoe UI" w:hAnsi="Segoe UI" w:cs="Segoe UI"/>
          <w:bCs/>
          <w:sz w:val="13"/>
          <w:szCs w:val="21"/>
        </w:rPr>
      </w:pPr>
    </w:p>
    <w:tbl>
      <w:tblPr>
        <w:tblpPr w:leftFromText="181" w:rightFromText="181" w:vertAnchor="text" w:tblpXSpec="center" w:tblpY="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980EE6" w14:paraId="3E51218F" w14:textId="77777777">
        <w:trPr>
          <w:trHeight w:val="560"/>
          <w:tblHeader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058878" w14:textId="77777777" w:rsidR="00980EE6" w:rsidRPr="00C210DA" w:rsidRDefault="00B35DF8">
            <w:pPr>
              <w:pStyle w:val="Heading5"/>
              <w:spacing w:line="240" w:lineRule="auto"/>
              <w:ind w:left="-12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1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CATATAN</w:t>
            </w:r>
            <w:r w:rsidRPr="00C210D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d-ID"/>
              </w:rPr>
              <w:t xml:space="preserve"> RAPAT</w:t>
            </w:r>
          </w:p>
        </w:tc>
      </w:tr>
      <w:tr w:rsidR="00980EE6" w14:paraId="0C46757F" w14:textId="77777777" w:rsidTr="00E447A9">
        <w:trPr>
          <w:trHeight w:val="4507"/>
        </w:trPr>
        <w:tc>
          <w:tcPr>
            <w:tcW w:w="9039" w:type="dxa"/>
            <w:tcBorders>
              <w:top w:val="nil"/>
            </w:tcBorders>
            <w:tcMar>
              <w:top w:w="170" w:type="dxa"/>
              <w:bottom w:w="170" w:type="dxa"/>
            </w:tcMar>
          </w:tcPr>
          <w:p w14:paraId="6324E981" w14:textId="0EF6B8FD" w:rsidR="00C81183" w:rsidRDefault="00C81183" w:rsidP="00B419E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>Perkara</w:t>
            </w:r>
            <w:proofErr w:type="spellEnd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>diselesaikan</w:t>
            </w:r>
            <w:proofErr w:type="spellEnd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 xml:space="preserve"> pada </w:t>
            </w:r>
            <w:proofErr w:type="spellStart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>bulan</w:t>
            </w:r>
            <w:proofErr w:type="spellEnd"/>
            <w:r w:rsidR="00014D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4D40">
              <w:rPr>
                <w:rFonts w:asciiTheme="minorHAnsi" w:hAnsiTheme="minorHAnsi" w:cstheme="minorHAnsi"/>
                <w:sz w:val="22"/>
                <w:szCs w:val="22"/>
              </w:rPr>
              <w:t>Ju</w:t>
            </w:r>
            <w:r w:rsidR="001F2EA9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proofErr w:type="spellEnd"/>
            <w:r w:rsidR="00651E9C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C81183">
              <w:rPr>
                <w:rFonts w:asciiTheme="minorHAnsi" w:hAnsiTheme="minorHAnsi" w:cstheme="minorHAnsi"/>
                <w:sz w:val="22"/>
                <w:szCs w:val="22"/>
              </w:rPr>
              <w:t xml:space="preserve">022 </w:t>
            </w:r>
            <w:proofErr w:type="spellStart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>sebanyak</w:t>
            </w:r>
            <w:proofErr w:type="spellEnd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2EA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81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>perkara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namun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  <w:proofErr w:type="spellStart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>perkara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diselesaikan</w:t>
            </w:r>
            <w:proofErr w:type="spellEnd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>tepat</w:t>
            </w:r>
            <w:proofErr w:type="spellEnd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651E9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2EA9">
              <w:rPr>
                <w:rFonts w:asciiTheme="minorHAnsi" w:hAnsiTheme="minorHAnsi" w:cstheme="minorHAnsi"/>
                <w:sz w:val="22"/>
                <w:szCs w:val="22"/>
              </w:rPr>
              <w:t>1 (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satu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="00651E9C">
              <w:rPr>
                <w:rFonts w:asciiTheme="minorHAnsi" w:hAnsiTheme="minorHAnsi" w:cstheme="minorHAnsi"/>
                <w:sz w:val="22"/>
                <w:szCs w:val="22"/>
              </w:rPr>
              <w:t>Perkara</w:t>
            </w:r>
            <w:proofErr w:type="spellEnd"/>
            <w:r w:rsidRPr="00C81183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tidak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diselesaikan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tepat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waktu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tersebut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dikarenakan</w:t>
            </w:r>
            <w:proofErr w:type="spellEnd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adanya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>pemeriksaan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berkas</w:t>
            </w:r>
            <w:proofErr w:type="spellEnd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r w:rsidR="001F2EA9">
              <w:rPr>
                <w:rFonts w:asciiTheme="minorHAnsi" w:hAnsiTheme="minorHAnsi" w:cstheme="minorHAnsi"/>
                <w:sz w:val="22"/>
                <w:szCs w:val="22"/>
              </w:rPr>
              <w:t>PA Padang</w:t>
            </w:r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tidak</w:t>
            </w:r>
            <w:proofErr w:type="spellEnd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>lengkap</w:t>
            </w:r>
            <w:proofErr w:type="spellEnd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kemudian</w:t>
            </w:r>
            <w:proofErr w:type="spellEnd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>perkara</w:t>
            </w:r>
            <w:proofErr w:type="spellEnd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tersebut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dikembalikan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>lagi</w:t>
            </w:r>
            <w:proofErr w:type="spellEnd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 w:rsidR="001F2EA9" w:rsidRP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PA Padang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tersebut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. Hal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inilah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mengakibatkan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perkara</w:t>
            </w:r>
            <w:proofErr w:type="spellEnd"/>
            <w:r w:rsidR="001F2EA9">
              <w:rPr>
                <w:rFonts w:asciiTheme="minorHAnsi" w:hAnsiTheme="minorHAnsi" w:cstheme="minorHAnsi"/>
                <w:sz w:val="22"/>
                <w:szCs w:val="22"/>
              </w:rPr>
              <w:t xml:space="preserve"> yang </w:t>
            </w:r>
            <w:proofErr w:type="spellStart"/>
            <w:r w:rsidR="001F2EA9">
              <w:rPr>
                <w:rFonts w:asciiTheme="minorHAnsi" w:hAnsiTheme="minorHAnsi" w:cstheme="minorHAnsi"/>
                <w:sz w:val="22"/>
                <w:szCs w:val="22"/>
              </w:rPr>
              <w:t>diputu</w:t>
            </w:r>
            <w:r w:rsidR="00430A6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430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30A6F">
              <w:rPr>
                <w:rFonts w:asciiTheme="minorHAnsi" w:hAnsiTheme="minorHAnsi" w:cstheme="minorHAnsi"/>
                <w:sz w:val="22"/>
                <w:szCs w:val="22"/>
              </w:rPr>
              <w:t>menjadi</w:t>
            </w:r>
            <w:proofErr w:type="spellEnd"/>
            <w:r w:rsidR="00430A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30A6F">
              <w:rPr>
                <w:rFonts w:asciiTheme="minorHAnsi" w:hAnsiTheme="minorHAnsi" w:cstheme="minorHAnsi"/>
                <w:sz w:val="22"/>
                <w:szCs w:val="22"/>
              </w:rPr>
              <w:t>lebih</w:t>
            </w:r>
            <w:proofErr w:type="spellEnd"/>
            <w:r w:rsidR="00430A6F">
              <w:rPr>
                <w:rFonts w:asciiTheme="minorHAnsi" w:hAnsiTheme="minorHAnsi" w:cstheme="minorHAnsi"/>
                <w:sz w:val="22"/>
                <w:szCs w:val="22"/>
              </w:rPr>
              <w:t xml:space="preserve"> lama.</w:t>
            </w:r>
          </w:p>
          <w:p w14:paraId="499FA426" w14:textId="77777777" w:rsidR="00014D40" w:rsidRDefault="00430A6F" w:rsidP="00014D4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pisah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sambut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September 2022</w:t>
            </w:r>
          </w:p>
          <w:p w14:paraId="78C3199D" w14:textId="77777777" w:rsidR="00430A6F" w:rsidRDefault="00430A6F" w:rsidP="00014D4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29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Agustus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pelantikan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KPTA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Jakarta</w:t>
            </w:r>
          </w:p>
          <w:p w14:paraId="7E649A0A" w14:textId="77777777" w:rsidR="00430A6F" w:rsidRDefault="00430A6F" w:rsidP="00014D4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akses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CCTV Online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Badilag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dilakukan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monev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oleh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satker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92795C" w14:textId="21BEFE4F" w:rsidR="00430A6F" w:rsidRPr="00014D40" w:rsidRDefault="00430A6F" w:rsidP="00014D4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Terdapat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pembinaan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tanggal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September 2022.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Untuk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pembinaan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tersebut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harus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dipersiapkan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baik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CED37F9" w14:textId="445D4ED4" w:rsidR="005559B8" w:rsidRDefault="005559B8" w:rsidP="005559B8">
      <w:pPr>
        <w:jc w:val="center"/>
        <w:rPr>
          <w:rFonts w:ascii="Segoe UI" w:hAnsi="Segoe UI" w:cs="Segoe UI"/>
          <w:b/>
          <w:sz w:val="21"/>
          <w:szCs w:val="21"/>
        </w:rPr>
      </w:pPr>
      <w:bookmarkStart w:id="0" w:name="_GoBack"/>
      <w:bookmarkEnd w:id="0"/>
    </w:p>
    <w:p w14:paraId="339D8A43" w14:textId="3387AABE" w:rsidR="000C2BC7" w:rsidRPr="00347BDD" w:rsidRDefault="00347BDD" w:rsidP="005559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B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2CC3165" wp14:editId="37232EAD">
            <wp:simplePos x="0" y="0"/>
            <wp:positionH relativeFrom="column">
              <wp:posOffset>3286125</wp:posOffset>
            </wp:positionH>
            <wp:positionV relativeFrom="paragraph">
              <wp:posOffset>61595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BDD">
        <w:rPr>
          <w:rFonts w:asciiTheme="minorHAnsi" w:hAnsiTheme="minorHAnsi" w:cstheme="minorHAnsi"/>
          <w:b/>
          <w:sz w:val="22"/>
          <w:szCs w:val="22"/>
        </w:rPr>
        <w:tab/>
      </w:r>
      <w:r w:rsidRPr="00347BDD">
        <w:rPr>
          <w:rFonts w:asciiTheme="minorHAnsi" w:hAnsiTheme="minorHAnsi" w:cstheme="minorHAnsi"/>
          <w:b/>
          <w:sz w:val="22"/>
          <w:szCs w:val="22"/>
        </w:rPr>
        <w:tab/>
      </w:r>
      <w:r w:rsidRPr="00347BDD">
        <w:rPr>
          <w:rFonts w:asciiTheme="minorHAnsi" w:hAnsiTheme="minorHAnsi" w:cstheme="minorHAnsi"/>
          <w:b/>
          <w:sz w:val="22"/>
          <w:szCs w:val="22"/>
        </w:rPr>
        <w:tab/>
      </w:r>
      <w:r w:rsidRPr="00347BDD">
        <w:rPr>
          <w:rFonts w:asciiTheme="minorHAnsi" w:hAnsiTheme="minorHAnsi" w:cstheme="minorHAnsi"/>
          <w:b/>
          <w:sz w:val="22"/>
          <w:szCs w:val="22"/>
        </w:rPr>
        <w:tab/>
      </w:r>
      <w:r w:rsidRPr="00347BDD">
        <w:rPr>
          <w:rFonts w:asciiTheme="minorHAnsi" w:hAnsiTheme="minorHAnsi" w:cstheme="minorHAnsi"/>
          <w:b/>
          <w:sz w:val="22"/>
          <w:szCs w:val="22"/>
        </w:rPr>
        <w:tab/>
      </w:r>
      <w:r w:rsidRPr="00347BDD">
        <w:rPr>
          <w:rFonts w:asciiTheme="minorHAnsi" w:hAnsiTheme="minorHAnsi" w:cstheme="minorHAnsi"/>
          <w:b/>
          <w:sz w:val="22"/>
          <w:szCs w:val="22"/>
        </w:rPr>
        <w:tab/>
      </w:r>
      <w:r w:rsidR="00E447A9">
        <w:rPr>
          <w:rFonts w:asciiTheme="minorHAnsi" w:hAnsiTheme="minorHAnsi" w:cstheme="minorHAnsi"/>
          <w:b/>
          <w:sz w:val="22"/>
          <w:szCs w:val="22"/>
        </w:rPr>
        <w:tab/>
      </w:r>
      <w:r w:rsidR="00A55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7BDD">
        <w:rPr>
          <w:rFonts w:asciiTheme="minorHAnsi" w:hAnsiTheme="minorHAnsi" w:cstheme="minorHAnsi"/>
          <w:sz w:val="22"/>
          <w:szCs w:val="22"/>
        </w:rPr>
        <w:t>Padang</w:t>
      </w:r>
      <w:r w:rsidRPr="00347BDD">
        <w:rPr>
          <w:rFonts w:asciiTheme="minorHAnsi" w:hAnsiTheme="minorHAnsi" w:cstheme="minorHAnsi"/>
          <w:sz w:val="22"/>
          <w:szCs w:val="22"/>
          <w:lang w:val="id-ID"/>
        </w:rPr>
        <w:t>,</w:t>
      </w:r>
      <w:r w:rsidRPr="00347BDD">
        <w:rPr>
          <w:rFonts w:asciiTheme="minorHAnsi" w:hAnsiTheme="minorHAnsi" w:cstheme="minorHAnsi"/>
          <w:sz w:val="22"/>
          <w:szCs w:val="22"/>
        </w:rPr>
        <w:t xml:space="preserve"> </w:t>
      </w:r>
      <w:r w:rsidR="00014D40">
        <w:rPr>
          <w:rFonts w:asciiTheme="minorHAnsi" w:hAnsiTheme="minorHAnsi" w:cstheme="minorHAnsi"/>
          <w:sz w:val="22"/>
          <w:szCs w:val="22"/>
        </w:rPr>
        <w:t>27</w:t>
      </w:r>
      <w:r w:rsidR="00E447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554F0">
        <w:rPr>
          <w:rFonts w:asciiTheme="minorHAnsi" w:hAnsiTheme="minorHAnsi" w:cstheme="minorHAnsi"/>
          <w:sz w:val="22"/>
          <w:szCs w:val="22"/>
        </w:rPr>
        <w:t>Ju</w:t>
      </w:r>
      <w:r w:rsidR="00014D40">
        <w:rPr>
          <w:rFonts w:asciiTheme="minorHAnsi" w:hAnsiTheme="minorHAnsi" w:cstheme="minorHAnsi"/>
          <w:sz w:val="22"/>
          <w:szCs w:val="22"/>
        </w:rPr>
        <w:t>l</w:t>
      </w:r>
      <w:r w:rsidR="00A554F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41E8A">
        <w:rPr>
          <w:rFonts w:asciiTheme="minorHAnsi" w:hAnsiTheme="minorHAnsi" w:cstheme="minorHAnsi"/>
          <w:sz w:val="22"/>
          <w:szCs w:val="22"/>
        </w:rPr>
        <w:t xml:space="preserve"> </w:t>
      </w:r>
      <w:r w:rsidRPr="00347BDD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22FBAB0E" w14:textId="4AD5EA83" w:rsidR="00347BDD" w:rsidRDefault="00B53D59" w:rsidP="008C3AEB">
      <w:pPr>
        <w:tabs>
          <w:tab w:val="left" w:pos="9923"/>
        </w:tabs>
        <w:ind w:left="284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88FF3E" wp14:editId="69E2A779">
            <wp:simplePos x="0" y="0"/>
            <wp:positionH relativeFrom="column">
              <wp:posOffset>346710</wp:posOffset>
            </wp:positionH>
            <wp:positionV relativeFrom="paragraph">
              <wp:posOffset>173355</wp:posOffset>
            </wp:positionV>
            <wp:extent cx="1047750" cy="800100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7706A44-5BA2-43F9-AE57-3198A86B7E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7706A44-5BA2-43F9-AE57-3198A86B7E13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BC7" w:rsidRPr="00347BDD">
        <w:rPr>
          <w:rFonts w:asciiTheme="minorHAnsi" w:hAnsiTheme="minorHAnsi" w:cstheme="minorHAnsi"/>
          <w:sz w:val="22"/>
          <w:szCs w:val="22"/>
        </w:rPr>
        <w:t xml:space="preserve">     </w:t>
      </w:r>
      <w:r w:rsidR="00347BDD" w:rsidRPr="00347BDD">
        <w:rPr>
          <w:rFonts w:asciiTheme="minorHAnsi" w:hAnsiTheme="minorHAnsi" w:cstheme="minorHAnsi"/>
          <w:sz w:val="22"/>
          <w:szCs w:val="22"/>
          <w:lang w:val="id-ID"/>
        </w:rPr>
        <w:t>Dibuat Oleh,</w:t>
      </w:r>
      <w:r w:rsidR="00347BDD" w:rsidRPr="00347BD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="00347BD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347BDD" w:rsidRPr="00347BDD">
        <w:rPr>
          <w:rFonts w:asciiTheme="minorHAnsi" w:hAnsiTheme="minorHAnsi" w:cstheme="minorHAnsi"/>
          <w:sz w:val="22"/>
          <w:szCs w:val="22"/>
        </w:rPr>
        <w:t xml:space="preserve">  </w:t>
      </w:r>
      <w:r w:rsidR="00E447A9">
        <w:rPr>
          <w:rFonts w:asciiTheme="minorHAnsi" w:hAnsiTheme="minorHAnsi" w:cstheme="minorHAnsi"/>
          <w:sz w:val="22"/>
          <w:szCs w:val="22"/>
        </w:rPr>
        <w:t xml:space="preserve">    </w:t>
      </w:r>
      <w:r w:rsidR="00347BDD" w:rsidRPr="00347BDD">
        <w:rPr>
          <w:rFonts w:asciiTheme="minorHAnsi" w:hAnsiTheme="minorHAnsi" w:cstheme="minorHAnsi"/>
          <w:sz w:val="22"/>
          <w:szCs w:val="22"/>
          <w:lang w:val="id-ID"/>
        </w:rPr>
        <w:t>Diketahui Oleh,</w:t>
      </w:r>
    </w:p>
    <w:p w14:paraId="5C8BE771" w14:textId="20507CF1" w:rsidR="00347BDD" w:rsidRPr="00347BDD" w:rsidRDefault="00E447A9" w:rsidP="00347BDD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 w:rsidRPr="00347B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9C9063F" wp14:editId="67D02586">
            <wp:simplePos x="0" y="0"/>
            <wp:positionH relativeFrom="column">
              <wp:posOffset>3819525</wp:posOffset>
            </wp:positionH>
            <wp:positionV relativeFrom="paragraph">
              <wp:posOffset>63500</wp:posOffset>
            </wp:positionV>
            <wp:extent cx="1543050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  <a14:imgEffect>
                                <a14:brightnessContrast bright="-2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BDD">
        <w:rPr>
          <w:rFonts w:asciiTheme="minorHAnsi" w:hAnsiTheme="minorHAnsi" w:cstheme="minorHAnsi"/>
          <w:sz w:val="22"/>
          <w:szCs w:val="22"/>
          <w:lang w:val="id-ID"/>
        </w:rPr>
        <w:tab/>
      </w:r>
      <w:r w:rsidR="008C3AEB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proofErr w:type="spellStart"/>
      <w:r w:rsidR="00347BDD">
        <w:rPr>
          <w:rFonts w:asciiTheme="minorHAnsi" w:hAnsiTheme="minorHAnsi" w:cstheme="minorHAnsi"/>
          <w:sz w:val="22"/>
          <w:szCs w:val="22"/>
        </w:rPr>
        <w:t>Ketua</w:t>
      </w:r>
      <w:proofErr w:type="spellEnd"/>
      <w:r w:rsidR="00347BDD">
        <w:rPr>
          <w:rFonts w:asciiTheme="minorHAnsi" w:hAnsiTheme="minorHAnsi" w:cstheme="minorHAnsi"/>
          <w:sz w:val="22"/>
          <w:szCs w:val="22"/>
        </w:rPr>
        <w:t>,</w:t>
      </w:r>
    </w:p>
    <w:p w14:paraId="77753015" w14:textId="09A3236C" w:rsidR="005559B8" w:rsidRPr="00347BDD" w:rsidRDefault="005559B8" w:rsidP="005559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37DCF" w14:textId="6888D28E" w:rsidR="00347BDD" w:rsidRPr="00347BDD" w:rsidRDefault="00347BDD" w:rsidP="005559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09554D" w14:textId="5D76B526" w:rsidR="00347BDD" w:rsidRPr="00347BDD" w:rsidRDefault="00347BDD" w:rsidP="005559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3D68B2" w14:textId="2C0603CF" w:rsidR="00347BDD" w:rsidRPr="00347BDD" w:rsidRDefault="00347BDD" w:rsidP="005559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0027C" w14:textId="5F74D228" w:rsidR="00980EE6" w:rsidRDefault="00B53D59" w:rsidP="008C3AEB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Riccelia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Junifa</w:t>
      </w:r>
      <w:proofErr w:type="spellEnd"/>
      <w:r>
        <w:rPr>
          <w:rFonts w:asciiTheme="minorHAnsi" w:hAnsiTheme="minorHAnsi" w:cstheme="minorHAnsi"/>
          <w:sz w:val="22"/>
          <w:szCs w:val="22"/>
        </w:rPr>
        <w:t>, S.E.</w:t>
      </w:r>
      <w:r w:rsidR="00347BDD">
        <w:rPr>
          <w:rFonts w:asciiTheme="minorHAnsi" w:hAnsiTheme="minorHAnsi" w:cstheme="minorHAnsi"/>
          <w:sz w:val="22"/>
          <w:szCs w:val="22"/>
        </w:rPr>
        <w:tab/>
      </w:r>
      <w:r w:rsidR="00347BDD">
        <w:rPr>
          <w:rFonts w:asciiTheme="minorHAnsi" w:hAnsiTheme="minorHAnsi" w:cstheme="minorHAnsi"/>
          <w:sz w:val="22"/>
          <w:szCs w:val="22"/>
        </w:rPr>
        <w:tab/>
      </w:r>
      <w:r w:rsidR="00347BDD">
        <w:rPr>
          <w:rFonts w:asciiTheme="minorHAnsi" w:hAnsiTheme="minorHAnsi" w:cstheme="minorHAnsi"/>
          <w:sz w:val="22"/>
          <w:szCs w:val="22"/>
        </w:rPr>
        <w:tab/>
      </w:r>
      <w:r w:rsidR="00347BDD">
        <w:rPr>
          <w:rFonts w:asciiTheme="minorHAnsi" w:hAnsiTheme="minorHAnsi" w:cstheme="minorHAnsi"/>
          <w:sz w:val="22"/>
          <w:szCs w:val="22"/>
        </w:rPr>
        <w:tab/>
      </w:r>
      <w:r w:rsidR="00347BD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47BDD">
        <w:rPr>
          <w:rFonts w:asciiTheme="minorHAnsi" w:hAnsiTheme="minorHAnsi" w:cstheme="minorHAnsi"/>
          <w:sz w:val="22"/>
          <w:szCs w:val="22"/>
        </w:rPr>
        <w:t xml:space="preserve">Drs. H. </w:t>
      </w:r>
      <w:proofErr w:type="spellStart"/>
      <w:r w:rsidR="00347BDD">
        <w:rPr>
          <w:rFonts w:asciiTheme="minorHAnsi" w:hAnsiTheme="minorHAnsi" w:cstheme="minorHAnsi"/>
          <w:sz w:val="22"/>
          <w:szCs w:val="22"/>
        </w:rPr>
        <w:t>Zein</w:t>
      </w:r>
      <w:proofErr w:type="spellEnd"/>
      <w:r w:rsidR="00347BDD">
        <w:rPr>
          <w:rFonts w:asciiTheme="minorHAnsi" w:hAnsiTheme="minorHAnsi" w:cstheme="minorHAnsi"/>
          <w:sz w:val="22"/>
          <w:szCs w:val="22"/>
        </w:rPr>
        <w:t xml:space="preserve"> Ahsan, M.H.</w:t>
      </w:r>
      <w:r w:rsidR="00347BDD">
        <w:rPr>
          <w:rFonts w:asciiTheme="minorHAnsi" w:hAnsiTheme="minorHAnsi" w:cstheme="minorHAnsi"/>
          <w:sz w:val="22"/>
          <w:szCs w:val="22"/>
        </w:rPr>
        <w:tab/>
      </w:r>
      <w:r w:rsidR="00347BDD">
        <w:rPr>
          <w:rFonts w:asciiTheme="minorHAnsi" w:hAnsiTheme="minorHAnsi" w:cstheme="minorHAnsi"/>
          <w:sz w:val="22"/>
          <w:szCs w:val="22"/>
        </w:rPr>
        <w:tab/>
      </w:r>
      <w:r w:rsidR="00347BDD">
        <w:rPr>
          <w:rFonts w:asciiTheme="minorHAnsi" w:hAnsiTheme="minorHAnsi" w:cstheme="minorHAnsi"/>
          <w:sz w:val="22"/>
          <w:szCs w:val="22"/>
        </w:rPr>
        <w:tab/>
      </w:r>
    </w:p>
    <w:p w14:paraId="1FAF2A9D" w14:textId="1E0299F6" w:rsidR="004416D8" w:rsidRDefault="004416D8" w:rsidP="008C3AEB">
      <w:pPr>
        <w:ind w:left="567"/>
        <w:jc w:val="both"/>
        <w:rPr>
          <w:rFonts w:ascii="Segoe UI" w:hAnsi="Segoe UI" w:cs="Segoe UI"/>
          <w:sz w:val="21"/>
          <w:szCs w:val="21"/>
        </w:rPr>
      </w:pPr>
    </w:p>
    <w:p w14:paraId="64D92C6F" w14:textId="7A8A95C2" w:rsidR="004416D8" w:rsidRDefault="004416D8" w:rsidP="008C3AEB">
      <w:pPr>
        <w:ind w:left="567"/>
        <w:jc w:val="both"/>
        <w:rPr>
          <w:rFonts w:ascii="Segoe UI" w:hAnsi="Segoe UI" w:cs="Segoe UI"/>
          <w:sz w:val="21"/>
          <w:szCs w:val="21"/>
        </w:rPr>
      </w:pPr>
    </w:p>
    <w:p w14:paraId="31A021D9" w14:textId="673F4ABC" w:rsidR="004416D8" w:rsidRDefault="004416D8" w:rsidP="008C3AEB">
      <w:pPr>
        <w:ind w:left="567"/>
        <w:jc w:val="both"/>
        <w:rPr>
          <w:rFonts w:ascii="Segoe UI" w:hAnsi="Segoe UI" w:cs="Segoe UI"/>
          <w:sz w:val="21"/>
          <w:szCs w:val="21"/>
        </w:rPr>
      </w:pPr>
    </w:p>
    <w:p w14:paraId="02230463" w14:textId="146C07A2" w:rsidR="004416D8" w:rsidRDefault="004416D8" w:rsidP="008C3AEB">
      <w:pPr>
        <w:ind w:left="567"/>
        <w:jc w:val="both"/>
        <w:rPr>
          <w:rFonts w:ascii="Segoe UI" w:hAnsi="Segoe UI" w:cs="Segoe UI"/>
          <w:sz w:val="21"/>
          <w:szCs w:val="21"/>
        </w:rPr>
      </w:pPr>
    </w:p>
    <w:p w14:paraId="0F6D9824" w14:textId="7A724FBA" w:rsidR="004416D8" w:rsidRDefault="004416D8" w:rsidP="008C3AEB">
      <w:pPr>
        <w:ind w:left="567"/>
        <w:jc w:val="both"/>
        <w:rPr>
          <w:rFonts w:ascii="Segoe UI" w:hAnsi="Segoe UI" w:cs="Segoe UI"/>
          <w:sz w:val="21"/>
          <w:szCs w:val="21"/>
        </w:rPr>
      </w:pPr>
    </w:p>
    <w:p w14:paraId="0E698AAF" w14:textId="01FA15A6" w:rsidR="004416D8" w:rsidRDefault="004416D8" w:rsidP="008C3AEB">
      <w:pPr>
        <w:ind w:left="567"/>
        <w:jc w:val="both"/>
        <w:rPr>
          <w:rFonts w:ascii="Segoe UI" w:hAnsi="Segoe UI" w:cs="Segoe UI"/>
          <w:sz w:val="21"/>
          <w:szCs w:val="21"/>
        </w:rPr>
      </w:pPr>
    </w:p>
    <w:p w14:paraId="721D2C03" w14:textId="642E5D76" w:rsidR="004416D8" w:rsidRDefault="004416D8" w:rsidP="008C3AEB">
      <w:pPr>
        <w:ind w:left="567"/>
        <w:jc w:val="both"/>
        <w:rPr>
          <w:rFonts w:ascii="Segoe UI" w:hAnsi="Segoe UI" w:cs="Segoe UI"/>
          <w:sz w:val="21"/>
          <w:szCs w:val="21"/>
        </w:rPr>
      </w:pPr>
    </w:p>
    <w:p w14:paraId="7AA75BF6" w14:textId="3B49EA1D" w:rsidR="004416D8" w:rsidRPr="004416D8" w:rsidRDefault="004416D8" w:rsidP="00683879">
      <w:pPr>
        <w:jc w:val="both"/>
        <w:rPr>
          <w:rFonts w:ascii="Segoe UI" w:hAnsi="Segoe UI" w:cs="Segoe UI"/>
          <w:b/>
          <w:sz w:val="21"/>
          <w:szCs w:val="21"/>
        </w:rPr>
      </w:pPr>
    </w:p>
    <w:sectPr w:rsidR="004416D8" w:rsidRPr="004416D8">
      <w:footerReference w:type="default" r:id="rId16"/>
      <w:pgSz w:w="11907" w:h="16840"/>
      <w:pgMar w:top="1134" w:right="1134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6BA5" w14:textId="77777777" w:rsidR="00742D37" w:rsidRDefault="00B35DF8">
      <w:r>
        <w:separator/>
      </w:r>
    </w:p>
  </w:endnote>
  <w:endnote w:type="continuationSeparator" w:id="0">
    <w:p w14:paraId="348C717C" w14:textId="77777777" w:rsidR="00742D37" w:rsidRDefault="00B3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9DF7" w14:textId="77777777" w:rsidR="00980EE6" w:rsidRDefault="00B35DF8">
    <w:pPr>
      <w:pStyle w:val="Footer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Form </w:t>
    </w:r>
    <w:r>
      <w:rPr>
        <w:rFonts w:ascii="Segoe UI" w:hAnsi="Segoe UI" w:cs="Segoe UI"/>
        <w:sz w:val="18"/>
        <w:szCs w:val="18"/>
        <w:lang w:val="id-ID"/>
      </w:rPr>
      <w:t>FM/AM/04/0</w:t>
    </w:r>
    <w:r>
      <w:rPr>
        <w:rFonts w:ascii="Segoe UI" w:hAnsi="Segoe UI" w:cs="Segoe UI"/>
        <w:sz w:val="18"/>
        <w:szCs w:val="18"/>
      </w:rPr>
      <w:t>2 Rev.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7F3A6" w14:textId="77777777" w:rsidR="00742D37" w:rsidRDefault="00B35DF8">
      <w:r>
        <w:separator/>
      </w:r>
    </w:p>
  </w:footnote>
  <w:footnote w:type="continuationSeparator" w:id="0">
    <w:p w14:paraId="5B97B5DC" w14:textId="77777777" w:rsidR="00742D37" w:rsidRDefault="00B3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B4AEF8"/>
    <w:multiLevelType w:val="singleLevel"/>
    <w:tmpl w:val="A1B4AE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DCB680A"/>
    <w:multiLevelType w:val="hybridMultilevel"/>
    <w:tmpl w:val="CE868C0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29AF"/>
    <w:multiLevelType w:val="singleLevel"/>
    <w:tmpl w:val="12B229AF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" w15:restartNumberingAfterBreak="0">
    <w:nsid w:val="1FBB71F1"/>
    <w:multiLevelType w:val="multilevel"/>
    <w:tmpl w:val="1FBB71F1"/>
    <w:lvl w:ilvl="0">
      <w:start w:val="1"/>
      <w:numFmt w:val="decimal"/>
      <w:lvlText w:val="%1."/>
      <w:lvlJc w:val="left"/>
      <w:pPr>
        <w:tabs>
          <w:tab w:val="left" w:pos="720"/>
        </w:tabs>
        <w:ind w:left="607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0DA5840"/>
    <w:multiLevelType w:val="hybridMultilevel"/>
    <w:tmpl w:val="92B238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0611"/>
    <w:multiLevelType w:val="singleLevel"/>
    <w:tmpl w:val="3798061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4AB41477"/>
    <w:multiLevelType w:val="singleLevel"/>
    <w:tmpl w:val="4AB4147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9E"/>
    <w:rsid w:val="00000D8B"/>
    <w:rsid w:val="00005D3C"/>
    <w:rsid w:val="00014D40"/>
    <w:rsid w:val="000172C7"/>
    <w:rsid w:val="00026024"/>
    <w:rsid w:val="00026A56"/>
    <w:rsid w:val="000404E7"/>
    <w:rsid w:val="00047060"/>
    <w:rsid w:val="00047525"/>
    <w:rsid w:val="000661BC"/>
    <w:rsid w:val="00073309"/>
    <w:rsid w:val="000775B1"/>
    <w:rsid w:val="00092061"/>
    <w:rsid w:val="000B10F9"/>
    <w:rsid w:val="000B111F"/>
    <w:rsid w:val="000B2F3F"/>
    <w:rsid w:val="000C2BC7"/>
    <w:rsid w:val="000C6480"/>
    <w:rsid w:val="000D5AC2"/>
    <w:rsid w:val="000E187F"/>
    <w:rsid w:val="0010271D"/>
    <w:rsid w:val="00106B44"/>
    <w:rsid w:val="001231EE"/>
    <w:rsid w:val="00123FB0"/>
    <w:rsid w:val="001428DF"/>
    <w:rsid w:val="00142960"/>
    <w:rsid w:val="00163FE3"/>
    <w:rsid w:val="00171676"/>
    <w:rsid w:val="001720BB"/>
    <w:rsid w:val="001E609B"/>
    <w:rsid w:val="001F1DAB"/>
    <w:rsid w:val="001F2EA9"/>
    <w:rsid w:val="0020112B"/>
    <w:rsid w:val="002067B9"/>
    <w:rsid w:val="00214B4C"/>
    <w:rsid w:val="00232A0D"/>
    <w:rsid w:val="00247068"/>
    <w:rsid w:val="00254DA2"/>
    <w:rsid w:val="002564CC"/>
    <w:rsid w:val="00266872"/>
    <w:rsid w:val="002824D7"/>
    <w:rsid w:val="00285A06"/>
    <w:rsid w:val="00287AA4"/>
    <w:rsid w:val="002A4F7C"/>
    <w:rsid w:val="002A7D7C"/>
    <w:rsid w:val="002B0374"/>
    <w:rsid w:val="002B2F5D"/>
    <w:rsid w:val="002B465F"/>
    <w:rsid w:val="002C5109"/>
    <w:rsid w:val="002D4F20"/>
    <w:rsid w:val="002D7576"/>
    <w:rsid w:val="002F4683"/>
    <w:rsid w:val="00303709"/>
    <w:rsid w:val="003132AD"/>
    <w:rsid w:val="00331882"/>
    <w:rsid w:val="0034322C"/>
    <w:rsid w:val="00347BDD"/>
    <w:rsid w:val="00352BAD"/>
    <w:rsid w:val="0036045E"/>
    <w:rsid w:val="00365F6A"/>
    <w:rsid w:val="00367704"/>
    <w:rsid w:val="00387E10"/>
    <w:rsid w:val="003A1EEE"/>
    <w:rsid w:val="003A2A56"/>
    <w:rsid w:val="003B1BFC"/>
    <w:rsid w:val="003C1A1A"/>
    <w:rsid w:val="003C4D6D"/>
    <w:rsid w:val="003D5087"/>
    <w:rsid w:val="003D6A03"/>
    <w:rsid w:val="004001F6"/>
    <w:rsid w:val="00425A33"/>
    <w:rsid w:val="00430A6F"/>
    <w:rsid w:val="00431615"/>
    <w:rsid w:val="00431D87"/>
    <w:rsid w:val="004416D8"/>
    <w:rsid w:val="004562F2"/>
    <w:rsid w:val="00475559"/>
    <w:rsid w:val="0048232C"/>
    <w:rsid w:val="004A0034"/>
    <w:rsid w:val="004B7218"/>
    <w:rsid w:val="004D3BD5"/>
    <w:rsid w:val="004E185A"/>
    <w:rsid w:val="004F38FE"/>
    <w:rsid w:val="004F58DC"/>
    <w:rsid w:val="005559B8"/>
    <w:rsid w:val="00583422"/>
    <w:rsid w:val="00591D0C"/>
    <w:rsid w:val="00593DE7"/>
    <w:rsid w:val="005A54B7"/>
    <w:rsid w:val="005B79C6"/>
    <w:rsid w:val="005C4A01"/>
    <w:rsid w:val="005C4E6E"/>
    <w:rsid w:val="005C7E32"/>
    <w:rsid w:val="005D688A"/>
    <w:rsid w:val="005D6CA3"/>
    <w:rsid w:val="005F7006"/>
    <w:rsid w:val="005F77FF"/>
    <w:rsid w:val="00603157"/>
    <w:rsid w:val="00604FCE"/>
    <w:rsid w:val="00625E31"/>
    <w:rsid w:val="00636B66"/>
    <w:rsid w:val="00641E8A"/>
    <w:rsid w:val="00651E9C"/>
    <w:rsid w:val="006715EC"/>
    <w:rsid w:val="00683879"/>
    <w:rsid w:val="00697C28"/>
    <w:rsid w:val="006A4878"/>
    <w:rsid w:val="006B26A6"/>
    <w:rsid w:val="006D0736"/>
    <w:rsid w:val="006F1029"/>
    <w:rsid w:val="006F5A04"/>
    <w:rsid w:val="00727426"/>
    <w:rsid w:val="00740FBB"/>
    <w:rsid w:val="00742D37"/>
    <w:rsid w:val="0074604A"/>
    <w:rsid w:val="00761855"/>
    <w:rsid w:val="007726DA"/>
    <w:rsid w:val="00780647"/>
    <w:rsid w:val="00795787"/>
    <w:rsid w:val="007A1AC9"/>
    <w:rsid w:val="007C179D"/>
    <w:rsid w:val="007E1632"/>
    <w:rsid w:val="007F21F9"/>
    <w:rsid w:val="007F3057"/>
    <w:rsid w:val="0081224F"/>
    <w:rsid w:val="00817F2B"/>
    <w:rsid w:val="00833A66"/>
    <w:rsid w:val="00852DA1"/>
    <w:rsid w:val="008679AE"/>
    <w:rsid w:val="00867AB1"/>
    <w:rsid w:val="00873DEC"/>
    <w:rsid w:val="00874CDC"/>
    <w:rsid w:val="0088074B"/>
    <w:rsid w:val="00886FB8"/>
    <w:rsid w:val="008A5D81"/>
    <w:rsid w:val="008C3AEB"/>
    <w:rsid w:val="008C3FEC"/>
    <w:rsid w:val="008D0F66"/>
    <w:rsid w:val="008D3C9E"/>
    <w:rsid w:val="008E4EDC"/>
    <w:rsid w:val="008F231F"/>
    <w:rsid w:val="008F4692"/>
    <w:rsid w:val="008F7A3B"/>
    <w:rsid w:val="008F7B6C"/>
    <w:rsid w:val="009508EA"/>
    <w:rsid w:val="00954758"/>
    <w:rsid w:val="0096388A"/>
    <w:rsid w:val="00980EE6"/>
    <w:rsid w:val="00982BCC"/>
    <w:rsid w:val="0098596A"/>
    <w:rsid w:val="00993A67"/>
    <w:rsid w:val="009B5FE5"/>
    <w:rsid w:val="009B706A"/>
    <w:rsid w:val="009C1273"/>
    <w:rsid w:val="009D0BCC"/>
    <w:rsid w:val="00A26898"/>
    <w:rsid w:val="00A27D34"/>
    <w:rsid w:val="00A331FF"/>
    <w:rsid w:val="00A36016"/>
    <w:rsid w:val="00A554F0"/>
    <w:rsid w:val="00A554F4"/>
    <w:rsid w:val="00A855C5"/>
    <w:rsid w:val="00AA645F"/>
    <w:rsid w:val="00AB03EE"/>
    <w:rsid w:val="00AB6830"/>
    <w:rsid w:val="00AD11EE"/>
    <w:rsid w:val="00AE2084"/>
    <w:rsid w:val="00AF5680"/>
    <w:rsid w:val="00B07E9C"/>
    <w:rsid w:val="00B1409F"/>
    <w:rsid w:val="00B35DF8"/>
    <w:rsid w:val="00B419E1"/>
    <w:rsid w:val="00B53D59"/>
    <w:rsid w:val="00B54F5D"/>
    <w:rsid w:val="00B64150"/>
    <w:rsid w:val="00B66943"/>
    <w:rsid w:val="00B71D02"/>
    <w:rsid w:val="00B725D0"/>
    <w:rsid w:val="00B90354"/>
    <w:rsid w:val="00BA5B48"/>
    <w:rsid w:val="00BA5BE4"/>
    <w:rsid w:val="00BC0E02"/>
    <w:rsid w:val="00BC15E0"/>
    <w:rsid w:val="00BC3C23"/>
    <w:rsid w:val="00BD04E3"/>
    <w:rsid w:val="00BD3415"/>
    <w:rsid w:val="00C210DA"/>
    <w:rsid w:val="00C3469D"/>
    <w:rsid w:val="00C36F6C"/>
    <w:rsid w:val="00C5695D"/>
    <w:rsid w:val="00C63FCE"/>
    <w:rsid w:val="00C648DB"/>
    <w:rsid w:val="00C74B61"/>
    <w:rsid w:val="00C81183"/>
    <w:rsid w:val="00C85A83"/>
    <w:rsid w:val="00CA7612"/>
    <w:rsid w:val="00CB442F"/>
    <w:rsid w:val="00CC12BD"/>
    <w:rsid w:val="00CD6129"/>
    <w:rsid w:val="00CF4EA5"/>
    <w:rsid w:val="00CF53F0"/>
    <w:rsid w:val="00D13F4A"/>
    <w:rsid w:val="00D244F9"/>
    <w:rsid w:val="00D441F8"/>
    <w:rsid w:val="00D672DF"/>
    <w:rsid w:val="00D72E3C"/>
    <w:rsid w:val="00D769F9"/>
    <w:rsid w:val="00D76EF2"/>
    <w:rsid w:val="00D87179"/>
    <w:rsid w:val="00D92E2F"/>
    <w:rsid w:val="00DA4144"/>
    <w:rsid w:val="00DC1CD4"/>
    <w:rsid w:val="00DC79D6"/>
    <w:rsid w:val="00DD2ED2"/>
    <w:rsid w:val="00DE3F85"/>
    <w:rsid w:val="00DE454E"/>
    <w:rsid w:val="00E42DB3"/>
    <w:rsid w:val="00E447A9"/>
    <w:rsid w:val="00E53908"/>
    <w:rsid w:val="00E80427"/>
    <w:rsid w:val="00E83F2A"/>
    <w:rsid w:val="00EC127D"/>
    <w:rsid w:val="00EC42AB"/>
    <w:rsid w:val="00EC4B98"/>
    <w:rsid w:val="00EE562E"/>
    <w:rsid w:val="00F00CDE"/>
    <w:rsid w:val="00F27289"/>
    <w:rsid w:val="00F33566"/>
    <w:rsid w:val="00F91AF2"/>
    <w:rsid w:val="00FB6843"/>
    <w:rsid w:val="00FC01D0"/>
    <w:rsid w:val="00FC6939"/>
    <w:rsid w:val="00FF4B66"/>
    <w:rsid w:val="00FF7FF5"/>
    <w:rsid w:val="1458496F"/>
    <w:rsid w:val="27774120"/>
    <w:rsid w:val="2F0739B0"/>
    <w:rsid w:val="3EEC7DA4"/>
    <w:rsid w:val="48DC5770"/>
    <w:rsid w:val="579F0F2C"/>
    <w:rsid w:val="593E6B7E"/>
    <w:rsid w:val="71E103D5"/>
    <w:rsid w:val="78780576"/>
    <w:rsid w:val="7BB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032C1F"/>
  <w15:docId w15:val="{4B1B4B09-80EA-43DF-BDF4-D8649253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360"/>
      <w:outlineLvl w:val="4"/>
    </w:pPr>
    <w:rPr>
      <w:rFonts w:ascii="Tahoma" w:hAnsi="Tahoma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Tahoma" w:hAnsi="Tahoma"/>
      <w:sz w:val="24"/>
    </w:rPr>
  </w:style>
  <w:style w:type="paragraph" w:styleId="Heading9">
    <w:name w:val="heading 9"/>
    <w:basedOn w:val="Normal"/>
    <w:next w:val="Normal"/>
    <w:qFormat/>
    <w:pPr>
      <w:keepNext/>
      <w:ind w:firstLine="1276"/>
      <w:outlineLvl w:val="8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jc w:val="center"/>
    </w:pPr>
    <w:rPr>
      <w:rFonts w:ascii="Tahoma" w:hAnsi="Tahoma"/>
      <w:b/>
      <w:sz w:val="24"/>
    </w:rPr>
  </w:style>
  <w:style w:type="paragraph" w:styleId="BodyText2">
    <w:name w:val="Body Text 2"/>
    <w:basedOn w:val="Normal"/>
    <w:qFormat/>
    <w:pPr>
      <w:jc w:val="center"/>
    </w:pPr>
    <w:rPr>
      <w:rFonts w:ascii="Tahoma" w:hAnsi="Tahoma"/>
      <w:b/>
    </w:rPr>
  </w:style>
  <w:style w:type="paragraph" w:styleId="BodyText3">
    <w:name w:val="Body Text 3"/>
    <w:basedOn w:val="Normal"/>
    <w:qFormat/>
    <w:pPr>
      <w:jc w:val="both"/>
    </w:pPr>
    <w:rPr>
      <w:rFonts w:ascii="Tahoma" w:hAnsi="Tahoma"/>
      <w:sz w:val="24"/>
    </w:rPr>
  </w:style>
  <w:style w:type="paragraph" w:styleId="BodyTextIndent">
    <w:name w:val="Body Text Indent"/>
    <w:basedOn w:val="Normal"/>
    <w:qFormat/>
    <w:pPr>
      <w:ind w:left="360"/>
      <w:jc w:val="both"/>
    </w:pPr>
    <w:rPr>
      <w:rFonts w:ascii="Tahoma" w:hAnsi="Tahoma"/>
    </w:rPr>
  </w:style>
  <w:style w:type="paragraph" w:styleId="BodyTextIndent2">
    <w:name w:val="Body Text Indent 2"/>
    <w:basedOn w:val="Normal"/>
    <w:qFormat/>
    <w:pPr>
      <w:ind w:left="720"/>
      <w:jc w:val="both"/>
    </w:pPr>
    <w:rPr>
      <w:rFonts w:ascii="Tahoma" w:hAnsi="Tahoma"/>
    </w:rPr>
  </w:style>
  <w:style w:type="paragraph" w:styleId="BodyTextIndent3">
    <w:name w:val="Body Text Indent 3"/>
    <w:basedOn w:val="Normal"/>
    <w:qFormat/>
    <w:pPr>
      <w:ind w:left="810"/>
    </w:pPr>
    <w:rPr>
      <w:rFonts w:ascii="Tahoma" w:hAnsi="Tahoma"/>
      <w:sz w:val="24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Pengadilan Tinggi Agama Padang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Rifka Hidayat</dc:creator>
  <cp:lastModifiedBy>PTA Padang</cp:lastModifiedBy>
  <cp:revision>2</cp:revision>
  <cp:lastPrinted>2023-03-09T04:13:00Z</cp:lastPrinted>
  <dcterms:created xsi:type="dcterms:W3CDTF">2023-03-09T04:55:00Z</dcterms:created>
  <dcterms:modified xsi:type="dcterms:W3CDTF">2023-03-09T04:55:00Z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C7D9D1B29EFE4C98A6AC96AEB307A76D</vt:lpwstr>
  </property>
</Properties>
</file>