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9CDC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2A690CB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FFAFE01" wp14:editId="1AEF3DD0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D92AA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2C05236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71E9BE9" w14:textId="77777777" w:rsidR="0093406E" w:rsidRDefault="0093406E" w:rsidP="009340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C501F9F" w14:textId="77777777" w:rsidR="0093406E" w:rsidRPr="00AB5946" w:rsidRDefault="0093406E" w:rsidP="009340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8D9F8D7" w14:textId="77777777" w:rsidR="0093406E" w:rsidRPr="00AB5946" w:rsidRDefault="0093406E" w:rsidP="009340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D2C4777" w14:textId="31E3F6CE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60401F3" wp14:editId="1A3D048B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33914855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3F3D6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66BE87A1" w14:textId="77777777" w:rsidR="0093406E" w:rsidRPr="00FD6569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36661ECE" w14:textId="77777777" w:rsidR="0093406E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06B88D38" w14:textId="77777777" w:rsidR="0093406E" w:rsidRPr="00FD6569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710E62A6" w14:textId="77777777" w:rsidR="0093406E" w:rsidRPr="00CE48A4" w:rsidRDefault="0093406E" w:rsidP="0093406E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4FEB7B2E" w14:textId="442B4AFA" w:rsidR="0093406E" w:rsidRPr="00145D47" w:rsidRDefault="0093406E" w:rsidP="0093406E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136814">
        <w:rPr>
          <w:rFonts w:ascii="Bookman Old Style" w:hAnsi="Bookman Old Style"/>
          <w:bCs/>
          <w:sz w:val="22"/>
          <w:szCs w:val="22"/>
        </w:rPr>
        <w:t xml:space="preserve"> 2022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KPTA.W3-A/KP7.4/I</w:t>
      </w:r>
      <w:r w:rsidR="00DE2D42">
        <w:rPr>
          <w:rFonts w:ascii="Bookman Old Style" w:hAnsi="Bookman Old Style"/>
          <w:bCs/>
          <w:color w:val="000000" w:themeColor="text1"/>
          <w:sz w:val="22"/>
          <w:szCs w:val="22"/>
        </w:rPr>
        <w:t>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/2025</w:t>
      </w:r>
    </w:p>
    <w:p w14:paraId="17E17DBD" w14:textId="77777777" w:rsidR="0093406E" w:rsidRPr="00D40D7C" w:rsidRDefault="0093406E" w:rsidP="0093406E">
      <w:pPr>
        <w:jc w:val="center"/>
        <w:rPr>
          <w:rFonts w:ascii="Bookman Old Style" w:hAnsi="Bookman Old Style"/>
        </w:rPr>
      </w:pPr>
    </w:p>
    <w:p w14:paraId="40A16FF6" w14:textId="77777777" w:rsidR="0093406E" w:rsidRDefault="0093406E" w:rsidP="0093406E">
      <w:pPr>
        <w:jc w:val="center"/>
        <w:rPr>
          <w:rFonts w:ascii="Bookman Old Style" w:hAnsi="Bookman Old Style"/>
        </w:rPr>
      </w:pPr>
    </w:p>
    <w:p w14:paraId="0C5101F8" w14:textId="097CD1C5" w:rsidR="0093406E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>
        <w:rPr>
          <w:rFonts w:ascii="Bookman Old Style" w:hAnsi="Bookman Old Style"/>
          <w:sz w:val="22"/>
          <w:szCs w:val="22"/>
        </w:rPr>
        <w:t>melaksanakan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DE2D42">
        <w:rPr>
          <w:rFonts w:ascii="Bookman Old Style" w:hAnsi="Bookman Old Style"/>
          <w:sz w:val="22"/>
          <w:szCs w:val="22"/>
        </w:rPr>
        <w:t>2</w:t>
      </w:r>
      <w:r w:rsidR="00764A82">
        <w:rPr>
          <w:rFonts w:ascii="Bookman Old Style" w:hAnsi="Bookman Old Style"/>
          <w:sz w:val="22"/>
          <w:szCs w:val="22"/>
        </w:rPr>
        <w:t>5</w:t>
      </w:r>
      <w:r w:rsidR="00DE2D42">
        <w:rPr>
          <w:rFonts w:ascii="Bookman Old Style" w:hAnsi="Bookman Old Style"/>
          <w:sz w:val="22"/>
          <w:szCs w:val="22"/>
        </w:rPr>
        <w:t xml:space="preserve"> September</w:t>
      </w:r>
      <w:r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1AC53327" w14:textId="77777777" w:rsidR="0093406E" w:rsidRPr="000B03E5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1A483184" w14:textId="77777777" w:rsidR="0093406E" w:rsidRPr="00CB6F23" w:rsidRDefault="0093406E" w:rsidP="0093406E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06054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499C6C61" w14:textId="77777777" w:rsidR="0093406E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 xml:space="preserve">14 </w:t>
      </w:r>
      <w:proofErr w:type="spellStart"/>
      <w:r w:rsidRPr="00CB6F23">
        <w:rPr>
          <w:rFonts w:ascii="Bookman Old Style" w:hAnsi="Bookman Old Style"/>
          <w:sz w:val="22"/>
          <w:szCs w:val="22"/>
        </w:rPr>
        <w:t>Januari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Kepegawaian;</w:t>
      </w:r>
    </w:p>
    <w:p w14:paraId="10F6945E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6866E" w14:textId="77777777" w:rsidR="0093406E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35801137" w14:textId="77777777" w:rsidR="0093406E" w:rsidRPr="00D40D7C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</w:p>
    <w:p w14:paraId="0D212A00" w14:textId="77777777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</w:rPr>
        <w:t xml:space="preserve">Dra. </w:t>
      </w:r>
      <w:proofErr w:type="spellStart"/>
      <w:r>
        <w:rPr>
          <w:rFonts w:ascii="Bookman Old Style" w:hAnsi="Bookman Old Style"/>
          <w:sz w:val="22"/>
          <w:szCs w:val="22"/>
        </w:rPr>
        <w:t>Syuryati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Pr="00AD4F2D">
        <w:rPr>
          <w:rFonts w:ascii="Bookman Old Style" w:hAnsi="Bookman Old Style"/>
          <w:sz w:val="22"/>
          <w:szCs w:val="22"/>
        </w:rPr>
        <w:t xml:space="preserve">NIP. </w:t>
      </w:r>
      <w:r>
        <w:rPr>
          <w:rFonts w:ascii="Bookman Old Style" w:hAnsi="Bookman Old Style"/>
          <w:sz w:val="22"/>
          <w:szCs w:val="22"/>
        </w:rPr>
        <w:t>196403231993032003</w:t>
      </w:r>
      <w:r w:rsidRPr="00AD4F2D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Pembina </w:t>
      </w:r>
      <w:r w:rsidRPr="00AD4F2D">
        <w:rPr>
          <w:rFonts w:ascii="Bookman Old Style" w:hAnsi="Bookman Old Style"/>
          <w:sz w:val="22"/>
          <w:szCs w:val="22"/>
        </w:rPr>
        <w:t>(I</w:t>
      </w:r>
      <w:r>
        <w:rPr>
          <w:rFonts w:ascii="Bookman Old Style" w:hAnsi="Bookman Old Style"/>
          <w:sz w:val="22"/>
          <w:szCs w:val="22"/>
        </w:rPr>
        <w:t>V</w:t>
      </w:r>
      <w:r w:rsidRPr="00AD4F2D">
        <w:rPr>
          <w:rFonts w:ascii="Bookman Old Style" w:hAnsi="Bookman Old Style"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a</w:t>
      </w:r>
      <w:r w:rsidRPr="00AD4F2D"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Muda </w:t>
      </w:r>
      <w:r>
        <w:rPr>
          <w:rFonts w:ascii="Bookman Old Style" w:hAnsi="Bookman Old Style"/>
          <w:sz w:val="22"/>
          <w:szCs w:val="22"/>
        </w:rPr>
        <w:t>Banding;</w:t>
      </w:r>
    </w:p>
    <w:p w14:paraId="4C54EC42" w14:textId="14881722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DE2D42">
        <w:rPr>
          <w:rFonts w:ascii="Bookman Old Style" w:hAnsi="Bookman Old Style"/>
          <w:sz w:val="22"/>
          <w:szCs w:val="22"/>
        </w:rPr>
        <w:t>2</w:t>
      </w:r>
      <w:r w:rsidR="00764A82">
        <w:rPr>
          <w:rFonts w:ascii="Bookman Old Style" w:hAnsi="Bookman Old Style"/>
          <w:sz w:val="22"/>
          <w:szCs w:val="22"/>
        </w:rPr>
        <w:t>5</w:t>
      </w:r>
      <w:r w:rsidR="00DE2D42">
        <w:rPr>
          <w:rFonts w:ascii="Bookman Old Style" w:hAnsi="Bookman Old Style"/>
          <w:sz w:val="22"/>
          <w:szCs w:val="22"/>
        </w:rPr>
        <w:t xml:space="preserve"> September</w:t>
      </w:r>
      <w:r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disamping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Muda </w:t>
      </w:r>
      <w:r>
        <w:rPr>
          <w:rFonts w:ascii="Bookman Old Style" w:hAnsi="Bookman Old Style"/>
          <w:sz w:val="22"/>
          <w:szCs w:val="22"/>
        </w:rPr>
        <w:t>Banding</w:t>
      </w:r>
      <w:r w:rsidRPr="00EA4750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</w:t>
      </w:r>
      <w:r>
        <w:rPr>
          <w:rFonts w:ascii="Bookman Old Style" w:hAnsi="Bookman Old Style"/>
          <w:sz w:val="22"/>
          <w:szCs w:val="22"/>
          <w:lang w:val="id-ID"/>
        </w:rPr>
        <w:t>tugas Panitera.</w:t>
      </w:r>
    </w:p>
    <w:p w14:paraId="70F88AE6" w14:textId="77777777" w:rsidR="0093406E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9F57B1D" w14:textId="314E0851" w:rsidR="0093406E" w:rsidRPr="00CE48A4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2980CE32" w14:textId="3FEA5778" w:rsidR="0093406E" w:rsidRDefault="0093406E" w:rsidP="0093406E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D7312A7" w14:textId="04C32131" w:rsidR="0093406E" w:rsidRDefault="0093406E" w:rsidP="0093406E">
      <w:pPr>
        <w:tabs>
          <w:tab w:val="left" w:pos="1418"/>
          <w:tab w:val="left" w:pos="1560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bookmarkStart w:id="1" w:name="_Hlk153789806"/>
    </w:p>
    <w:p w14:paraId="529F7D3D" w14:textId="77777777" w:rsidR="0093406E" w:rsidRPr="00CE48A4" w:rsidRDefault="0093406E" w:rsidP="0093406E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bookmarkEnd w:id="1"/>
    <w:p w14:paraId="53CFCD25" w14:textId="43EC3F6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 w:rsidR="00DE2D42">
        <w:rPr>
          <w:rFonts w:ascii="Bookman Old Style" w:hAnsi="Bookman Old Style"/>
          <w:sz w:val="22"/>
          <w:szCs w:val="22"/>
        </w:rPr>
        <w:t>2</w:t>
      </w:r>
      <w:r w:rsidR="00764A82">
        <w:rPr>
          <w:rFonts w:ascii="Bookman Old Style" w:hAnsi="Bookman Old Style"/>
          <w:sz w:val="22"/>
          <w:szCs w:val="22"/>
        </w:rPr>
        <w:t>5</w:t>
      </w:r>
      <w:r w:rsidR="00DE2D42">
        <w:rPr>
          <w:rFonts w:ascii="Bookman Old Style" w:hAnsi="Bookman Old Style"/>
          <w:sz w:val="22"/>
          <w:szCs w:val="22"/>
        </w:rPr>
        <w:t xml:space="preserve"> September</w:t>
      </w:r>
      <w:r>
        <w:rPr>
          <w:rFonts w:ascii="Bookman Old Style" w:hAnsi="Bookman Old Style"/>
          <w:sz w:val="22"/>
          <w:szCs w:val="22"/>
        </w:rPr>
        <w:t xml:space="preserve"> 2025</w:t>
      </w:r>
    </w:p>
    <w:p w14:paraId="65FDF761" w14:textId="4CDD121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</w:p>
    <w:p w14:paraId="5B083681" w14:textId="731247C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51FCCC6" w14:textId="2896AEBE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0FFFC6F0" w14:textId="656B8BC6" w:rsidR="000C3C9F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27F9417" w14:textId="3A82E007" w:rsidR="000C3C9F" w:rsidRPr="00CE48A4" w:rsidRDefault="00DE2D42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Abd. Hakim</w:t>
      </w:r>
    </w:p>
    <w:p w14:paraId="53612B51" w14:textId="7777777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51C7B105" w14:textId="77777777" w:rsidR="000C3C9F" w:rsidRPr="00CE48A4" w:rsidRDefault="000C3C9F" w:rsidP="000C3C9F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74DEEA8C" w14:textId="77777777" w:rsidR="000C3C9F" w:rsidRPr="00CE48A4" w:rsidRDefault="000C3C9F" w:rsidP="000C3C9F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26D905FB" w14:textId="77777777" w:rsidR="000C3C9F" w:rsidRPr="00B32B51" w:rsidRDefault="000C3C9F" w:rsidP="000C3C9F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6A8D0B64" w14:textId="2D93A49D" w:rsidR="0093406E" w:rsidRDefault="000C3C9F" w:rsidP="00DE2D42">
      <w:pPr>
        <w:numPr>
          <w:ilvl w:val="0"/>
          <w:numId w:val="1"/>
        </w:numPr>
        <w:spacing w:line="288" w:lineRule="auto"/>
        <w:ind w:left="266" w:hanging="266"/>
        <w:jc w:val="both"/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 w:rsidR="00DE2D42">
        <w:rPr>
          <w:rFonts w:ascii="Bookman Old Style" w:hAnsi="Bookman Old Style"/>
          <w:spacing w:val="-4"/>
          <w:sz w:val="22"/>
          <w:szCs w:val="22"/>
        </w:rPr>
        <w:t>.</w:t>
      </w:r>
    </w:p>
    <w:p w14:paraId="18CC07C0" w14:textId="77777777" w:rsidR="00985A12" w:rsidRDefault="00985A12"/>
    <w:sectPr w:rsidR="00985A12" w:rsidSect="0093406E">
      <w:type w:val="continuous"/>
      <w:pgSz w:w="12240" w:h="18720" w:code="258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6E"/>
    <w:rsid w:val="000C3C9F"/>
    <w:rsid w:val="00104C9F"/>
    <w:rsid w:val="00136814"/>
    <w:rsid w:val="002B12AC"/>
    <w:rsid w:val="003558D3"/>
    <w:rsid w:val="00451A72"/>
    <w:rsid w:val="00562ECD"/>
    <w:rsid w:val="00764A82"/>
    <w:rsid w:val="00765807"/>
    <w:rsid w:val="0082493D"/>
    <w:rsid w:val="0093406E"/>
    <w:rsid w:val="00985A12"/>
    <w:rsid w:val="00B97845"/>
    <w:rsid w:val="00C1314B"/>
    <w:rsid w:val="00D9085C"/>
    <w:rsid w:val="00D95926"/>
    <w:rsid w:val="00D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0E48"/>
  <w15:chartTrackingRefBased/>
  <w15:docId w15:val="{EB340FB7-1D0B-491C-AEFB-5B56336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dcterms:created xsi:type="dcterms:W3CDTF">2025-09-24T04:05:00Z</dcterms:created>
  <dcterms:modified xsi:type="dcterms:W3CDTF">2025-09-24T04:05:00Z</dcterms:modified>
</cp:coreProperties>
</file>