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6A757513" w:rsidR="00EB7EA3" w:rsidRDefault="00D76E7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pict w14:anchorId="0FDB4868">
          <v:line id="Straight Connector 1" o:spid="_x0000_s1026" style="position:absolute;left:0;text-align:left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" o:allowincell="f" strokeweight="1.5pt">
            <v:stroke joinstyle="miter"/>
            <w10:wrap anchorx="margin"/>
          </v:line>
        </w:pict>
      </w:r>
    </w:p>
    <w:p w14:paraId="3954772C" w14:textId="3B4D9CF2" w:rsidR="00EB7EA3" w:rsidRPr="00465B3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65B32">
        <w:rPr>
          <w:rFonts w:ascii="Arial" w:hAnsi="Arial" w:cs="Arial"/>
          <w:sz w:val="22"/>
          <w:szCs w:val="22"/>
        </w:rPr>
        <w:t>Nomor</w:t>
      </w:r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 w:rsidR="00170F08">
        <w:rPr>
          <w:rFonts w:ascii="Arial" w:hAnsi="Arial" w:cs="Arial"/>
          <w:sz w:val="22"/>
          <w:szCs w:val="22"/>
        </w:rPr>
        <w:t xml:space="preserve">          </w:t>
      </w:r>
      <w:r w:rsidR="00465B32" w:rsidRPr="00465B32">
        <w:rPr>
          <w:rFonts w:ascii="Arial" w:hAnsi="Arial" w:cs="Arial"/>
          <w:sz w:val="22"/>
          <w:szCs w:val="22"/>
        </w:rPr>
        <w:t>/KPTA.W3-A/</w:t>
      </w:r>
      <w:r w:rsidR="00170F08">
        <w:rPr>
          <w:rFonts w:ascii="Arial" w:hAnsi="Arial" w:cs="Arial"/>
          <w:sz w:val="22"/>
          <w:szCs w:val="22"/>
        </w:rPr>
        <w:t>KP4.1.3</w:t>
      </w:r>
      <w:r w:rsidR="00465B32" w:rsidRPr="00465B32">
        <w:rPr>
          <w:rFonts w:ascii="Arial" w:hAnsi="Arial" w:cs="Arial"/>
          <w:sz w:val="22"/>
          <w:szCs w:val="22"/>
        </w:rPr>
        <w:t>/VII/2024</w:t>
      </w:r>
      <w:r w:rsidRPr="00465B32">
        <w:rPr>
          <w:rFonts w:ascii="Arial" w:hAnsi="Arial" w:cs="Arial"/>
          <w:sz w:val="22"/>
          <w:szCs w:val="22"/>
        </w:rPr>
        <w:tab/>
      </w:r>
      <w:r w:rsidR="00010F11" w:rsidRPr="00465B32">
        <w:rPr>
          <w:rFonts w:ascii="Arial" w:hAnsi="Arial" w:cs="Arial"/>
          <w:sz w:val="22"/>
          <w:szCs w:val="22"/>
        </w:rPr>
        <w:t xml:space="preserve"> </w:t>
      </w:r>
      <w:r w:rsidR="00997CA6" w:rsidRPr="00465B32">
        <w:rPr>
          <w:rFonts w:ascii="Arial" w:hAnsi="Arial" w:cs="Arial"/>
          <w:sz w:val="22"/>
          <w:szCs w:val="22"/>
        </w:rPr>
        <w:t>Juli</w:t>
      </w:r>
      <w:r w:rsidR="00500EB8" w:rsidRPr="00465B3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CC2704">
        <w:rPr>
          <w:rFonts w:ascii="Arial" w:hAnsi="Arial" w:cs="Arial"/>
          <w:bCs/>
          <w:iCs/>
          <w:sz w:val="22"/>
          <w:szCs w:val="22"/>
        </w:rPr>
        <w:t>Biasa</w:t>
      </w:r>
    </w:p>
    <w:p w14:paraId="78B3D469" w14:textId="56A86FD2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170F08">
        <w:rPr>
          <w:rFonts w:ascii="Arial" w:hAnsi="Arial" w:cs="Arial"/>
          <w:sz w:val="22"/>
          <w:szCs w:val="22"/>
          <w:lang w:val="en-AU"/>
        </w:rPr>
        <w:t>3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r w:rsidR="00170F08">
        <w:rPr>
          <w:rFonts w:ascii="Arial" w:hAnsi="Arial" w:cs="Arial"/>
          <w:sz w:val="22"/>
          <w:szCs w:val="22"/>
          <w:lang w:val="en-AU"/>
        </w:rPr>
        <w:t>tiga</w:t>
      </w:r>
      <w:r>
        <w:rPr>
          <w:rFonts w:ascii="Arial" w:hAnsi="Arial" w:cs="Arial"/>
          <w:sz w:val="22"/>
          <w:szCs w:val="22"/>
          <w:lang w:val="en-AU"/>
        </w:rPr>
        <w:t xml:space="preserve">) </w:t>
      </w:r>
      <w:r w:rsidR="00465B32">
        <w:rPr>
          <w:rFonts w:ascii="Arial" w:hAnsi="Arial" w:cs="Arial"/>
          <w:sz w:val="22"/>
          <w:szCs w:val="22"/>
          <w:lang w:val="en-AU"/>
        </w:rPr>
        <w:t>berkas</w:t>
      </w:r>
    </w:p>
    <w:p w14:paraId="3E21AB7F" w14:textId="47C9205D" w:rsidR="0062412D" w:rsidRDefault="005D1FF8" w:rsidP="00170F08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170F08">
        <w:rPr>
          <w:rFonts w:ascii="Arial" w:hAnsi="Arial" w:cs="Arial"/>
          <w:sz w:val="22"/>
          <w:szCs w:val="22"/>
          <w:lang w:val="en-GB"/>
        </w:rPr>
        <w:t xml:space="preserve">Permohonan </w:t>
      </w:r>
      <w:r w:rsidR="00C00A26">
        <w:rPr>
          <w:rFonts w:ascii="Arial" w:hAnsi="Arial" w:cs="Arial"/>
          <w:sz w:val="22"/>
          <w:szCs w:val="22"/>
          <w:lang w:val="en-GB"/>
        </w:rPr>
        <w:t>Ralat SK Jabatan Pelaksana</w:t>
      </w:r>
    </w:p>
    <w:p w14:paraId="09EB7445" w14:textId="78902141" w:rsidR="00C00A26" w:rsidRDefault="00C00A26" w:rsidP="00170F08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a.n. </w:t>
      </w:r>
      <w:r w:rsidRPr="00C00A26">
        <w:rPr>
          <w:rFonts w:ascii="Arial" w:hAnsi="Arial" w:cs="Arial"/>
          <w:sz w:val="22"/>
          <w:szCs w:val="22"/>
          <w:lang w:val="en-GB"/>
        </w:rPr>
        <w:t>Fitria Irma Ramadhani Lubis, A.Md.A.B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3B5A64DF" w14:textId="2285ED45" w:rsidR="00EB7EA3" w:rsidRDefault="00170F0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2D10B22D" w14:textId="5B847502" w:rsidR="00170F08" w:rsidRDefault="00170F08" w:rsidP="008D161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Sehubungan dengan surat Plt. Sekretaris Mahkamah Agung RI nomor 105/SEK/KP4.1.3/I/2024 tanggal 16 Januari 2024 perihal Pembatasan Penetapan Keputusan Promosi/Mutasi bagi Pelaksana, dengan ini kami sampaikan:</w:t>
      </w:r>
    </w:p>
    <w:p w14:paraId="0014B63F" w14:textId="2DC12C62" w:rsidR="00C00A26" w:rsidRDefault="00170F08" w:rsidP="008D161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Aparatur Pengadilan Tinggi Agama </w:t>
      </w:r>
      <w:r w:rsidR="00C13269">
        <w:rPr>
          <w:rFonts w:ascii="Arial" w:hAnsi="Arial" w:cs="Arial"/>
          <w:sz w:val="22"/>
          <w:szCs w:val="22"/>
        </w:rPr>
        <w:t xml:space="preserve">Padang atas nama </w:t>
      </w:r>
      <w:r w:rsidR="00C00A26" w:rsidRPr="00C00A26">
        <w:rPr>
          <w:rFonts w:ascii="Arial" w:hAnsi="Arial" w:cs="Arial"/>
          <w:sz w:val="22"/>
          <w:szCs w:val="22"/>
          <w:lang w:val="en-GB"/>
        </w:rPr>
        <w:t>Fitria Irma Ramadhani Lubis, A.Md.A.B</w:t>
      </w:r>
      <w:r w:rsidR="00655AA4">
        <w:rPr>
          <w:rFonts w:ascii="Arial" w:hAnsi="Arial" w:cs="Arial"/>
          <w:sz w:val="22"/>
          <w:szCs w:val="22"/>
          <w:lang w:val="en-GB"/>
        </w:rPr>
        <w:t>,</w:t>
      </w:r>
      <w:r w:rsidR="00C00A26">
        <w:rPr>
          <w:rFonts w:ascii="Arial" w:hAnsi="Arial" w:cs="Arial"/>
          <w:sz w:val="22"/>
          <w:szCs w:val="22"/>
        </w:rPr>
        <w:t xml:space="preserve"> </w:t>
      </w:r>
      <w:r w:rsidR="00670CDF">
        <w:rPr>
          <w:rFonts w:ascii="Arial" w:hAnsi="Arial" w:cs="Arial"/>
          <w:sz w:val="22"/>
          <w:szCs w:val="22"/>
        </w:rPr>
        <w:t xml:space="preserve">berdasarkan surat Sekretaris Mahkamah Agung RI nomor 2296/SEK/CPNS.04.1/SK/II/2022 tanggal 25 Februari 2022 diangkat sebagai Calon Pegawai Negeri Sipil </w:t>
      </w:r>
      <w:r w:rsidR="00655AA4">
        <w:rPr>
          <w:rFonts w:ascii="Arial" w:hAnsi="Arial" w:cs="Arial"/>
          <w:sz w:val="22"/>
          <w:szCs w:val="22"/>
        </w:rPr>
        <w:t>sebagai</w:t>
      </w:r>
      <w:r w:rsidR="00670CDF">
        <w:rPr>
          <w:rFonts w:ascii="Arial" w:hAnsi="Arial" w:cs="Arial"/>
          <w:sz w:val="22"/>
          <w:szCs w:val="22"/>
        </w:rPr>
        <w:t xml:space="preserve"> pengelola perkara pada Pengadilan Agama Bukittinggi (SK terlampir);</w:t>
      </w:r>
    </w:p>
    <w:p w14:paraId="760AB124" w14:textId="77777777" w:rsidR="008D1612" w:rsidRPr="00D04E57" w:rsidRDefault="008D1612" w:rsidP="008D161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4E57">
        <w:rPr>
          <w:rFonts w:ascii="Arial" w:hAnsi="Arial" w:cs="Arial"/>
          <w:sz w:val="22"/>
          <w:szCs w:val="22"/>
          <w:lang w:val="en-GB"/>
        </w:rPr>
        <w:t>Berdasarkan Surat Keputusan Sekretaris Mahkamah Agung RI nomor 1098/SEK/SK.KP3.4.5/X/2023 tanggal 2 Oktober 2023 tentang Penetapan Jabatan Pelaksana Pegawai Negeri Sipil di Lingkungan Mahkamah Agung dan Badan Peradilan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04E57">
        <w:rPr>
          <w:rFonts w:ascii="Arial" w:hAnsi="Arial" w:cs="Arial"/>
          <w:sz w:val="22"/>
          <w:szCs w:val="22"/>
          <w:lang w:val="en-GB"/>
        </w:rPr>
        <w:t>yang Berada di Bawahny</w:t>
      </w:r>
      <w:r>
        <w:rPr>
          <w:rFonts w:ascii="Arial" w:hAnsi="Arial" w:cs="Arial"/>
          <w:sz w:val="22"/>
          <w:szCs w:val="22"/>
          <w:lang w:val="en-GB"/>
        </w:rPr>
        <w:t>a,</w:t>
      </w:r>
      <w:r w:rsidRPr="00D04E57">
        <w:rPr>
          <w:rFonts w:ascii="Arial" w:hAnsi="Arial" w:cs="Arial"/>
          <w:sz w:val="22"/>
          <w:szCs w:val="22"/>
          <w:lang w:val="en-GB"/>
        </w:rPr>
        <w:t xml:space="preserve"> sdr. Fitria Irma Ramadhani Lubis, A.Md.A.B diangkat dalam jabatan Pengelola Penanganan Perkara pada Pengadilan Agama Bukittinggi terhitung mulai tanggal 2 Oktober 2023</w:t>
      </w:r>
      <w:r>
        <w:rPr>
          <w:rFonts w:ascii="Arial" w:hAnsi="Arial" w:cs="Arial"/>
          <w:sz w:val="22"/>
          <w:szCs w:val="22"/>
          <w:lang w:val="en-GB"/>
        </w:rPr>
        <w:t xml:space="preserve"> (SK terlampir)</w:t>
      </w:r>
      <w:r w:rsidRPr="00D04E57">
        <w:rPr>
          <w:rFonts w:ascii="Arial" w:hAnsi="Arial" w:cs="Arial"/>
          <w:sz w:val="22"/>
          <w:szCs w:val="22"/>
          <w:lang w:val="en-GB"/>
        </w:rPr>
        <w:t>;</w:t>
      </w:r>
    </w:p>
    <w:p w14:paraId="74A96797" w14:textId="7A9E6EA7" w:rsidR="00670CDF" w:rsidRPr="008D1612" w:rsidRDefault="00F9682F" w:rsidP="008D161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Dalam rangka kelancaran pelaksanaan tugas pada Pengadilan Tinggi Agama Padang, berdasarkan Surat Keputusan Ketua Pengadilan Tinggi Agama Padang nomor 3213/KPTA.W3-A/KP4.1.3/XI/2023 tanggal 28 November 2023 tentang Pemindahan Pegawai Negeri Sipil di Lingkungan Pengadilan Tinggi Agama Padang</w:t>
      </w:r>
      <w:r w:rsidR="006F1B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sdr. </w:t>
      </w:r>
      <w:r w:rsidRPr="00C00A26">
        <w:rPr>
          <w:rFonts w:ascii="Arial" w:hAnsi="Arial" w:cs="Arial"/>
          <w:sz w:val="22"/>
          <w:szCs w:val="22"/>
          <w:lang w:val="en-GB"/>
        </w:rPr>
        <w:t>Fitria Irma Ramadhani Lubis, A.Md.A.B</w:t>
      </w:r>
      <w:r>
        <w:rPr>
          <w:rFonts w:ascii="Arial" w:hAnsi="Arial" w:cs="Arial"/>
          <w:sz w:val="22"/>
          <w:szCs w:val="22"/>
          <w:lang w:val="en-GB"/>
        </w:rPr>
        <w:t xml:space="preserve"> dimutasikan dalam jabatan Pengelola Penangan Perkara di Pengadilan Tinggi Agama Padang terhitung mulai tanggal 30 November 2023</w:t>
      </w:r>
      <w:r w:rsidR="00E066BB">
        <w:rPr>
          <w:rFonts w:ascii="Arial" w:hAnsi="Arial" w:cs="Arial"/>
          <w:sz w:val="22"/>
          <w:szCs w:val="22"/>
          <w:lang w:val="en-GB"/>
        </w:rPr>
        <w:t xml:space="preserve"> (SK terlampir)</w:t>
      </w:r>
      <w:r>
        <w:rPr>
          <w:rFonts w:ascii="Arial" w:hAnsi="Arial" w:cs="Arial"/>
          <w:sz w:val="22"/>
          <w:szCs w:val="22"/>
          <w:lang w:val="en-GB"/>
        </w:rPr>
        <w:t>;</w:t>
      </w:r>
    </w:p>
    <w:p w14:paraId="5B19C2C6" w14:textId="77777777" w:rsidR="008D1612" w:rsidRDefault="008D1612" w:rsidP="008D161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612">
        <w:rPr>
          <w:rFonts w:ascii="Arial" w:hAnsi="Arial" w:cs="Arial"/>
          <w:sz w:val="22"/>
          <w:szCs w:val="22"/>
        </w:rPr>
        <w:t>Sehubungan dengan surat Plt. Sekretaris Mahkamah Agung RI nomor 105/SEK/KP4.1.3/I/2024 tanggal 16 Januari 2024 perihal Pembatasan Penetapan Keputusan Promosi/Mutasi bagi Pelaksana</w:t>
      </w:r>
      <w:r w:rsidRPr="008D1612">
        <w:rPr>
          <w:rFonts w:ascii="Arial" w:hAnsi="Arial" w:cs="Arial"/>
          <w:sz w:val="22"/>
          <w:szCs w:val="22"/>
        </w:rPr>
        <w:t xml:space="preserve">, dalam </w:t>
      </w:r>
      <w:r w:rsidRPr="008D1612">
        <w:rPr>
          <w:rFonts w:ascii="Arial" w:hAnsi="Arial" w:cs="Arial"/>
          <w:sz w:val="22"/>
          <w:szCs w:val="22"/>
        </w:rPr>
        <w:t>rangka tertib administrasi kepegawaian, Ketua Pengadilan Tingkat</w:t>
      </w:r>
      <w:r w:rsidRPr="008D1612">
        <w:rPr>
          <w:rFonts w:ascii="Arial" w:hAnsi="Arial" w:cs="Arial"/>
          <w:sz w:val="22"/>
          <w:szCs w:val="22"/>
        </w:rPr>
        <w:t xml:space="preserve"> </w:t>
      </w:r>
      <w:r w:rsidRPr="008D1612">
        <w:rPr>
          <w:rFonts w:ascii="Arial" w:hAnsi="Arial" w:cs="Arial"/>
          <w:sz w:val="22"/>
          <w:szCs w:val="22"/>
        </w:rPr>
        <w:t xml:space="preserve">Banding tidak diperkenankan untuk </w:t>
      </w:r>
      <w:r>
        <w:rPr>
          <w:rFonts w:ascii="Arial" w:hAnsi="Arial" w:cs="Arial"/>
          <w:sz w:val="22"/>
          <w:szCs w:val="22"/>
        </w:rPr>
        <w:br/>
      </w:r>
    </w:p>
    <w:p w14:paraId="14CDA339" w14:textId="77777777" w:rsidR="008D1612" w:rsidRDefault="008D1612" w:rsidP="00B8465C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5C07E68A" w14:textId="77777777" w:rsidR="008D1612" w:rsidRDefault="008D1612" w:rsidP="008D1612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231AEFBB" w14:textId="77777777" w:rsidR="008D1612" w:rsidRDefault="008D1612" w:rsidP="008D1612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CFE2FE1" w14:textId="77777777" w:rsidR="008D1612" w:rsidRDefault="008D1612" w:rsidP="008D1612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2B07EA84" w14:textId="5B6BADFA" w:rsidR="008D1612" w:rsidRPr="008D1612" w:rsidRDefault="008D1612" w:rsidP="008D1612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8D1612">
        <w:rPr>
          <w:rFonts w:ascii="Arial" w:hAnsi="Arial" w:cs="Arial"/>
          <w:sz w:val="22"/>
          <w:szCs w:val="22"/>
        </w:rPr>
        <w:t>menerbitkan Keputusan</w:t>
      </w:r>
      <w:r w:rsidRPr="008D1612">
        <w:rPr>
          <w:rFonts w:ascii="Arial" w:hAnsi="Arial" w:cs="Arial"/>
          <w:sz w:val="22"/>
          <w:szCs w:val="22"/>
        </w:rPr>
        <w:t xml:space="preserve"> </w:t>
      </w:r>
      <w:r w:rsidRPr="008D1612">
        <w:rPr>
          <w:rFonts w:ascii="Arial" w:hAnsi="Arial" w:cs="Arial"/>
          <w:sz w:val="22"/>
          <w:szCs w:val="22"/>
        </w:rPr>
        <w:t>pindah/mutasi bagi Pelaksana di lingkungan satuan kerjanya</w:t>
      </w:r>
      <w:r w:rsidRPr="008D1612">
        <w:rPr>
          <w:rFonts w:ascii="Arial" w:hAnsi="Arial" w:cs="Arial"/>
          <w:sz w:val="22"/>
          <w:szCs w:val="22"/>
        </w:rPr>
        <w:t xml:space="preserve"> </w:t>
      </w:r>
      <w:r w:rsidRPr="008D1612">
        <w:rPr>
          <w:rFonts w:ascii="Arial" w:hAnsi="Arial" w:cs="Arial"/>
          <w:sz w:val="22"/>
          <w:szCs w:val="22"/>
        </w:rPr>
        <w:t>terhitung mulai tanggal 2 Oktober 2023 sampai dengan</w:t>
      </w:r>
      <w:r>
        <w:rPr>
          <w:rFonts w:ascii="Arial" w:hAnsi="Arial" w:cs="Arial"/>
          <w:sz w:val="22"/>
          <w:szCs w:val="22"/>
        </w:rPr>
        <w:t xml:space="preserve"> </w:t>
      </w:r>
      <w:r w:rsidRPr="008D1612">
        <w:rPr>
          <w:rFonts w:ascii="Arial" w:hAnsi="Arial" w:cs="Arial"/>
          <w:sz w:val="22"/>
          <w:szCs w:val="22"/>
        </w:rPr>
        <w:t>pemberitahuan lebih lanjut</w:t>
      </w:r>
      <w:r>
        <w:rPr>
          <w:rFonts w:ascii="Arial" w:hAnsi="Arial" w:cs="Arial"/>
          <w:sz w:val="22"/>
          <w:szCs w:val="22"/>
        </w:rPr>
        <w:t>;</w:t>
      </w:r>
    </w:p>
    <w:p w14:paraId="656C5590" w14:textId="494EE203" w:rsidR="00344550" w:rsidRPr="00944554" w:rsidRDefault="00944554" w:rsidP="008D161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Berdasarkan hal-hal tersebut diatas</w:t>
      </w:r>
      <w:r w:rsidR="008D16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D1612">
        <w:rPr>
          <w:rFonts w:ascii="Arial" w:hAnsi="Arial" w:cs="Arial"/>
          <w:sz w:val="22"/>
          <w:szCs w:val="22"/>
        </w:rPr>
        <w:t xml:space="preserve">untuk tertib administrasi </w:t>
      </w:r>
      <w:r w:rsidR="00B8465C">
        <w:rPr>
          <w:rFonts w:ascii="Arial" w:hAnsi="Arial" w:cs="Arial"/>
          <w:sz w:val="22"/>
          <w:szCs w:val="22"/>
        </w:rPr>
        <w:t xml:space="preserve">kepegawaian </w:t>
      </w:r>
      <w:r>
        <w:rPr>
          <w:rFonts w:ascii="Arial" w:hAnsi="Arial" w:cs="Arial"/>
          <w:sz w:val="22"/>
          <w:szCs w:val="22"/>
        </w:rPr>
        <w:t xml:space="preserve">dengan ini kami memohon izin kiranya </w:t>
      </w:r>
      <w:r w:rsidR="00E066BB">
        <w:rPr>
          <w:rFonts w:ascii="Arial" w:hAnsi="Arial" w:cs="Arial"/>
          <w:sz w:val="22"/>
          <w:szCs w:val="22"/>
        </w:rPr>
        <w:t xml:space="preserve">dapat diterbitkan Surat Keputusan </w:t>
      </w:r>
      <w:r w:rsidR="00D04E57">
        <w:rPr>
          <w:rFonts w:ascii="Arial" w:hAnsi="Arial" w:cs="Arial"/>
          <w:sz w:val="22"/>
          <w:szCs w:val="22"/>
        </w:rPr>
        <w:t xml:space="preserve">Jabatan Pelaksana a.n. </w:t>
      </w:r>
      <w:r w:rsidR="00D04E57" w:rsidRPr="00D04E57">
        <w:rPr>
          <w:rFonts w:ascii="Arial" w:hAnsi="Arial" w:cs="Arial"/>
          <w:sz w:val="22"/>
          <w:szCs w:val="22"/>
          <w:lang w:val="en-GB"/>
        </w:rPr>
        <w:t>Fitria Irma Ramadhani Lubis, A.Md.A.B</w:t>
      </w:r>
      <w:r w:rsidR="00D04E57">
        <w:rPr>
          <w:rFonts w:ascii="Arial" w:hAnsi="Arial" w:cs="Arial"/>
          <w:sz w:val="22"/>
          <w:szCs w:val="22"/>
          <w:lang w:val="en-GB"/>
        </w:rPr>
        <w:t xml:space="preserve"> dalam jabatan </w:t>
      </w:r>
      <w:r w:rsidR="00D04E57" w:rsidRPr="00D04E57">
        <w:rPr>
          <w:rFonts w:ascii="Arial" w:hAnsi="Arial" w:cs="Arial"/>
          <w:sz w:val="22"/>
          <w:szCs w:val="22"/>
          <w:lang w:val="en-GB"/>
        </w:rPr>
        <w:t>Klerek - Pengelola Penanganan Perkara</w:t>
      </w:r>
      <w:r w:rsidR="00D04E57">
        <w:rPr>
          <w:rFonts w:ascii="Arial" w:hAnsi="Arial" w:cs="Arial"/>
          <w:sz w:val="22"/>
          <w:szCs w:val="22"/>
          <w:lang w:val="en-GB"/>
        </w:rPr>
        <w:t xml:space="preserve"> pada Pengadilan Tinggi Agama Padang</w:t>
      </w:r>
      <w:r>
        <w:rPr>
          <w:rFonts w:ascii="Arial" w:hAnsi="Arial" w:cs="Arial"/>
          <w:sz w:val="22"/>
          <w:szCs w:val="22"/>
        </w:rPr>
        <w:t>;</w:t>
      </w:r>
    </w:p>
    <w:p w14:paraId="57DF791B" w14:textId="5E6D4FE5" w:rsidR="00EB7EA3" w:rsidRDefault="005D1FF8" w:rsidP="008D161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Demikian disampaikan, atas </w:t>
      </w:r>
      <w:r w:rsidR="00944554">
        <w:rPr>
          <w:rFonts w:ascii="Arial" w:hAnsi="Arial" w:cs="Arial"/>
          <w:sz w:val="22"/>
          <w:szCs w:val="22"/>
        </w:rPr>
        <w:t>perkenan Bapak</w:t>
      </w:r>
      <w:r>
        <w:rPr>
          <w:rFonts w:ascii="Arial" w:hAnsi="Arial" w:cs="Arial"/>
          <w:sz w:val="22"/>
          <w:szCs w:val="22"/>
        </w:rPr>
        <w:t xml:space="preserve"> diucapkan terima kasih.</w:t>
      </w:r>
    </w:p>
    <w:p w14:paraId="3335D6E7" w14:textId="42302D8F" w:rsidR="00EB7EA3" w:rsidRDefault="00EB7EA3" w:rsidP="008D16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 w:rsidP="008D1612">
      <w:pPr>
        <w:spacing w:line="360" w:lineRule="auto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5227CB46" w:rsidR="00EB7EA3" w:rsidRDefault="00944554" w:rsidP="008D1612">
      <w:pPr>
        <w:tabs>
          <w:tab w:val="left" w:pos="5954"/>
        </w:tabs>
        <w:spacing w:line="360" w:lineRule="auto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r w:rsidR="005D1FF8">
        <w:rPr>
          <w:rFonts w:ascii="Arial" w:hAnsi="Arial" w:cs="Arial"/>
          <w:bCs/>
          <w:spacing w:val="-4"/>
          <w:sz w:val="22"/>
          <w:szCs w:val="22"/>
        </w:rPr>
        <w:t>Ketua</w:t>
      </w:r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8D1612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8D1612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8D1612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8D1612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4AAFAA36" w:rsidR="00EB7EA3" w:rsidRDefault="00944554" w:rsidP="008D1612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6BC490F1" w14:textId="77777777" w:rsidR="00EB7EA3" w:rsidRDefault="00EB7EA3" w:rsidP="008D1612">
      <w:pPr>
        <w:spacing w:line="360" w:lineRule="auto"/>
        <w:ind w:left="5954"/>
        <w:jc w:val="both"/>
        <w:rPr>
          <w:rFonts w:ascii="Arial" w:hAnsi="Arial" w:cs="Arial"/>
          <w:sz w:val="22"/>
          <w:szCs w:val="22"/>
        </w:rPr>
      </w:pPr>
    </w:p>
    <w:p w14:paraId="1BA5FD15" w14:textId="78D56FB3" w:rsidR="00A23AEF" w:rsidRPr="00944554" w:rsidRDefault="005D1FF8" w:rsidP="008D1612">
      <w:pPr>
        <w:tabs>
          <w:tab w:val="left" w:leader="dot" w:pos="5529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58BD70B4" w14:textId="135C763D" w:rsidR="00A23AEF" w:rsidRPr="00C36D5B" w:rsidRDefault="00944554" w:rsidP="008D1612">
      <w:pPr>
        <w:tabs>
          <w:tab w:val="left" w:pos="0"/>
          <w:tab w:val="left" w:leader="do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C36D5B">
        <w:rPr>
          <w:rFonts w:ascii="Arial" w:hAnsi="Arial" w:cs="Arial"/>
          <w:sz w:val="22"/>
          <w:szCs w:val="22"/>
        </w:rPr>
        <w:t>Direktur Jenderal Badan Peradilan Agama MA RI;</w:t>
      </w:r>
    </w:p>
    <w:sectPr w:rsidR="00A23AEF" w:rsidRPr="00C36D5B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24923FB"/>
    <w:multiLevelType w:val="hybridMultilevel"/>
    <w:tmpl w:val="0DCA580C"/>
    <w:lvl w:ilvl="0" w:tplc="A1F82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EA3"/>
    <w:rsid w:val="00000660"/>
    <w:rsid w:val="00010F11"/>
    <w:rsid w:val="000314E6"/>
    <w:rsid w:val="00072574"/>
    <w:rsid w:val="000B50D4"/>
    <w:rsid w:val="000B770B"/>
    <w:rsid w:val="00170F08"/>
    <w:rsid w:val="0019461A"/>
    <w:rsid w:val="001A1284"/>
    <w:rsid w:val="00256AD1"/>
    <w:rsid w:val="002A2D75"/>
    <w:rsid w:val="002A62CD"/>
    <w:rsid w:val="002B14B0"/>
    <w:rsid w:val="002C2F57"/>
    <w:rsid w:val="002F098B"/>
    <w:rsid w:val="0034186A"/>
    <w:rsid w:val="00344550"/>
    <w:rsid w:val="00465B32"/>
    <w:rsid w:val="00500EB8"/>
    <w:rsid w:val="005D1FF8"/>
    <w:rsid w:val="0062412D"/>
    <w:rsid w:val="00637BBE"/>
    <w:rsid w:val="00655AA4"/>
    <w:rsid w:val="00670CDF"/>
    <w:rsid w:val="006F1B1E"/>
    <w:rsid w:val="00796F83"/>
    <w:rsid w:val="008D1612"/>
    <w:rsid w:val="00943310"/>
    <w:rsid w:val="00944554"/>
    <w:rsid w:val="00951652"/>
    <w:rsid w:val="00951FF0"/>
    <w:rsid w:val="00992A75"/>
    <w:rsid w:val="00997CA6"/>
    <w:rsid w:val="009A27FE"/>
    <w:rsid w:val="00A23AEF"/>
    <w:rsid w:val="00A6058A"/>
    <w:rsid w:val="00B01370"/>
    <w:rsid w:val="00B421D9"/>
    <w:rsid w:val="00B8465C"/>
    <w:rsid w:val="00BB37C9"/>
    <w:rsid w:val="00C00A26"/>
    <w:rsid w:val="00C13269"/>
    <w:rsid w:val="00C36D5B"/>
    <w:rsid w:val="00CC0161"/>
    <w:rsid w:val="00CC2704"/>
    <w:rsid w:val="00D04373"/>
    <w:rsid w:val="00D04E57"/>
    <w:rsid w:val="00D715F0"/>
    <w:rsid w:val="00D76E79"/>
    <w:rsid w:val="00E066BB"/>
    <w:rsid w:val="00E07EBB"/>
    <w:rsid w:val="00E523F4"/>
    <w:rsid w:val="00E93DD9"/>
    <w:rsid w:val="00EB7EA3"/>
    <w:rsid w:val="00F9682F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8B583"/>
  <w15:docId w15:val="{8F3F1C5E-9552-453C-BF4A-22ED5A85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Berki Rahmat</cp:lastModifiedBy>
  <cp:revision>2</cp:revision>
  <cp:lastPrinted>2024-07-16T03:19:00Z</cp:lastPrinted>
  <dcterms:created xsi:type="dcterms:W3CDTF">2024-07-16T02:53:00Z</dcterms:created>
  <dcterms:modified xsi:type="dcterms:W3CDTF">2024-07-16T04:38:00Z</dcterms:modified>
  <dc:language>en-US</dc:language>
</cp:coreProperties>
</file>