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6C7" w:rsidRDefault="00D84966">
      <w:pPr>
        <w:rPr>
          <w:rFonts w:ascii="Bookman Old Style" w:hAnsi="Bookman Old Style" w:cs="Arial"/>
          <w:sz w:val="22"/>
          <w:szCs w:val="22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-374650</wp:posOffset>
            </wp:positionH>
            <wp:positionV relativeFrom="paragraph">
              <wp:posOffset>98425</wp:posOffset>
            </wp:positionV>
            <wp:extent cx="723265" cy="904875"/>
            <wp:effectExtent l="0" t="0" r="635" b="9525"/>
            <wp:wrapNone/>
            <wp:docPr id="2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99060</wp:posOffset>
                </wp:positionV>
                <wp:extent cx="5467350" cy="61912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756C7" w:rsidRDefault="00D8496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:rsidR="000756C7" w:rsidRDefault="00D84966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:rsidR="000756C7" w:rsidRDefault="00D84966">
                            <w:pPr>
                              <w:jc w:val="center"/>
                              <w:rPr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  <w:p w:rsidR="000756C7" w:rsidRDefault="000756C7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  <w:p w:rsidR="000756C7" w:rsidRDefault="00D84966">
                            <w:pPr>
                              <w:rPr>
                                <w:spacing w:val="3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.45pt;margin-top:7.8pt;width:430.5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" filled="f" stroked="f">
                <v:textbox inset="0,0,0,0">
                  <w:txbxContent>
                    <w:p w:rsidR="000756C7" w:rsidRDefault="00D84966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MAHKAMAH AGUNG REPUBLIK INDONESIA</w:t>
                      </w:r>
                    </w:p>
                    <w:p w:rsidR="000756C7" w:rsidRDefault="00D84966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:rsidR="000756C7" w:rsidRDefault="00D84966">
                      <w:pPr>
                        <w:jc w:val="center"/>
                        <w:rPr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  <w:p w:rsidR="000756C7" w:rsidRDefault="000756C7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26"/>
                          <w:szCs w:val="26"/>
                        </w:rPr>
                      </w:pPr>
                    </w:p>
                    <w:p w:rsidR="000756C7" w:rsidRDefault="00D84966">
                      <w:pPr>
                        <w:rPr>
                          <w:spacing w:val="3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pacing w:val="3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-550545</wp:posOffset>
                </wp:positionV>
                <wp:extent cx="4669155" cy="289560"/>
                <wp:effectExtent l="0" t="0" r="17145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756C7" w:rsidRDefault="000756C7">
                            <w:pPr>
                              <w:rPr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-11pt;margin-top:-43.35pt;width:367.65pt;height:22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" filled="f" stroked="f">
                <v:textbox inset="0,0,0,0">
                  <w:txbxContent>
                    <w:p w:rsidR="000756C7" w:rsidRDefault="000756C7">
                      <w:pPr>
                        <w:rPr>
                          <w:spacing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56C7" w:rsidRDefault="000756C7">
      <w:pPr>
        <w:rPr>
          <w:rFonts w:ascii="Bookman Old Style" w:hAnsi="Bookman Old Style" w:cs="Arial"/>
          <w:sz w:val="22"/>
          <w:szCs w:val="22"/>
        </w:rPr>
      </w:pPr>
    </w:p>
    <w:p w:rsidR="000756C7" w:rsidRDefault="000756C7">
      <w:pPr>
        <w:rPr>
          <w:rFonts w:ascii="Bookman Old Style" w:hAnsi="Bookman Old Style" w:cs="Arial"/>
          <w:sz w:val="22"/>
          <w:szCs w:val="22"/>
        </w:rPr>
      </w:pPr>
    </w:p>
    <w:p w:rsidR="000756C7" w:rsidRDefault="000756C7">
      <w:pPr>
        <w:rPr>
          <w:rFonts w:ascii="Bookman Old Style" w:hAnsi="Bookman Old Style" w:cs="Arial"/>
          <w:sz w:val="22"/>
          <w:szCs w:val="22"/>
        </w:rPr>
      </w:pPr>
    </w:p>
    <w:p w:rsidR="000756C7" w:rsidRDefault="00D84966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58420</wp:posOffset>
                </wp:positionV>
                <wp:extent cx="5895975" cy="417830"/>
                <wp:effectExtent l="0" t="0" r="9525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756C7" w:rsidRDefault="00D84966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pacing w:val="10"/>
                                <w:sz w:val="20"/>
                                <w:szCs w:val="20"/>
                                <w:lang w:val="id-ID"/>
                              </w:rPr>
                              <w:t>J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alan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By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P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ass Km 24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Batipuh Panjang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 Koto Tangah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:rsidR="000756C7" w:rsidRDefault="00D84966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Kota Padang, Sumatera Barat 25171</w:t>
                            </w:r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Bookman Old Style" w:hAnsi="Bookman Old Style" w:cs="Arial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>, admin@pta-padang.go.id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left:0;text-align:left;margin-left:18pt;margin-top:4.6pt;width:464.25pt;height:3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" filled="f" stroked="f">
                <v:textbox inset="0,0,0,0">
                  <w:txbxContent>
                    <w:p w:rsidR="000756C7" w:rsidRDefault="00D84966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spacing w:val="10"/>
                          <w:sz w:val="20"/>
                          <w:szCs w:val="20"/>
                          <w:lang w:val="id-ID"/>
                        </w:rPr>
                        <w:t>J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alan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By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P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ass Km 24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kelurahan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Batipuh Panjang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kecamatan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 Koto Tangah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</w:p>
                    <w:p w:rsidR="000756C7" w:rsidRDefault="00D84966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Kota Padang, Sumatera Barat 25171</w:t>
                      </w:r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 xml:space="preserve"> </w:t>
                      </w:r>
                      <w:hyperlink r:id="rId9" w:history="1">
                        <w:r>
                          <w:rPr>
                            <w:rStyle w:val="Hyperlink"/>
                            <w:rFonts w:ascii="Bookman Old Style" w:hAnsi="Bookman Old Style" w:cs="Arial"/>
                            <w:color w:val="auto"/>
                            <w:sz w:val="16"/>
                            <w:szCs w:val="16"/>
                            <w:u w:val="none"/>
                          </w:rPr>
                          <w:t>www.pta-padang.go.id</w:t>
                        </w:r>
                      </w:hyperlink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>, admin@pta-padang.go.id</w:t>
                      </w:r>
                    </w:p>
                  </w:txbxContent>
                </v:textbox>
              </v:shape>
            </w:pict>
          </mc:Fallback>
        </mc:AlternateContent>
      </w:r>
    </w:p>
    <w:p w:rsidR="000756C7" w:rsidRDefault="00D84966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191135</wp:posOffset>
                </wp:positionV>
                <wp:extent cx="617220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AE5336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05pt,15.05pt" to="457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" strokeweight="3pt">
                <v:stroke linestyle="thinThin"/>
              </v:line>
            </w:pict>
          </mc:Fallback>
        </mc:AlternateContent>
      </w:r>
    </w:p>
    <w:p w:rsidR="000756C7" w:rsidRDefault="00D84966">
      <w:pPr>
        <w:spacing w:line="288" w:lineRule="auto"/>
        <w:ind w:left="-567" w:right="-42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ab/>
        <w:t xml:space="preserve">: </w:t>
      </w:r>
      <w:r w:rsidR="00CF6EAF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/SEK.PTA.W3-A</w:t>
      </w:r>
      <w:r>
        <w:rPr>
          <w:rFonts w:ascii="Arial" w:hAnsi="Arial" w:cs="Arial"/>
          <w:lang w:val="id-ID"/>
        </w:rPr>
        <w:t>/</w:t>
      </w:r>
      <w:r>
        <w:rPr>
          <w:rFonts w:ascii="Arial" w:hAnsi="Arial" w:cs="Arial"/>
        </w:rPr>
        <w:t>RA1.6/V</w:t>
      </w:r>
      <w:r w:rsidR="00CF6EAF">
        <w:rPr>
          <w:rFonts w:ascii="Arial" w:hAnsi="Arial" w:cs="Arial"/>
        </w:rPr>
        <w:t>II</w:t>
      </w:r>
      <w:r>
        <w:rPr>
          <w:rFonts w:ascii="Arial" w:hAnsi="Arial" w:cs="Arial"/>
        </w:rPr>
        <w:t xml:space="preserve">/2024                          </w:t>
      </w:r>
      <w:r w:rsidR="00CF6EA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A45C7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Padang,</w:t>
      </w:r>
      <w:r>
        <w:rPr>
          <w:rFonts w:ascii="Arial" w:hAnsi="Arial" w:cs="Arial"/>
          <w:lang w:val="id-ID"/>
        </w:rPr>
        <w:t xml:space="preserve"> </w:t>
      </w:r>
      <w:r w:rsidR="00CF6EAF">
        <w:rPr>
          <w:rFonts w:ascii="Arial" w:hAnsi="Arial" w:cs="Arial"/>
        </w:rPr>
        <w:t>1</w:t>
      </w:r>
      <w:r w:rsidR="004A3860">
        <w:rPr>
          <w:rFonts w:ascii="Arial" w:hAnsi="Arial" w:cs="Arial"/>
        </w:rPr>
        <w:t>7</w:t>
      </w:r>
      <w:r>
        <w:rPr>
          <w:rFonts w:ascii="Arial" w:hAnsi="Arial" w:cs="Arial"/>
          <w:lang w:val="id-ID"/>
        </w:rPr>
        <w:t xml:space="preserve"> </w:t>
      </w:r>
      <w:proofErr w:type="spellStart"/>
      <w:r w:rsidR="00CF6EAF">
        <w:rPr>
          <w:rFonts w:ascii="Arial" w:hAnsi="Arial" w:cs="Arial"/>
        </w:rPr>
        <w:t>Juli</w:t>
      </w:r>
      <w:proofErr w:type="spellEnd"/>
      <w:r>
        <w:rPr>
          <w:rFonts w:ascii="Arial" w:hAnsi="Arial" w:cs="Arial"/>
        </w:rPr>
        <w:t xml:space="preserve"> 2024</w:t>
      </w:r>
    </w:p>
    <w:p w:rsidR="000756C7" w:rsidRDefault="00D84966">
      <w:pPr>
        <w:spacing w:line="288" w:lineRule="auto"/>
        <w:ind w:left="-567" w:right="-76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Sifat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Biasa</w:t>
      </w:r>
      <w:proofErr w:type="spellEnd"/>
      <w:r>
        <w:rPr>
          <w:rFonts w:ascii="Arial" w:hAnsi="Arial" w:cs="Arial"/>
        </w:rPr>
        <w:t xml:space="preserve">                      </w:t>
      </w:r>
    </w:p>
    <w:p w:rsidR="000756C7" w:rsidRDefault="00D84966">
      <w:pPr>
        <w:spacing w:line="288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Lampiran</w:t>
      </w:r>
      <w:r>
        <w:rPr>
          <w:rFonts w:ascii="Arial" w:hAnsi="Arial" w:cs="Arial"/>
        </w:rPr>
        <w:tab/>
        <w:t>: -</w:t>
      </w:r>
    </w:p>
    <w:p w:rsidR="000756C7" w:rsidRDefault="00D84966">
      <w:pPr>
        <w:spacing w:line="288" w:lineRule="auto"/>
        <w:ind w:left="-567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</w:rPr>
        <w:t>Perihal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 xml:space="preserve">: </w:t>
      </w:r>
      <w:proofErr w:type="spellStart"/>
      <w:r w:rsidR="00CF6EAF">
        <w:rPr>
          <w:rFonts w:ascii="Arial" w:hAnsi="Arial" w:cs="Arial"/>
        </w:rPr>
        <w:t>Permohonan</w:t>
      </w:r>
      <w:proofErr w:type="spellEnd"/>
      <w:r w:rsidR="00CF6EAF">
        <w:rPr>
          <w:rFonts w:ascii="Arial" w:hAnsi="Arial" w:cs="Arial"/>
        </w:rPr>
        <w:t xml:space="preserve"> </w:t>
      </w:r>
      <w:proofErr w:type="spellStart"/>
      <w:r w:rsidR="00CF6EAF">
        <w:rPr>
          <w:rFonts w:ascii="Arial" w:hAnsi="Arial" w:cs="Arial"/>
        </w:rPr>
        <w:t>Usulan</w:t>
      </w:r>
      <w:proofErr w:type="spellEnd"/>
      <w:r w:rsidR="00CF6EAF">
        <w:rPr>
          <w:rFonts w:ascii="Arial" w:hAnsi="Arial" w:cs="Arial"/>
        </w:rPr>
        <w:t xml:space="preserve"> ABT PA </w:t>
      </w:r>
      <w:proofErr w:type="spellStart"/>
      <w:r w:rsidR="00CF6EAF">
        <w:rPr>
          <w:rFonts w:ascii="Arial" w:hAnsi="Arial" w:cs="Arial"/>
        </w:rPr>
        <w:t>Batusangkar</w:t>
      </w:r>
      <w:proofErr w:type="spellEnd"/>
      <w:r w:rsidR="00CF6EAF">
        <w:rPr>
          <w:rFonts w:ascii="Arial" w:hAnsi="Arial" w:cs="Arial"/>
        </w:rPr>
        <w:t xml:space="preserve"> </w:t>
      </w:r>
    </w:p>
    <w:p w:rsidR="000756C7" w:rsidRDefault="00D84966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</w:t>
      </w:r>
      <w:r w:rsidR="00CF6EAF">
        <w:rPr>
          <w:rFonts w:ascii="Arial" w:hAnsi="Arial" w:cs="Arial"/>
          <w:bCs/>
        </w:rPr>
        <w:t>(</w:t>
      </w:r>
      <w:proofErr w:type="spellStart"/>
      <w:r w:rsidR="00D33D58">
        <w:rPr>
          <w:rFonts w:ascii="Arial" w:hAnsi="Arial" w:cs="Arial"/>
          <w:bCs/>
        </w:rPr>
        <w:t>Belanja</w:t>
      </w:r>
      <w:proofErr w:type="spellEnd"/>
      <w:r w:rsidR="00D33D58">
        <w:rPr>
          <w:rFonts w:ascii="Arial" w:hAnsi="Arial" w:cs="Arial"/>
          <w:bCs/>
        </w:rPr>
        <w:t xml:space="preserve"> </w:t>
      </w:r>
      <w:proofErr w:type="spellStart"/>
      <w:r w:rsidR="00CF6EAF">
        <w:rPr>
          <w:rFonts w:ascii="Arial" w:hAnsi="Arial" w:cs="Arial"/>
          <w:bCs/>
        </w:rPr>
        <w:t>Penambahan</w:t>
      </w:r>
      <w:proofErr w:type="spellEnd"/>
      <w:r w:rsidR="00CF6EAF">
        <w:rPr>
          <w:rFonts w:ascii="Arial" w:hAnsi="Arial" w:cs="Arial"/>
          <w:bCs/>
        </w:rPr>
        <w:t xml:space="preserve"> Nilai </w:t>
      </w:r>
      <w:proofErr w:type="spellStart"/>
      <w:r w:rsidR="00D33D58">
        <w:rPr>
          <w:rFonts w:ascii="Arial" w:hAnsi="Arial" w:cs="Arial"/>
          <w:bCs/>
        </w:rPr>
        <w:t>Peralatan</w:t>
      </w:r>
      <w:proofErr w:type="spellEnd"/>
      <w:r w:rsidR="00D33D58">
        <w:rPr>
          <w:rFonts w:ascii="Arial" w:hAnsi="Arial" w:cs="Arial"/>
          <w:bCs/>
        </w:rPr>
        <w:t xml:space="preserve"> dan </w:t>
      </w:r>
      <w:proofErr w:type="spellStart"/>
      <w:r w:rsidR="00D33D58">
        <w:rPr>
          <w:rFonts w:ascii="Arial" w:hAnsi="Arial" w:cs="Arial"/>
          <w:bCs/>
        </w:rPr>
        <w:t>Mesin</w:t>
      </w:r>
      <w:proofErr w:type="spellEnd"/>
      <w:r w:rsidR="00CF6EAF">
        <w:rPr>
          <w:rFonts w:ascii="Arial" w:hAnsi="Arial" w:cs="Arial"/>
          <w:bCs/>
        </w:rPr>
        <w:t>)</w:t>
      </w:r>
    </w:p>
    <w:p w:rsidR="00CF6EAF" w:rsidRDefault="00CF6EAF" w:rsidP="00CF6EAF">
      <w:pPr>
        <w:ind w:left="-567"/>
        <w:jc w:val="both"/>
        <w:rPr>
          <w:rFonts w:ascii="Arial" w:hAnsi="Arial" w:cs="Arial"/>
          <w:bCs/>
          <w:lang w:val="id-ID"/>
        </w:rPr>
      </w:pPr>
    </w:p>
    <w:p w:rsidR="00CF6EAF" w:rsidRDefault="00CF6EAF" w:rsidP="00CF6EAF">
      <w:pPr>
        <w:ind w:left="-567"/>
        <w:jc w:val="both"/>
        <w:rPr>
          <w:rFonts w:ascii="Arial" w:hAnsi="Arial" w:cs="Arial"/>
          <w:bCs/>
          <w:lang w:val="id-ID"/>
        </w:rPr>
      </w:pPr>
    </w:p>
    <w:p w:rsidR="00CF6EAF" w:rsidRDefault="00CF6EAF" w:rsidP="00CF6EAF">
      <w:pPr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id-ID"/>
        </w:rPr>
        <w:t>Yth</w:t>
      </w:r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Sekretaris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Mahkamah</w:t>
      </w:r>
      <w:proofErr w:type="spellEnd"/>
      <w:r>
        <w:rPr>
          <w:rFonts w:ascii="Arial" w:hAnsi="Arial" w:cs="Arial"/>
          <w:bCs/>
        </w:rPr>
        <w:t xml:space="preserve"> Agung RI</w:t>
      </w:r>
    </w:p>
    <w:p w:rsidR="00CF6EAF" w:rsidRDefault="00CF6EAF" w:rsidP="00CF6EAF">
      <w:pPr>
        <w:tabs>
          <w:tab w:val="left" w:pos="1778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</w:t>
      </w:r>
      <w:proofErr w:type="spellStart"/>
      <w:r>
        <w:rPr>
          <w:rFonts w:ascii="Arial" w:hAnsi="Arial" w:cs="Arial"/>
          <w:bCs/>
        </w:rPr>
        <w:t>Cq</w:t>
      </w:r>
      <w:proofErr w:type="spellEnd"/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Kepala</w:t>
      </w:r>
      <w:proofErr w:type="spellEnd"/>
      <w:r>
        <w:rPr>
          <w:rFonts w:ascii="Arial" w:hAnsi="Arial" w:cs="Arial"/>
          <w:bCs/>
        </w:rPr>
        <w:t xml:space="preserve"> Biro </w:t>
      </w:r>
      <w:proofErr w:type="spellStart"/>
      <w:r>
        <w:rPr>
          <w:rFonts w:ascii="Arial" w:hAnsi="Arial" w:cs="Arial"/>
          <w:bCs/>
        </w:rPr>
        <w:t>Perencanaan</w:t>
      </w:r>
      <w:proofErr w:type="spellEnd"/>
      <w:r>
        <w:rPr>
          <w:rFonts w:ascii="Arial" w:hAnsi="Arial" w:cs="Arial"/>
          <w:bCs/>
        </w:rPr>
        <w:t xml:space="preserve"> dan </w:t>
      </w:r>
      <w:proofErr w:type="spellStart"/>
      <w:r>
        <w:rPr>
          <w:rFonts w:ascii="Arial" w:hAnsi="Arial" w:cs="Arial"/>
          <w:bCs/>
        </w:rPr>
        <w:t>Organisasi</w:t>
      </w:r>
      <w:proofErr w:type="spellEnd"/>
      <w:r>
        <w:rPr>
          <w:rFonts w:ascii="Arial" w:hAnsi="Arial" w:cs="Arial"/>
          <w:bCs/>
        </w:rPr>
        <w:t xml:space="preserve"> BUA MA RI</w:t>
      </w:r>
    </w:p>
    <w:p w:rsidR="00CF6EAF" w:rsidRDefault="00CF6EAF" w:rsidP="00CF6EAF">
      <w:pPr>
        <w:tabs>
          <w:tab w:val="left" w:pos="1778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  </w:t>
      </w:r>
    </w:p>
    <w:p w:rsidR="00CF6EAF" w:rsidRDefault="00CF6EAF" w:rsidP="00CF6EAF">
      <w:pPr>
        <w:tabs>
          <w:tab w:val="left" w:pos="1778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Jakarta</w:t>
      </w:r>
    </w:p>
    <w:p w:rsidR="00CF6EAF" w:rsidRDefault="00CF6EAF" w:rsidP="00D33D58">
      <w:pPr>
        <w:spacing w:line="360" w:lineRule="auto"/>
        <w:jc w:val="both"/>
        <w:rPr>
          <w:rFonts w:ascii="Arial" w:hAnsi="Arial" w:cs="Arial"/>
          <w:spacing w:val="-4"/>
        </w:rPr>
      </w:pPr>
    </w:p>
    <w:p w:rsidR="000756C7" w:rsidRDefault="00D84966">
      <w:pPr>
        <w:spacing w:line="360" w:lineRule="auto"/>
        <w:ind w:left="-426" w:firstLine="709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  <w:spacing w:val="-4"/>
        </w:rPr>
        <w:t>Meneruskan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surat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usulan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Belanja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(ABT) </w:t>
      </w:r>
      <w:proofErr w:type="spellStart"/>
      <w:r>
        <w:rPr>
          <w:rFonts w:ascii="Arial" w:hAnsi="Arial" w:cs="Arial"/>
          <w:spacing w:val="-4"/>
        </w:rPr>
        <w:t>satuan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kerja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Pengadilan</w:t>
      </w:r>
      <w:proofErr w:type="spellEnd"/>
      <w:r>
        <w:rPr>
          <w:rFonts w:ascii="Arial" w:hAnsi="Arial" w:cs="Arial"/>
          <w:spacing w:val="-4"/>
        </w:rPr>
        <w:t xml:space="preserve"> Agama </w:t>
      </w:r>
      <w:proofErr w:type="spellStart"/>
      <w:r w:rsidR="00EC52D8">
        <w:rPr>
          <w:rFonts w:ascii="Arial" w:hAnsi="Arial" w:cs="Arial"/>
          <w:spacing w:val="-4"/>
        </w:rPr>
        <w:t>Batusangkar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Nomor</w:t>
      </w:r>
      <w:proofErr w:type="spellEnd"/>
      <w:r>
        <w:rPr>
          <w:rFonts w:ascii="Arial" w:hAnsi="Arial" w:cs="Arial"/>
          <w:spacing w:val="-4"/>
        </w:rPr>
        <w:t xml:space="preserve">: </w:t>
      </w:r>
      <w:r w:rsidR="00CF6EAF">
        <w:rPr>
          <w:rFonts w:ascii="Arial" w:hAnsi="Arial" w:cs="Arial"/>
          <w:spacing w:val="-4"/>
        </w:rPr>
        <w:t>1187</w:t>
      </w:r>
      <w:r>
        <w:rPr>
          <w:rFonts w:ascii="Arial" w:hAnsi="Arial" w:cs="Arial"/>
          <w:spacing w:val="-4"/>
          <w:lang w:val="id-ID"/>
        </w:rPr>
        <w:t>/</w:t>
      </w:r>
      <w:r w:rsidR="00CF6EAF">
        <w:rPr>
          <w:rFonts w:ascii="Arial" w:hAnsi="Arial" w:cs="Arial"/>
          <w:spacing w:val="-4"/>
        </w:rPr>
        <w:t>SEK.PA.</w:t>
      </w:r>
      <w:r>
        <w:rPr>
          <w:rFonts w:ascii="Arial" w:hAnsi="Arial" w:cs="Arial"/>
          <w:spacing w:val="-4"/>
        </w:rPr>
        <w:t>W3</w:t>
      </w:r>
      <w:r w:rsidR="00EC52D8">
        <w:rPr>
          <w:rFonts w:ascii="Arial" w:hAnsi="Arial" w:cs="Arial"/>
          <w:spacing w:val="-4"/>
        </w:rPr>
        <w:t>-A3/RA1.6</w:t>
      </w:r>
      <w:r>
        <w:rPr>
          <w:rFonts w:ascii="Arial" w:hAnsi="Arial" w:cs="Arial"/>
          <w:spacing w:val="-4"/>
        </w:rPr>
        <w:t>/V</w:t>
      </w:r>
      <w:r w:rsidR="00EC52D8">
        <w:rPr>
          <w:rFonts w:ascii="Arial" w:hAnsi="Arial" w:cs="Arial"/>
          <w:spacing w:val="-4"/>
        </w:rPr>
        <w:t>II</w:t>
      </w:r>
      <w:r>
        <w:rPr>
          <w:rFonts w:ascii="Arial" w:hAnsi="Arial" w:cs="Arial"/>
          <w:spacing w:val="-4"/>
        </w:rPr>
        <w:t xml:space="preserve">/2024 </w:t>
      </w:r>
      <w:proofErr w:type="spellStart"/>
      <w:r>
        <w:rPr>
          <w:rFonts w:ascii="Arial" w:hAnsi="Arial" w:cs="Arial"/>
          <w:spacing w:val="-4"/>
        </w:rPr>
        <w:t>tanggal</w:t>
      </w:r>
      <w:proofErr w:type="spellEnd"/>
      <w:r>
        <w:rPr>
          <w:rFonts w:ascii="Arial" w:hAnsi="Arial" w:cs="Arial"/>
          <w:spacing w:val="-4"/>
        </w:rPr>
        <w:t xml:space="preserve"> </w:t>
      </w:r>
      <w:r w:rsidR="00EC52D8">
        <w:rPr>
          <w:rFonts w:ascii="Arial" w:hAnsi="Arial" w:cs="Arial"/>
          <w:spacing w:val="-4"/>
        </w:rPr>
        <w:t>15</w:t>
      </w:r>
      <w:r>
        <w:rPr>
          <w:rFonts w:ascii="Arial" w:hAnsi="Arial" w:cs="Arial"/>
          <w:spacing w:val="-4"/>
        </w:rPr>
        <w:t xml:space="preserve"> </w:t>
      </w:r>
      <w:proofErr w:type="spellStart"/>
      <w:r w:rsidR="00EC52D8">
        <w:rPr>
          <w:rFonts w:ascii="Arial" w:hAnsi="Arial" w:cs="Arial"/>
          <w:spacing w:val="-4"/>
        </w:rPr>
        <w:t>Juli</w:t>
      </w:r>
      <w:proofErr w:type="spellEnd"/>
      <w:r>
        <w:rPr>
          <w:rFonts w:ascii="Arial" w:hAnsi="Arial" w:cs="Arial"/>
          <w:spacing w:val="-4"/>
        </w:rPr>
        <w:t xml:space="preserve"> 2024. </w:t>
      </w:r>
      <w:proofErr w:type="spellStart"/>
      <w:r>
        <w:rPr>
          <w:rFonts w:ascii="Arial" w:hAnsi="Arial" w:cs="Arial"/>
          <w:spacing w:val="-4"/>
        </w:rPr>
        <w:t>Dengan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ini</w:t>
      </w:r>
      <w:proofErr w:type="spellEnd"/>
      <w:r>
        <w:rPr>
          <w:rFonts w:ascii="Arial" w:hAnsi="Arial" w:cs="Arial"/>
          <w:spacing w:val="-4"/>
        </w:rPr>
        <w:t xml:space="preserve"> kami </w:t>
      </w:r>
      <w:proofErr w:type="spellStart"/>
      <w:r>
        <w:rPr>
          <w:rFonts w:ascii="Arial" w:hAnsi="Arial" w:cs="Arial"/>
          <w:spacing w:val="-4"/>
        </w:rPr>
        <w:t>mengajukan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usulan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dengan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alasan</w:t>
      </w:r>
      <w:proofErr w:type="spellEnd"/>
      <w:r w:rsidR="00EC52D8">
        <w:rPr>
          <w:rFonts w:ascii="Arial" w:hAnsi="Arial" w:cs="Arial"/>
          <w:spacing w:val="-4"/>
        </w:rPr>
        <w:t>:</w:t>
      </w:r>
    </w:p>
    <w:p w:rsidR="00EC52D8" w:rsidRPr="004A3860" w:rsidRDefault="00B731BB" w:rsidP="004A3860">
      <w:pPr>
        <w:pStyle w:val="ListParagraph"/>
      </w:pPr>
      <w:proofErr w:type="spellStart"/>
      <w:r w:rsidRPr="004A3860">
        <w:t>Kondisi</w:t>
      </w:r>
      <w:proofErr w:type="spellEnd"/>
      <w:r w:rsidRPr="004A3860">
        <w:t xml:space="preserve"> </w:t>
      </w:r>
      <w:proofErr w:type="spellStart"/>
      <w:r w:rsidRPr="004A3860">
        <w:t>kendaraan</w:t>
      </w:r>
      <w:proofErr w:type="spellEnd"/>
      <w:r w:rsidRPr="004A3860">
        <w:t xml:space="preserve"> </w:t>
      </w:r>
      <w:proofErr w:type="spellStart"/>
      <w:r w:rsidRPr="004A3860">
        <w:t>roda</w:t>
      </w:r>
      <w:proofErr w:type="spellEnd"/>
      <w:r w:rsidRPr="004A3860">
        <w:t xml:space="preserve"> </w:t>
      </w:r>
      <w:proofErr w:type="spellStart"/>
      <w:r w:rsidRPr="004A3860">
        <w:t>empat</w:t>
      </w:r>
      <w:proofErr w:type="spellEnd"/>
      <w:r w:rsidRPr="004A3860">
        <w:t xml:space="preserve"> </w:t>
      </w:r>
      <w:proofErr w:type="spellStart"/>
      <w:r w:rsidRPr="004A3860">
        <w:t>operasional</w:t>
      </w:r>
      <w:proofErr w:type="spellEnd"/>
      <w:r w:rsidRPr="004A3860">
        <w:t xml:space="preserve"> di </w:t>
      </w:r>
      <w:proofErr w:type="spellStart"/>
      <w:r w:rsidRPr="004A3860">
        <w:t>pengadilan</w:t>
      </w:r>
      <w:proofErr w:type="spellEnd"/>
      <w:r w:rsidRPr="004A3860">
        <w:t xml:space="preserve"> Agama </w:t>
      </w:r>
      <w:proofErr w:type="spellStart"/>
      <w:r w:rsidRPr="004A3860">
        <w:t>Batusangkar</w:t>
      </w:r>
      <w:proofErr w:type="spellEnd"/>
      <w:r w:rsidRPr="004A3860">
        <w:t xml:space="preserve"> </w:t>
      </w:r>
      <w:proofErr w:type="spellStart"/>
      <w:r w:rsidRPr="004A3860">
        <w:t>sudah</w:t>
      </w:r>
      <w:proofErr w:type="spellEnd"/>
      <w:r w:rsidRPr="004A3860">
        <w:t xml:space="preserve"> </w:t>
      </w:r>
      <w:proofErr w:type="spellStart"/>
      <w:r w:rsidRPr="004A3860">
        <w:t>didapat</w:t>
      </w:r>
      <w:proofErr w:type="spellEnd"/>
      <w:r w:rsidRPr="004A3860">
        <w:t xml:space="preserve"> </w:t>
      </w:r>
      <w:proofErr w:type="spellStart"/>
      <w:r w:rsidRPr="004A3860">
        <w:t>sejak</w:t>
      </w:r>
      <w:proofErr w:type="spellEnd"/>
      <w:r w:rsidRPr="004A3860">
        <w:t xml:space="preserve"> </w:t>
      </w:r>
      <w:proofErr w:type="spellStart"/>
      <w:r w:rsidRPr="004A3860">
        <w:t>tahun</w:t>
      </w:r>
      <w:proofErr w:type="spellEnd"/>
      <w:r w:rsidRPr="004A3860">
        <w:t xml:space="preserve"> 2005 </w:t>
      </w:r>
      <w:proofErr w:type="spellStart"/>
      <w:r w:rsidRPr="004A3860">
        <w:t>dengan</w:t>
      </w:r>
      <w:proofErr w:type="spellEnd"/>
      <w:r w:rsidRPr="004A3860">
        <w:t xml:space="preserve"> </w:t>
      </w:r>
      <w:proofErr w:type="spellStart"/>
      <w:r w:rsidRPr="004A3860">
        <w:t>kondisi</w:t>
      </w:r>
      <w:proofErr w:type="spellEnd"/>
      <w:r w:rsidRPr="004A3860">
        <w:t xml:space="preserve"> </w:t>
      </w:r>
      <w:proofErr w:type="spellStart"/>
      <w:r w:rsidRPr="004A3860">
        <w:t>sudah</w:t>
      </w:r>
      <w:proofErr w:type="spellEnd"/>
      <w:r w:rsidRPr="004A3860">
        <w:t xml:space="preserve"> </w:t>
      </w:r>
      <w:proofErr w:type="spellStart"/>
      <w:r w:rsidRPr="004A3860">
        <w:t>tidak</w:t>
      </w:r>
      <w:proofErr w:type="spellEnd"/>
      <w:r w:rsidRPr="004A3860">
        <w:t xml:space="preserve"> </w:t>
      </w:r>
      <w:proofErr w:type="spellStart"/>
      <w:r w:rsidRPr="004A3860">
        <w:t>layak</w:t>
      </w:r>
      <w:proofErr w:type="spellEnd"/>
      <w:r w:rsidRPr="004A3860">
        <w:t xml:space="preserve"> </w:t>
      </w:r>
      <w:proofErr w:type="spellStart"/>
      <w:r w:rsidRPr="004A3860">
        <w:t>sehingga</w:t>
      </w:r>
      <w:proofErr w:type="spellEnd"/>
      <w:r w:rsidRPr="004A3860">
        <w:t xml:space="preserve"> </w:t>
      </w:r>
      <w:proofErr w:type="spellStart"/>
      <w:r w:rsidRPr="004A3860">
        <w:t>diperlukan</w:t>
      </w:r>
      <w:proofErr w:type="spellEnd"/>
      <w:r w:rsidRPr="004A3860">
        <w:t xml:space="preserve"> rehab dan </w:t>
      </w:r>
      <w:proofErr w:type="spellStart"/>
      <w:r w:rsidRPr="004A3860">
        <w:t>perbaikan</w:t>
      </w:r>
      <w:proofErr w:type="spellEnd"/>
      <w:r w:rsidRPr="004A3860">
        <w:t xml:space="preserve"> </w:t>
      </w:r>
      <w:proofErr w:type="spellStart"/>
      <w:r w:rsidRPr="004A3860">
        <w:t>menyeluruh</w:t>
      </w:r>
      <w:proofErr w:type="spellEnd"/>
      <w:r w:rsidRPr="004A3860">
        <w:t xml:space="preserve"> pada </w:t>
      </w:r>
      <w:proofErr w:type="spellStart"/>
      <w:r w:rsidRPr="004A3860">
        <w:t>semua</w:t>
      </w:r>
      <w:proofErr w:type="spellEnd"/>
      <w:r w:rsidRPr="004A3860">
        <w:t xml:space="preserve"> </w:t>
      </w:r>
      <w:proofErr w:type="spellStart"/>
      <w:r w:rsidRPr="004A3860">
        <w:t>fisik</w:t>
      </w:r>
      <w:proofErr w:type="spellEnd"/>
      <w:r w:rsidRPr="004A3860">
        <w:t xml:space="preserve"> </w:t>
      </w:r>
      <w:proofErr w:type="spellStart"/>
      <w:r w:rsidRPr="004A3860">
        <w:t>kendaraan</w:t>
      </w:r>
      <w:proofErr w:type="spellEnd"/>
      <w:r w:rsidRPr="004A3860">
        <w:t xml:space="preserve">. Oleh </w:t>
      </w:r>
      <w:proofErr w:type="spellStart"/>
      <w:r w:rsidRPr="004A3860">
        <w:t>karena</w:t>
      </w:r>
      <w:proofErr w:type="spellEnd"/>
      <w:r w:rsidRPr="004A3860">
        <w:t xml:space="preserve"> </w:t>
      </w:r>
      <w:proofErr w:type="spellStart"/>
      <w:r w:rsidRPr="004A3860">
        <w:t>itu</w:t>
      </w:r>
      <w:proofErr w:type="spellEnd"/>
      <w:r w:rsidRPr="004A3860">
        <w:t xml:space="preserve"> </w:t>
      </w:r>
      <w:proofErr w:type="spellStart"/>
      <w:r w:rsidRPr="004A3860">
        <w:t>dibutuhkan</w:t>
      </w:r>
      <w:proofErr w:type="spellEnd"/>
      <w:r w:rsidRPr="004A3860">
        <w:t xml:space="preserve"> </w:t>
      </w:r>
      <w:proofErr w:type="spellStart"/>
      <w:r w:rsidRPr="004A3860">
        <w:t>biaya</w:t>
      </w:r>
      <w:proofErr w:type="spellEnd"/>
      <w:r w:rsidRPr="004A3860">
        <w:t xml:space="preserve"> </w:t>
      </w:r>
      <w:proofErr w:type="spellStart"/>
      <w:r w:rsidRPr="004A3860">
        <w:t>penambahan</w:t>
      </w:r>
      <w:proofErr w:type="spellEnd"/>
      <w:r w:rsidRPr="004A3860">
        <w:t xml:space="preserve"> </w:t>
      </w:r>
      <w:proofErr w:type="spellStart"/>
      <w:r w:rsidRPr="004A3860">
        <w:t>nilai</w:t>
      </w:r>
      <w:proofErr w:type="spellEnd"/>
      <w:r w:rsidRPr="004A3860">
        <w:t xml:space="preserve"> </w:t>
      </w:r>
      <w:proofErr w:type="spellStart"/>
      <w:r w:rsidRPr="004A3860">
        <w:t>peralatan</w:t>
      </w:r>
      <w:proofErr w:type="spellEnd"/>
      <w:r w:rsidRPr="004A3860">
        <w:t xml:space="preserve"> dan </w:t>
      </w:r>
      <w:proofErr w:type="spellStart"/>
      <w:r w:rsidRPr="004A3860">
        <w:t>mesin</w:t>
      </w:r>
      <w:proofErr w:type="spellEnd"/>
      <w:r w:rsidRPr="004A3860">
        <w:t xml:space="preserve"> </w:t>
      </w:r>
      <w:proofErr w:type="spellStart"/>
      <w:r w:rsidRPr="004A3860">
        <w:t>untuk</w:t>
      </w:r>
      <w:proofErr w:type="spellEnd"/>
      <w:r w:rsidRPr="004A3860">
        <w:t xml:space="preserve"> </w:t>
      </w:r>
      <w:proofErr w:type="spellStart"/>
      <w:r w:rsidRPr="004A3860">
        <w:t>perbaikan</w:t>
      </w:r>
      <w:proofErr w:type="spellEnd"/>
      <w:r w:rsidRPr="004A3860">
        <w:t xml:space="preserve"> </w:t>
      </w:r>
      <w:proofErr w:type="spellStart"/>
      <w:r w:rsidRPr="004A3860">
        <w:t>kendaraan</w:t>
      </w:r>
      <w:proofErr w:type="spellEnd"/>
      <w:r w:rsidRPr="004A3860">
        <w:t xml:space="preserve"> </w:t>
      </w:r>
      <w:proofErr w:type="spellStart"/>
      <w:r w:rsidRPr="004A3860">
        <w:t>secara</w:t>
      </w:r>
      <w:proofErr w:type="spellEnd"/>
      <w:r w:rsidRPr="004A3860">
        <w:t xml:space="preserve"> </w:t>
      </w:r>
      <w:proofErr w:type="spellStart"/>
      <w:r w:rsidRPr="004A3860">
        <w:t>menyeluruh</w:t>
      </w:r>
      <w:proofErr w:type="spellEnd"/>
      <w:r w:rsidRPr="004A3860">
        <w:t xml:space="preserve"> </w:t>
      </w:r>
      <w:proofErr w:type="spellStart"/>
      <w:r w:rsidRPr="004A3860">
        <w:t>sehingga</w:t>
      </w:r>
      <w:proofErr w:type="spellEnd"/>
      <w:r w:rsidRPr="004A3860">
        <w:t xml:space="preserve"> </w:t>
      </w:r>
      <w:proofErr w:type="spellStart"/>
      <w:r w:rsidRPr="004A3860">
        <w:t>kendaraan</w:t>
      </w:r>
      <w:proofErr w:type="spellEnd"/>
      <w:r w:rsidRPr="004A3860">
        <w:t xml:space="preserve"> </w:t>
      </w:r>
      <w:proofErr w:type="spellStart"/>
      <w:r w:rsidRPr="004A3860">
        <w:t>operasioanl</w:t>
      </w:r>
      <w:proofErr w:type="spellEnd"/>
      <w:r w:rsidRPr="004A3860">
        <w:t xml:space="preserve"> </w:t>
      </w:r>
      <w:proofErr w:type="spellStart"/>
      <w:r w:rsidRPr="004A3860">
        <w:t>ini</w:t>
      </w:r>
      <w:proofErr w:type="spellEnd"/>
      <w:r w:rsidRPr="004A3860">
        <w:t xml:space="preserve"> </w:t>
      </w:r>
      <w:proofErr w:type="spellStart"/>
      <w:r w:rsidRPr="004A3860">
        <w:t>dapat</w:t>
      </w:r>
      <w:proofErr w:type="spellEnd"/>
      <w:r w:rsidRPr="004A3860">
        <w:t xml:space="preserve"> </w:t>
      </w:r>
      <w:proofErr w:type="spellStart"/>
      <w:r w:rsidRPr="004A3860">
        <w:t>dipergunakan</w:t>
      </w:r>
      <w:proofErr w:type="spellEnd"/>
      <w:r w:rsidRPr="004A3860">
        <w:t xml:space="preserve"> </w:t>
      </w:r>
      <w:proofErr w:type="spellStart"/>
      <w:r w:rsidRPr="004A3860">
        <w:t>dengan</w:t>
      </w:r>
      <w:proofErr w:type="spellEnd"/>
      <w:r w:rsidRPr="004A3860">
        <w:t xml:space="preserve"> </w:t>
      </w:r>
      <w:proofErr w:type="spellStart"/>
      <w:r w:rsidRPr="004A3860">
        <w:t>baik</w:t>
      </w:r>
      <w:proofErr w:type="spellEnd"/>
      <w:r w:rsidRPr="004A3860">
        <w:t xml:space="preserve"> </w:t>
      </w:r>
      <w:proofErr w:type="spellStart"/>
      <w:r w:rsidRPr="004A3860">
        <w:t>untuk</w:t>
      </w:r>
      <w:proofErr w:type="spellEnd"/>
      <w:r w:rsidRPr="004A3860">
        <w:t xml:space="preserve"> </w:t>
      </w:r>
      <w:proofErr w:type="spellStart"/>
      <w:r w:rsidRPr="004A3860">
        <w:t>operasional</w:t>
      </w:r>
      <w:proofErr w:type="spellEnd"/>
      <w:r w:rsidRPr="004A3860">
        <w:t xml:space="preserve"> </w:t>
      </w:r>
      <w:proofErr w:type="spellStart"/>
      <w:r w:rsidRPr="004A3860">
        <w:t>perkantoran</w:t>
      </w:r>
      <w:proofErr w:type="spellEnd"/>
      <w:r w:rsidRPr="004A3860">
        <w:t xml:space="preserve"> dan juga </w:t>
      </w:r>
      <w:proofErr w:type="spellStart"/>
      <w:r w:rsidRPr="004A3860">
        <w:t>operasional</w:t>
      </w:r>
      <w:proofErr w:type="spellEnd"/>
      <w:r w:rsidRPr="004A3860">
        <w:t xml:space="preserve"> </w:t>
      </w:r>
      <w:proofErr w:type="spellStart"/>
      <w:r w:rsidRPr="004A3860">
        <w:t>pimpinan</w:t>
      </w:r>
      <w:proofErr w:type="spellEnd"/>
      <w:r w:rsidRPr="004A3860">
        <w:t>.</w:t>
      </w:r>
    </w:p>
    <w:p w:rsidR="00D33D58" w:rsidRDefault="00D84966">
      <w:pPr>
        <w:spacing w:line="360" w:lineRule="auto"/>
        <w:ind w:left="-426" w:firstLine="710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  <w:spacing w:val="-4"/>
        </w:rPr>
        <w:t>Adapun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rincian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tersebut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 w:rsidR="00D33D58">
        <w:rPr>
          <w:rFonts w:ascii="Arial" w:hAnsi="Arial" w:cs="Arial"/>
          <w:spacing w:val="-4"/>
        </w:rPr>
        <w:t>sebagai</w:t>
      </w:r>
      <w:proofErr w:type="spellEnd"/>
      <w:r w:rsidR="00D33D58">
        <w:rPr>
          <w:rFonts w:ascii="Arial" w:hAnsi="Arial" w:cs="Arial"/>
          <w:spacing w:val="-4"/>
        </w:rPr>
        <w:t xml:space="preserve"> </w:t>
      </w:r>
      <w:proofErr w:type="spellStart"/>
      <w:r w:rsidR="00D33D58">
        <w:rPr>
          <w:rFonts w:ascii="Arial" w:hAnsi="Arial" w:cs="Arial"/>
          <w:spacing w:val="-4"/>
        </w:rPr>
        <w:t>berikut</w:t>
      </w:r>
      <w:proofErr w:type="spellEnd"/>
      <w:r w:rsidR="00D33D58">
        <w:rPr>
          <w:rFonts w:ascii="Arial" w:hAnsi="Arial" w:cs="Arial"/>
          <w:spacing w:val="-4"/>
        </w:rPr>
        <w:t>:</w:t>
      </w:r>
    </w:p>
    <w:tbl>
      <w:tblPr>
        <w:tblpPr w:leftFromText="180" w:rightFromText="180" w:vertAnchor="text" w:horzAnchor="margin" w:tblpXSpec="center" w:tblpY="80"/>
        <w:tblW w:w="97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2"/>
        <w:gridCol w:w="3723"/>
        <w:gridCol w:w="992"/>
        <w:gridCol w:w="851"/>
        <w:gridCol w:w="1203"/>
        <w:gridCol w:w="1348"/>
      </w:tblGrid>
      <w:tr w:rsidR="00D33D58" w:rsidTr="00D33D58">
        <w:trPr>
          <w:trHeight w:hRule="exact" w:val="531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33D58" w:rsidRDefault="00D33D58" w:rsidP="00D33D58">
            <w:pPr>
              <w:spacing w:before="2" w:line="160" w:lineRule="exact"/>
              <w:rPr>
                <w:sz w:val="18"/>
                <w:szCs w:val="17"/>
              </w:rPr>
            </w:pPr>
          </w:p>
          <w:p w:rsidR="00D33D58" w:rsidRDefault="00D33D58" w:rsidP="00D33D58">
            <w:pPr>
              <w:ind w:left="610" w:right="610"/>
              <w:jc w:val="center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5"/>
              </w:rPr>
              <w:t>Kode</w:t>
            </w:r>
            <w:proofErr w:type="spellEnd"/>
          </w:p>
        </w:tc>
        <w:tc>
          <w:tcPr>
            <w:tcW w:w="3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33D58" w:rsidRDefault="00D33D58" w:rsidP="00D33D58">
            <w:pPr>
              <w:spacing w:before="2" w:line="160" w:lineRule="exact"/>
              <w:rPr>
                <w:sz w:val="18"/>
                <w:szCs w:val="17"/>
              </w:rPr>
            </w:pPr>
          </w:p>
          <w:p w:rsidR="00D33D58" w:rsidRDefault="00D33D58" w:rsidP="00D33D58">
            <w:pPr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5"/>
              </w:rPr>
              <w:t>Uraian</w:t>
            </w:r>
            <w:proofErr w:type="spellEnd"/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33D58" w:rsidRDefault="00D33D58" w:rsidP="00D33D58">
            <w:pPr>
              <w:spacing w:before="81"/>
              <w:ind w:left="166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b/>
                <w:sz w:val="16"/>
                <w:szCs w:val="15"/>
              </w:rPr>
              <w:t>Volume</w:t>
            </w:r>
          </w:p>
          <w:p w:rsidR="00D33D58" w:rsidRDefault="00D33D58" w:rsidP="00D33D58">
            <w:pPr>
              <w:spacing w:before="10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5"/>
              </w:rPr>
              <w:t>Kegiatan</w:t>
            </w:r>
            <w:proofErr w:type="spellEnd"/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33D58" w:rsidRDefault="00D33D58" w:rsidP="00D33D58">
            <w:pPr>
              <w:spacing w:before="81"/>
              <w:ind w:left="187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5"/>
              </w:rPr>
              <w:t>Satuan</w:t>
            </w:r>
            <w:proofErr w:type="spellEnd"/>
          </w:p>
          <w:p w:rsidR="00D33D58" w:rsidRDefault="00D33D58" w:rsidP="00D33D58">
            <w:pPr>
              <w:spacing w:before="10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5"/>
              </w:rPr>
              <w:t>Kegiatan</w:t>
            </w:r>
            <w:proofErr w:type="spellEnd"/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33D58" w:rsidRDefault="00D33D58" w:rsidP="00D33D58">
            <w:pPr>
              <w:spacing w:before="81"/>
              <w:ind w:left="324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5"/>
              </w:rPr>
              <w:t>Harga</w:t>
            </w:r>
            <w:proofErr w:type="spellEnd"/>
          </w:p>
          <w:p w:rsidR="00D33D58" w:rsidRDefault="00D33D58" w:rsidP="00D33D58">
            <w:pPr>
              <w:spacing w:before="10"/>
              <w:ind w:left="287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5"/>
              </w:rPr>
              <w:t>Satuan</w:t>
            </w:r>
            <w:proofErr w:type="spellEnd"/>
          </w:p>
        </w:tc>
        <w:tc>
          <w:tcPr>
            <w:tcW w:w="1348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:rsidR="00D33D58" w:rsidRDefault="00D33D58" w:rsidP="00D33D58">
            <w:pPr>
              <w:spacing w:before="2" w:line="160" w:lineRule="exact"/>
              <w:rPr>
                <w:sz w:val="18"/>
                <w:szCs w:val="17"/>
              </w:rPr>
            </w:pPr>
          </w:p>
          <w:p w:rsidR="00D33D58" w:rsidRDefault="00D33D58" w:rsidP="00D33D58">
            <w:pPr>
              <w:ind w:left="337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5"/>
              </w:rPr>
              <w:t>Jumlah</w:t>
            </w:r>
            <w:proofErr w:type="spellEnd"/>
          </w:p>
        </w:tc>
      </w:tr>
      <w:tr w:rsidR="00D33D58" w:rsidTr="00D33D58">
        <w:trPr>
          <w:trHeight w:hRule="exact" w:val="348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33D58" w:rsidRDefault="00D33D58" w:rsidP="00D33D58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>WA</w:t>
            </w:r>
          </w:p>
        </w:tc>
        <w:tc>
          <w:tcPr>
            <w:tcW w:w="3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33D58" w:rsidRDefault="00D33D58" w:rsidP="00D33D58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 xml:space="preserve">Program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Dukungan</w:t>
            </w:r>
            <w:proofErr w:type="spellEnd"/>
            <w:r>
              <w:rPr>
                <w:rFonts w:ascii="Arial" w:eastAsia="Arial" w:hAnsi="Arial" w:cs="Arial"/>
                <w:spacing w:val="-7"/>
                <w:sz w:val="16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Manajemen</w:t>
            </w:r>
            <w:proofErr w:type="spellEnd"/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33D58" w:rsidRDefault="00D33D58" w:rsidP="00D33D58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33D58" w:rsidRDefault="00D33D58" w:rsidP="00D33D58">
            <w:pPr>
              <w:rPr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</w:tcPr>
          <w:p w:rsidR="00D33D58" w:rsidRDefault="00D33D58" w:rsidP="00D33D58">
            <w:pPr>
              <w:rPr>
                <w:sz w:val="22"/>
              </w:rPr>
            </w:pPr>
          </w:p>
        </w:tc>
      </w:tr>
      <w:tr w:rsidR="00D33D58" w:rsidTr="00D33D58">
        <w:trPr>
          <w:trHeight w:hRule="exact" w:val="531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33D58" w:rsidRDefault="00D33D58" w:rsidP="00D33D58">
            <w:pPr>
              <w:spacing w:before="2" w:line="160" w:lineRule="exact"/>
              <w:rPr>
                <w:sz w:val="18"/>
                <w:szCs w:val="17"/>
              </w:rPr>
            </w:pPr>
          </w:p>
          <w:p w:rsidR="00D33D58" w:rsidRDefault="00D33D58" w:rsidP="00D33D58">
            <w:pPr>
              <w:ind w:left="270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>1071</w:t>
            </w:r>
          </w:p>
        </w:tc>
        <w:tc>
          <w:tcPr>
            <w:tcW w:w="3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33D58" w:rsidRDefault="00D33D58" w:rsidP="00D33D58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Pengadaan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Sarana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Prasarana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Lingkungan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Mahkamah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Agung 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33D58" w:rsidRDefault="00D33D58" w:rsidP="00D33D58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33D58" w:rsidRDefault="00D33D58" w:rsidP="00D33D58">
            <w:pPr>
              <w:rPr>
                <w:sz w:val="22"/>
              </w:rPr>
            </w:pP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33D58" w:rsidRDefault="00D33D58" w:rsidP="00D33D58">
            <w:pPr>
              <w:rPr>
                <w:sz w:val="22"/>
              </w:rPr>
            </w:pPr>
          </w:p>
        </w:tc>
        <w:tc>
          <w:tcPr>
            <w:tcW w:w="13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33D58" w:rsidRDefault="00D33D58" w:rsidP="00D33D58">
            <w:pPr>
              <w:rPr>
                <w:sz w:val="22"/>
              </w:rPr>
            </w:pPr>
          </w:p>
        </w:tc>
      </w:tr>
      <w:tr w:rsidR="00D33D58" w:rsidTr="00D33D58">
        <w:trPr>
          <w:trHeight w:hRule="exact" w:val="348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33D58" w:rsidRDefault="00D33D58" w:rsidP="00D33D58">
            <w:pPr>
              <w:spacing w:before="81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 xml:space="preserve">      1071.EBB</w:t>
            </w:r>
          </w:p>
        </w:tc>
        <w:tc>
          <w:tcPr>
            <w:tcW w:w="3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33D58" w:rsidRDefault="00D33D58" w:rsidP="00D33D58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Layanan</w:t>
            </w:r>
            <w:proofErr w:type="spellEnd"/>
            <w:r>
              <w:rPr>
                <w:rFonts w:ascii="Arial" w:eastAsia="Arial" w:hAnsi="Arial" w:cs="Arial"/>
                <w:spacing w:val="-6"/>
                <w:sz w:val="16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Sarana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dan</w:t>
            </w:r>
            <w:r>
              <w:rPr>
                <w:rFonts w:ascii="Arial" w:eastAsia="Arial" w:hAnsi="Arial" w:cs="Arial"/>
                <w:spacing w:val="-3"/>
                <w:sz w:val="16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Prasarana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Internal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33D58" w:rsidRDefault="00D33D58" w:rsidP="00D33D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33D58" w:rsidRDefault="00D33D58" w:rsidP="00D33D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33D58" w:rsidRDefault="00D33D58" w:rsidP="00D33D58">
            <w:pPr>
              <w:rPr>
                <w:sz w:val="22"/>
              </w:rPr>
            </w:pPr>
          </w:p>
        </w:tc>
        <w:tc>
          <w:tcPr>
            <w:tcW w:w="13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33D58" w:rsidRDefault="00D33D58" w:rsidP="00D33D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</w:tr>
      <w:tr w:rsidR="00D33D58" w:rsidTr="00D33D58">
        <w:trPr>
          <w:trHeight w:hRule="exact" w:val="348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33D58" w:rsidRDefault="00D33D58" w:rsidP="00D33D58">
            <w:pPr>
              <w:spacing w:before="81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 xml:space="preserve">      1071.EBB.951  </w:t>
            </w:r>
          </w:p>
        </w:tc>
        <w:tc>
          <w:tcPr>
            <w:tcW w:w="3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33D58" w:rsidRDefault="00D33D58" w:rsidP="00D33D58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Layanan</w:t>
            </w:r>
            <w:proofErr w:type="spellEnd"/>
            <w:r>
              <w:rPr>
                <w:rFonts w:ascii="Arial" w:eastAsia="Arial" w:hAnsi="Arial" w:cs="Arial"/>
                <w:spacing w:val="-6"/>
                <w:sz w:val="16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Sarana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Internal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33D58" w:rsidRDefault="00D33D58" w:rsidP="00D33D58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33D58" w:rsidRDefault="00D33D58" w:rsidP="00D33D58">
            <w:pPr>
              <w:rPr>
                <w:sz w:val="22"/>
              </w:rPr>
            </w:pP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33D58" w:rsidRDefault="00D33D58" w:rsidP="00D33D58">
            <w:pPr>
              <w:rPr>
                <w:sz w:val="22"/>
              </w:rPr>
            </w:pPr>
          </w:p>
        </w:tc>
        <w:tc>
          <w:tcPr>
            <w:tcW w:w="13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33D58" w:rsidRDefault="00D33D58" w:rsidP="00D33D58">
            <w:pPr>
              <w:rPr>
                <w:sz w:val="22"/>
              </w:rPr>
            </w:pPr>
          </w:p>
        </w:tc>
      </w:tr>
      <w:tr w:rsidR="00D33D58" w:rsidTr="00D33D58">
        <w:trPr>
          <w:trHeight w:hRule="exact" w:val="348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33D58" w:rsidRDefault="00D33D58" w:rsidP="00D33D58">
            <w:pPr>
              <w:spacing w:before="81"/>
              <w:ind w:left="689" w:right="656"/>
              <w:jc w:val="center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5"/>
              </w:rPr>
              <w:t>051</w:t>
            </w:r>
          </w:p>
        </w:tc>
        <w:tc>
          <w:tcPr>
            <w:tcW w:w="3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33D58" w:rsidRDefault="00D33D58" w:rsidP="00D33D58">
            <w:pPr>
              <w:spacing w:before="81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 xml:space="preserve">  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Pengadaan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Kendaraan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Bermotor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33D58" w:rsidRDefault="00D33D58" w:rsidP="00D33D58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33D58" w:rsidRDefault="00D33D58" w:rsidP="00D33D58">
            <w:pPr>
              <w:rPr>
                <w:sz w:val="22"/>
              </w:rPr>
            </w:pP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33D58" w:rsidRDefault="00D33D58" w:rsidP="00D33D58">
            <w:pPr>
              <w:rPr>
                <w:sz w:val="22"/>
              </w:rPr>
            </w:pPr>
          </w:p>
        </w:tc>
        <w:tc>
          <w:tcPr>
            <w:tcW w:w="13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33D58" w:rsidRDefault="00D33D58" w:rsidP="00D33D58">
            <w:pPr>
              <w:rPr>
                <w:sz w:val="22"/>
              </w:rPr>
            </w:pPr>
          </w:p>
        </w:tc>
      </w:tr>
      <w:tr w:rsidR="00D33D58" w:rsidTr="00D33D58">
        <w:trPr>
          <w:trHeight w:hRule="exact" w:val="478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33D58" w:rsidRDefault="00D33D58" w:rsidP="00D33D58">
            <w:pPr>
              <w:spacing w:before="81"/>
              <w:ind w:left="870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 xml:space="preserve">  A</w:t>
            </w:r>
          </w:p>
        </w:tc>
        <w:tc>
          <w:tcPr>
            <w:tcW w:w="3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33D58" w:rsidRDefault="00D33D58" w:rsidP="00D33D58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5"/>
                <w:lang w:val="id-ID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Pengadaan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Kendaraan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Bermotor</w:t>
            </w:r>
            <w:proofErr w:type="spellEnd"/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33D58" w:rsidRDefault="00D33D58" w:rsidP="00D33D58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33D58" w:rsidRDefault="00D33D58" w:rsidP="00D33D58">
            <w:pPr>
              <w:rPr>
                <w:sz w:val="22"/>
              </w:rPr>
            </w:pP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33D58" w:rsidRDefault="00D33D58" w:rsidP="00D33D58">
            <w:pPr>
              <w:rPr>
                <w:sz w:val="22"/>
              </w:rPr>
            </w:pPr>
          </w:p>
        </w:tc>
        <w:tc>
          <w:tcPr>
            <w:tcW w:w="13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33D58" w:rsidRDefault="00D33D58" w:rsidP="00D33D58">
            <w:pPr>
              <w:rPr>
                <w:sz w:val="22"/>
              </w:rPr>
            </w:pPr>
          </w:p>
        </w:tc>
      </w:tr>
      <w:tr w:rsidR="00D33D58" w:rsidTr="00D33D58">
        <w:trPr>
          <w:trHeight w:hRule="exact" w:val="348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33D58" w:rsidRDefault="00D33D58" w:rsidP="00D33D58">
            <w:pPr>
              <w:spacing w:before="81"/>
              <w:ind w:left="1020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>5321</w:t>
            </w:r>
            <w:r>
              <w:rPr>
                <w:rFonts w:ascii="Arial" w:eastAsia="Arial" w:hAnsi="Arial" w:cs="Arial"/>
                <w:sz w:val="16"/>
                <w:szCs w:val="15"/>
                <w:lang w:val="id-ID"/>
              </w:rPr>
              <w:t>1</w:t>
            </w:r>
            <w:r>
              <w:rPr>
                <w:rFonts w:ascii="Arial" w:eastAsia="Arial" w:hAnsi="Arial" w:cs="Arial"/>
                <w:sz w:val="16"/>
                <w:szCs w:val="15"/>
              </w:rPr>
              <w:t>1</w:t>
            </w:r>
          </w:p>
        </w:tc>
        <w:tc>
          <w:tcPr>
            <w:tcW w:w="3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33D58" w:rsidRDefault="00D33D58" w:rsidP="00D33D58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  <w:lang w:val="id-ID"/>
              </w:rPr>
              <w:t xml:space="preserve">Belanja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Penambahan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Nilai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Peralatan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Mesin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33D58" w:rsidRDefault="00D33D58" w:rsidP="00D33D58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33D58" w:rsidRDefault="00D33D58" w:rsidP="00D33D58">
            <w:pPr>
              <w:rPr>
                <w:sz w:val="22"/>
              </w:rPr>
            </w:pP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33D58" w:rsidRDefault="00D33D58" w:rsidP="00D33D58">
            <w:pPr>
              <w:rPr>
                <w:sz w:val="22"/>
              </w:rPr>
            </w:pPr>
          </w:p>
        </w:tc>
        <w:tc>
          <w:tcPr>
            <w:tcW w:w="13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33D58" w:rsidRDefault="00D33D58" w:rsidP="00D33D58">
            <w:pPr>
              <w:rPr>
                <w:sz w:val="22"/>
              </w:rPr>
            </w:pPr>
          </w:p>
        </w:tc>
      </w:tr>
      <w:tr w:rsidR="00D33D58" w:rsidTr="00D33D58">
        <w:trPr>
          <w:trHeight w:hRule="exact" w:val="565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33D58" w:rsidRDefault="00D33D58" w:rsidP="00D33D58">
            <w:pPr>
              <w:spacing w:before="81"/>
              <w:ind w:left="1020"/>
              <w:rPr>
                <w:rFonts w:ascii="Arial" w:eastAsia="Arial" w:hAnsi="Arial" w:cs="Arial"/>
                <w:sz w:val="16"/>
                <w:szCs w:val="15"/>
              </w:rPr>
            </w:pPr>
          </w:p>
        </w:tc>
        <w:tc>
          <w:tcPr>
            <w:tcW w:w="3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33D58" w:rsidRPr="00D33D58" w:rsidRDefault="00D33D58" w:rsidP="00D33D58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 xml:space="preserve">Rehab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Kendaraan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Bermotor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Roda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4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Operasional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Pimpinan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33D58" w:rsidRPr="00D33D58" w:rsidRDefault="00D33D58" w:rsidP="00E10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D5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33D58" w:rsidRPr="00D33D58" w:rsidRDefault="00D33D58" w:rsidP="00E10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D58">
              <w:rPr>
                <w:rFonts w:ascii="Arial" w:hAnsi="Arial" w:cs="Arial"/>
                <w:sz w:val="16"/>
                <w:szCs w:val="16"/>
              </w:rPr>
              <w:t>Unit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33D58" w:rsidRPr="00D33D58" w:rsidRDefault="00D33D58" w:rsidP="00E107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3D58">
              <w:rPr>
                <w:rFonts w:ascii="Arial" w:hAnsi="Arial" w:cs="Arial"/>
                <w:sz w:val="16"/>
                <w:szCs w:val="16"/>
              </w:rPr>
              <w:t>54.248.320</w:t>
            </w:r>
          </w:p>
        </w:tc>
        <w:tc>
          <w:tcPr>
            <w:tcW w:w="13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33D58" w:rsidRPr="00D33D58" w:rsidRDefault="00D33D58" w:rsidP="00E107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3D58">
              <w:rPr>
                <w:rFonts w:ascii="Arial" w:hAnsi="Arial" w:cs="Arial"/>
                <w:sz w:val="16"/>
                <w:szCs w:val="16"/>
              </w:rPr>
              <w:t>54248320</w:t>
            </w:r>
          </w:p>
        </w:tc>
      </w:tr>
      <w:tr w:rsidR="00D33D58" w:rsidTr="00D33D58">
        <w:trPr>
          <w:trHeight w:hRule="exact" w:val="569"/>
        </w:trPr>
        <w:tc>
          <w:tcPr>
            <w:tcW w:w="16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33D58" w:rsidRDefault="00D33D58" w:rsidP="00D33D58">
            <w:pPr>
              <w:spacing w:before="81"/>
              <w:ind w:left="1020"/>
              <w:rPr>
                <w:rFonts w:ascii="Arial" w:eastAsia="Arial" w:hAnsi="Arial" w:cs="Arial"/>
                <w:sz w:val="16"/>
                <w:szCs w:val="15"/>
              </w:rPr>
            </w:pPr>
          </w:p>
        </w:tc>
        <w:tc>
          <w:tcPr>
            <w:tcW w:w="37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33D58" w:rsidRPr="00D33D58" w:rsidRDefault="00D33D58" w:rsidP="00D33D58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5"/>
              </w:rPr>
            </w:pPr>
            <w:r>
              <w:rPr>
                <w:rFonts w:ascii="Arial" w:eastAsia="Arial" w:hAnsi="Arial" w:cs="Arial"/>
                <w:sz w:val="16"/>
                <w:szCs w:val="15"/>
              </w:rPr>
              <w:t xml:space="preserve">Rehab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Kendaraan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Bermotor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Roda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4 </w:t>
            </w:r>
            <w:proofErr w:type="spellStart"/>
            <w:r>
              <w:rPr>
                <w:rFonts w:ascii="Arial" w:eastAsia="Arial" w:hAnsi="Arial" w:cs="Arial"/>
                <w:sz w:val="16"/>
                <w:szCs w:val="15"/>
              </w:rPr>
              <w:t>Operasional</w:t>
            </w:r>
            <w:proofErr w:type="spellEnd"/>
            <w:r>
              <w:rPr>
                <w:rFonts w:ascii="Arial" w:eastAsia="Arial" w:hAnsi="Arial" w:cs="Arial"/>
                <w:sz w:val="16"/>
                <w:szCs w:val="15"/>
              </w:rPr>
              <w:t xml:space="preserve"> Kantor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33D58" w:rsidRPr="00D33D58" w:rsidRDefault="00D33D58" w:rsidP="00E10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D5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33D58" w:rsidRPr="00D33D58" w:rsidRDefault="00D33D58" w:rsidP="00E10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3D58">
              <w:rPr>
                <w:rFonts w:ascii="Arial" w:hAnsi="Arial" w:cs="Arial"/>
                <w:sz w:val="16"/>
                <w:szCs w:val="16"/>
              </w:rPr>
              <w:t>Unit</w:t>
            </w:r>
          </w:p>
        </w:tc>
        <w:tc>
          <w:tcPr>
            <w:tcW w:w="12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33D58" w:rsidRPr="00D33D58" w:rsidRDefault="00D33D58" w:rsidP="00E107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3D58">
              <w:rPr>
                <w:rFonts w:ascii="Arial" w:hAnsi="Arial" w:cs="Arial"/>
                <w:sz w:val="16"/>
                <w:szCs w:val="16"/>
              </w:rPr>
              <w:t>64.997.000</w:t>
            </w:r>
          </w:p>
        </w:tc>
        <w:tc>
          <w:tcPr>
            <w:tcW w:w="13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33D58" w:rsidRPr="00D33D58" w:rsidRDefault="00D33D58" w:rsidP="00E107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33D58">
              <w:rPr>
                <w:rFonts w:ascii="Arial" w:hAnsi="Arial" w:cs="Arial"/>
                <w:sz w:val="16"/>
                <w:szCs w:val="16"/>
              </w:rPr>
              <w:t>64.997.000</w:t>
            </w:r>
          </w:p>
        </w:tc>
      </w:tr>
    </w:tbl>
    <w:p w:rsidR="000756C7" w:rsidRPr="004A3860" w:rsidRDefault="000756C7" w:rsidP="004A3860">
      <w:pPr>
        <w:jc w:val="both"/>
        <w:rPr>
          <w:rFonts w:ascii="Arial" w:hAnsi="Arial" w:cs="Arial"/>
          <w:spacing w:val="-4"/>
        </w:rPr>
      </w:pPr>
    </w:p>
    <w:p w:rsidR="000756C7" w:rsidRDefault="000756C7">
      <w:pPr>
        <w:ind w:left="-480"/>
        <w:jc w:val="both"/>
        <w:rPr>
          <w:rFonts w:ascii="Arial" w:hAnsi="Arial" w:cs="Arial"/>
          <w:spacing w:val="-4"/>
          <w:lang w:val="id-ID"/>
        </w:rPr>
      </w:pPr>
    </w:p>
    <w:p w:rsidR="000756C7" w:rsidRDefault="00D84966">
      <w:pPr>
        <w:ind w:left="-480"/>
        <w:jc w:val="both"/>
        <w:rPr>
          <w:rFonts w:ascii="Arial" w:hAnsi="Arial" w:cs="Arial"/>
        </w:rPr>
      </w:pPr>
      <w:r>
        <w:rPr>
          <w:rFonts w:ascii="Arial" w:hAnsi="Arial" w:cs="Arial"/>
          <w:spacing w:val="-4"/>
          <w:lang w:val="id-ID"/>
        </w:rPr>
        <w:t xml:space="preserve">Demikian </w:t>
      </w:r>
      <w:proofErr w:type="spellStart"/>
      <w:r>
        <w:rPr>
          <w:rFonts w:ascii="Arial" w:hAnsi="Arial" w:cs="Arial"/>
          <w:spacing w:val="-4"/>
        </w:rPr>
        <w:t>permohonan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ini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disampaikan</w:t>
      </w:r>
      <w:proofErr w:type="spellEnd"/>
      <w:r>
        <w:rPr>
          <w:rFonts w:ascii="Arial" w:hAnsi="Arial" w:cs="Arial"/>
          <w:spacing w:val="-4"/>
        </w:rPr>
        <w:t xml:space="preserve">, </w:t>
      </w:r>
      <w:proofErr w:type="spellStart"/>
      <w:r>
        <w:rPr>
          <w:rFonts w:ascii="Arial" w:hAnsi="Arial" w:cs="Arial"/>
          <w:spacing w:val="-4"/>
        </w:rPr>
        <w:t>atas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perkenaannya</w:t>
      </w:r>
      <w:proofErr w:type="spellEnd"/>
      <w:r>
        <w:rPr>
          <w:rFonts w:ascii="Arial" w:hAnsi="Arial" w:cs="Arial"/>
          <w:spacing w:val="-4"/>
        </w:rPr>
        <w:t xml:space="preserve"> kami </w:t>
      </w:r>
      <w:proofErr w:type="spellStart"/>
      <w:r>
        <w:rPr>
          <w:rFonts w:ascii="Arial" w:hAnsi="Arial" w:cs="Arial"/>
          <w:spacing w:val="-4"/>
        </w:rPr>
        <w:t>ucapkan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terima</w:t>
      </w:r>
      <w:proofErr w:type="spellEnd"/>
      <w:r>
        <w:rPr>
          <w:rFonts w:ascii="Arial" w:hAnsi="Arial" w:cs="Arial"/>
          <w:spacing w:val="-4"/>
        </w:rPr>
        <w:t xml:space="preserve"> </w:t>
      </w:r>
    </w:p>
    <w:p w:rsidR="000756C7" w:rsidRDefault="000756C7">
      <w:pPr>
        <w:ind w:left="5103"/>
        <w:jc w:val="both"/>
        <w:rPr>
          <w:rFonts w:ascii="Arial" w:hAnsi="Arial" w:cs="Arial"/>
        </w:rPr>
      </w:pPr>
    </w:p>
    <w:p w:rsidR="000756C7" w:rsidRDefault="000756C7">
      <w:pPr>
        <w:ind w:left="5103"/>
        <w:jc w:val="both"/>
        <w:rPr>
          <w:rFonts w:ascii="Arial" w:hAnsi="Arial" w:cs="Arial"/>
        </w:rPr>
      </w:pPr>
    </w:p>
    <w:p w:rsidR="000756C7" w:rsidRDefault="000756C7">
      <w:pPr>
        <w:ind w:left="5103"/>
        <w:jc w:val="both"/>
        <w:rPr>
          <w:rFonts w:ascii="Arial" w:hAnsi="Arial" w:cs="Arial"/>
        </w:rPr>
      </w:pPr>
    </w:p>
    <w:p w:rsidR="000756C7" w:rsidRDefault="000756C7">
      <w:pPr>
        <w:ind w:left="5103"/>
        <w:jc w:val="both"/>
        <w:rPr>
          <w:rFonts w:ascii="Arial" w:hAnsi="Arial" w:cs="Arial"/>
        </w:rPr>
      </w:pPr>
    </w:p>
    <w:p w:rsidR="000756C7" w:rsidRDefault="00D84966">
      <w:pPr>
        <w:ind w:left="5103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</w:rPr>
        <w:t>Plt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  <w:lang w:val="id-ID"/>
        </w:rPr>
        <w:t xml:space="preserve"> </w:t>
      </w:r>
    </w:p>
    <w:p w:rsidR="000756C7" w:rsidRDefault="00D84966">
      <w:pPr>
        <w:ind w:left="5103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</w:t>
      </w:r>
    </w:p>
    <w:p w:rsidR="000756C7" w:rsidRDefault="000756C7">
      <w:pPr>
        <w:ind w:left="5387"/>
        <w:jc w:val="both"/>
        <w:rPr>
          <w:rFonts w:ascii="Arial" w:hAnsi="Arial" w:cs="Arial"/>
          <w:b/>
        </w:rPr>
      </w:pPr>
    </w:p>
    <w:p w:rsidR="000756C7" w:rsidRDefault="000756C7">
      <w:pPr>
        <w:tabs>
          <w:tab w:val="left" w:pos="6840"/>
        </w:tabs>
        <w:ind w:left="5245"/>
        <w:jc w:val="both"/>
        <w:rPr>
          <w:rFonts w:ascii="Arial" w:hAnsi="Arial" w:cs="Arial"/>
        </w:rPr>
      </w:pPr>
    </w:p>
    <w:p w:rsidR="000756C7" w:rsidRDefault="000756C7">
      <w:pPr>
        <w:tabs>
          <w:tab w:val="left" w:pos="6840"/>
        </w:tabs>
        <w:ind w:left="5245"/>
        <w:jc w:val="both"/>
        <w:rPr>
          <w:rFonts w:ascii="Arial" w:hAnsi="Arial" w:cs="Arial"/>
        </w:rPr>
      </w:pPr>
    </w:p>
    <w:p w:rsidR="000756C7" w:rsidRDefault="000756C7">
      <w:pPr>
        <w:tabs>
          <w:tab w:val="left" w:pos="6840"/>
        </w:tabs>
        <w:ind w:left="5245"/>
        <w:jc w:val="both"/>
        <w:rPr>
          <w:rFonts w:ascii="Arial" w:hAnsi="Arial" w:cs="Arial"/>
        </w:rPr>
      </w:pPr>
    </w:p>
    <w:p w:rsidR="000756C7" w:rsidRDefault="00D84966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 xml:space="preserve">Ismail </w:t>
      </w:r>
    </w:p>
    <w:p w:rsidR="000756C7" w:rsidRDefault="000756C7">
      <w:pPr>
        <w:ind w:left="5468"/>
        <w:rPr>
          <w:rFonts w:ascii="Arial" w:hAnsi="Arial" w:cs="Arial"/>
        </w:rPr>
      </w:pPr>
      <w:bookmarkStart w:id="0" w:name="_GoBack"/>
      <w:bookmarkEnd w:id="0"/>
    </w:p>
    <w:p w:rsidR="000756C7" w:rsidRDefault="000756C7">
      <w:pPr>
        <w:ind w:left="5468"/>
        <w:rPr>
          <w:rFonts w:ascii="Arial" w:hAnsi="Arial" w:cs="Arial"/>
        </w:rPr>
      </w:pPr>
    </w:p>
    <w:p w:rsidR="000756C7" w:rsidRDefault="000756C7">
      <w:pPr>
        <w:jc w:val="both"/>
        <w:rPr>
          <w:rFonts w:ascii="Arial" w:hAnsi="Arial" w:cs="Arial"/>
        </w:rPr>
      </w:pPr>
    </w:p>
    <w:p w:rsidR="000756C7" w:rsidRDefault="000756C7">
      <w:pPr>
        <w:jc w:val="both"/>
        <w:rPr>
          <w:rFonts w:ascii="Arial" w:hAnsi="Arial" w:cs="Arial"/>
        </w:rPr>
      </w:pPr>
    </w:p>
    <w:p w:rsidR="000756C7" w:rsidRDefault="00D84966">
      <w:pPr>
        <w:ind w:left="-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Tembusan</w:t>
      </w:r>
      <w:proofErr w:type="spellEnd"/>
      <w:r>
        <w:rPr>
          <w:rFonts w:ascii="Arial" w:hAnsi="Arial" w:cs="Arial"/>
        </w:rPr>
        <w:t>:</w:t>
      </w:r>
    </w:p>
    <w:p w:rsidR="000756C7" w:rsidRDefault="00D84966" w:rsidP="004A3860">
      <w:pPr>
        <w:pStyle w:val="ListParagraph"/>
        <w:numPr>
          <w:ilvl w:val="0"/>
          <w:numId w:val="1"/>
        </w:numPr>
        <w:spacing w:line="240" w:lineRule="auto"/>
        <w:ind w:left="284"/>
      </w:pPr>
      <w:proofErr w:type="spellStart"/>
      <w:r>
        <w:t>Sekretaris</w:t>
      </w:r>
      <w:proofErr w:type="spellEnd"/>
      <w:r>
        <w:t xml:space="preserve"> </w:t>
      </w:r>
      <w:proofErr w:type="spellStart"/>
      <w:r>
        <w:t>Mahkamah</w:t>
      </w:r>
      <w:proofErr w:type="spellEnd"/>
      <w:r>
        <w:t xml:space="preserve"> Agung RI;</w:t>
      </w:r>
    </w:p>
    <w:p w:rsidR="000756C7" w:rsidRDefault="00D84966" w:rsidP="004A3860">
      <w:pPr>
        <w:pStyle w:val="ListParagraph"/>
        <w:numPr>
          <w:ilvl w:val="0"/>
          <w:numId w:val="1"/>
        </w:numPr>
        <w:spacing w:line="240" w:lineRule="auto"/>
        <w:ind w:left="284"/>
      </w:pPr>
      <w:proofErr w:type="spellStart"/>
      <w:r>
        <w:t>Kepala</w:t>
      </w:r>
      <w:proofErr w:type="spellEnd"/>
      <w:r>
        <w:t xml:space="preserve"> Badan </w:t>
      </w:r>
      <w:proofErr w:type="spellStart"/>
      <w:r>
        <w:t>Pengawasan</w:t>
      </w:r>
      <w:proofErr w:type="spellEnd"/>
      <w:r>
        <w:t xml:space="preserve"> </w:t>
      </w:r>
      <w:proofErr w:type="spellStart"/>
      <w:r>
        <w:t>Mahkamah</w:t>
      </w:r>
      <w:proofErr w:type="spellEnd"/>
      <w:r>
        <w:t xml:space="preserve"> Agung RI;</w:t>
      </w:r>
    </w:p>
    <w:p w:rsidR="000756C7" w:rsidRDefault="00D84966" w:rsidP="004A3860">
      <w:pPr>
        <w:pStyle w:val="ListParagraph"/>
        <w:numPr>
          <w:ilvl w:val="0"/>
          <w:numId w:val="1"/>
        </w:numPr>
        <w:spacing w:line="240" w:lineRule="auto"/>
        <w:ind w:left="284"/>
      </w:pPr>
      <w:proofErr w:type="spellStart"/>
      <w:r>
        <w:t>Kepala</w:t>
      </w:r>
      <w:proofErr w:type="spellEnd"/>
      <w:r>
        <w:t xml:space="preserve"> Biro </w:t>
      </w:r>
      <w:proofErr w:type="spellStart"/>
      <w:r>
        <w:t>Perencanaan</w:t>
      </w:r>
      <w:proofErr w:type="spellEnd"/>
      <w:r>
        <w:t xml:space="preserve"> dan </w:t>
      </w:r>
      <w:proofErr w:type="spellStart"/>
      <w:r>
        <w:t>Organisasi</w:t>
      </w:r>
      <w:proofErr w:type="spellEnd"/>
      <w:r>
        <w:t xml:space="preserve"> BUA;</w:t>
      </w:r>
    </w:p>
    <w:p w:rsidR="000756C7" w:rsidRDefault="00D84966" w:rsidP="004A3860">
      <w:pPr>
        <w:pStyle w:val="ListParagraph"/>
        <w:numPr>
          <w:ilvl w:val="0"/>
          <w:numId w:val="1"/>
        </w:numPr>
        <w:spacing w:line="240" w:lineRule="auto"/>
        <w:ind w:left="284"/>
      </w:pPr>
      <w:proofErr w:type="spellStart"/>
      <w:r>
        <w:t>Ketua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 xml:space="preserve"> Tinggi Agama Padang dan </w:t>
      </w:r>
    </w:p>
    <w:p w:rsidR="000756C7" w:rsidRDefault="00D84966" w:rsidP="004A3860">
      <w:pPr>
        <w:pStyle w:val="ListParagraph"/>
        <w:numPr>
          <w:ilvl w:val="0"/>
          <w:numId w:val="1"/>
        </w:numPr>
        <w:spacing w:line="240" w:lineRule="auto"/>
        <w:ind w:left="284"/>
      </w:pPr>
      <w:proofErr w:type="spellStart"/>
      <w:r>
        <w:t>Ketua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 xml:space="preserve"> Agama </w:t>
      </w:r>
      <w:proofErr w:type="spellStart"/>
      <w:r w:rsidR="004A3860">
        <w:t>Batusangkar</w:t>
      </w:r>
      <w:proofErr w:type="spellEnd"/>
      <w:r>
        <w:t>.</w:t>
      </w:r>
    </w:p>
    <w:p w:rsidR="000756C7" w:rsidRDefault="000756C7" w:rsidP="004A3860">
      <w:pPr>
        <w:ind w:leftChars="-149" w:left="-358"/>
        <w:jc w:val="both"/>
        <w:rPr>
          <w:rFonts w:ascii="Arial" w:hAnsi="Arial" w:cs="Arial"/>
          <w:lang w:val="id-ID"/>
        </w:rPr>
      </w:pPr>
    </w:p>
    <w:p w:rsidR="000756C7" w:rsidRDefault="000756C7" w:rsidP="004A3860">
      <w:pPr>
        <w:ind w:left="4320" w:firstLine="720"/>
        <w:jc w:val="both"/>
        <w:rPr>
          <w:rFonts w:ascii="Arial" w:hAnsi="Arial" w:cs="Arial"/>
          <w:lang w:val="id-ID"/>
        </w:rPr>
      </w:pPr>
    </w:p>
    <w:p w:rsidR="000756C7" w:rsidRDefault="000756C7" w:rsidP="004A3860">
      <w:pPr>
        <w:ind w:left="4320" w:firstLine="720"/>
        <w:jc w:val="both"/>
        <w:rPr>
          <w:rFonts w:ascii="Arial" w:hAnsi="Arial" w:cs="Arial"/>
          <w:lang w:val="id-ID"/>
        </w:rPr>
      </w:pPr>
    </w:p>
    <w:p w:rsidR="000756C7" w:rsidRDefault="000756C7" w:rsidP="004A3860">
      <w:pPr>
        <w:rPr>
          <w:rFonts w:ascii="Arial" w:hAnsi="Arial" w:cs="Arial"/>
        </w:rPr>
      </w:pPr>
    </w:p>
    <w:sectPr w:rsidR="000756C7">
      <w:pgSz w:w="11906" w:h="16838"/>
      <w:pgMar w:top="1134" w:right="1416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7B0502"/>
    <w:multiLevelType w:val="singleLevel"/>
    <w:tmpl w:val="CF7B050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A9608D9"/>
    <w:multiLevelType w:val="hybridMultilevel"/>
    <w:tmpl w:val="91C6C2F6"/>
    <w:lvl w:ilvl="0" w:tplc="EF38C1AC">
      <w:start w:val="1"/>
      <w:numFmt w:val="decimal"/>
      <w:pStyle w:val="ListParagraph"/>
      <w:lvlText w:val="%1."/>
      <w:lvlJc w:val="left"/>
      <w:pPr>
        <w:ind w:left="64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3" w:hanging="360"/>
      </w:pPr>
    </w:lvl>
    <w:lvl w:ilvl="2" w:tplc="3809001B" w:tentative="1">
      <w:start w:val="1"/>
      <w:numFmt w:val="lowerRoman"/>
      <w:lvlText w:val="%3."/>
      <w:lvlJc w:val="right"/>
      <w:pPr>
        <w:ind w:left="2083" w:hanging="180"/>
      </w:pPr>
    </w:lvl>
    <w:lvl w:ilvl="3" w:tplc="3809000F" w:tentative="1">
      <w:start w:val="1"/>
      <w:numFmt w:val="decimal"/>
      <w:lvlText w:val="%4."/>
      <w:lvlJc w:val="left"/>
      <w:pPr>
        <w:ind w:left="2803" w:hanging="360"/>
      </w:pPr>
    </w:lvl>
    <w:lvl w:ilvl="4" w:tplc="38090019" w:tentative="1">
      <w:start w:val="1"/>
      <w:numFmt w:val="lowerLetter"/>
      <w:lvlText w:val="%5."/>
      <w:lvlJc w:val="left"/>
      <w:pPr>
        <w:ind w:left="3523" w:hanging="360"/>
      </w:pPr>
    </w:lvl>
    <w:lvl w:ilvl="5" w:tplc="3809001B" w:tentative="1">
      <w:start w:val="1"/>
      <w:numFmt w:val="lowerRoman"/>
      <w:lvlText w:val="%6."/>
      <w:lvlJc w:val="right"/>
      <w:pPr>
        <w:ind w:left="4243" w:hanging="180"/>
      </w:pPr>
    </w:lvl>
    <w:lvl w:ilvl="6" w:tplc="3809000F" w:tentative="1">
      <w:start w:val="1"/>
      <w:numFmt w:val="decimal"/>
      <w:lvlText w:val="%7."/>
      <w:lvlJc w:val="left"/>
      <w:pPr>
        <w:ind w:left="4963" w:hanging="360"/>
      </w:pPr>
    </w:lvl>
    <w:lvl w:ilvl="7" w:tplc="38090019" w:tentative="1">
      <w:start w:val="1"/>
      <w:numFmt w:val="lowerLetter"/>
      <w:lvlText w:val="%8."/>
      <w:lvlJc w:val="left"/>
      <w:pPr>
        <w:ind w:left="5683" w:hanging="360"/>
      </w:pPr>
    </w:lvl>
    <w:lvl w:ilvl="8" w:tplc="3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6BE3430B"/>
    <w:multiLevelType w:val="hybridMultilevel"/>
    <w:tmpl w:val="A1F0FA30"/>
    <w:lvl w:ilvl="0" w:tplc="3809000F">
      <w:start w:val="1"/>
      <w:numFmt w:val="decimal"/>
      <w:lvlText w:val="%1."/>
      <w:lvlJc w:val="left"/>
      <w:pPr>
        <w:ind w:left="1003" w:hanging="360"/>
      </w:pPr>
    </w:lvl>
    <w:lvl w:ilvl="1" w:tplc="38090019" w:tentative="1">
      <w:start w:val="1"/>
      <w:numFmt w:val="lowerLetter"/>
      <w:lvlText w:val="%2."/>
      <w:lvlJc w:val="left"/>
      <w:pPr>
        <w:ind w:left="1723" w:hanging="360"/>
      </w:pPr>
    </w:lvl>
    <w:lvl w:ilvl="2" w:tplc="3809001B" w:tentative="1">
      <w:start w:val="1"/>
      <w:numFmt w:val="lowerRoman"/>
      <w:lvlText w:val="%3."/>
      <w:lvlJc w:val="right"/>
      <w:pPr>
        <w:ind w:left="2443" w:hanging="180"/>
      </w:pPr>
    </w:lvl>
    <w:lvl w:ilvl="3" w:tplc="3809000F" w:tentative="1">
      <w:start w:val="1"/>
      <w:numFmt w:val="decimal"/>
      <w:lvlText w:val="%4."/>
      <w:lvlJc w:val="left"/>
      <w:pPr>
        <w:ind w:left="3163" w:hanging="360"/>
      </w:pPr>
    </w:lvl>
    <w:lvl w:ilvl="4" w:tplc="38090019" w:tentative="1">
      <w:start w:val="1"/>
      <w:numFmt w:val="lowerLetter"/>
      <w:lvlText w:val="%5."/>
      <w:lvlJc w:val="left"/>
      <w:pPr>
        <w:ind w:left="3883" w:hanging="360"/>
      </w:pPr>
    </w:lvl>
    <w:lvl w:ilvl="5" w:tplc="3809001B" w:tentative="1">
      <w:start w:val="1"/>
      <w:numFmt w:val="lowerRoman"/>
      <w:lvlText w:val="%6."/>
      <w:lvlJc w:val="right"/>
      <w:pPr>
        <w:ind w:left="4603" w:hanging="180"/>
      </w:pPr>
    </w:lvl>
    <w:lvl w:ilvl="6" w:tplc="3809000F" w:tentative="1">
      <w:start w:val="1"/>
      <w:numFmt w:val="decimal"/>
      <w:lvlText w:val="%7."/>
      <w:lvlJc w:val="left"/>
      <w:pPr>
        <w:ind w:left="5323" w:hanging="360"/>
      </w:pPr>
    </w:lvl>
    <w:lvl w:ilvl="7" w:tplc="38090019" w:tentative="1">
      <w:start w:val="1"/>
      <w:numFmt w:val="lowerLetter"/>
      <w:lvlText w:val="%8."/>
      <w:lvlJc w:val="left"/>
      <w:pPr>
        <w:ind w:left="6043" w:hanging="360"/>
      </w:pPr>
    </w:lvl>
    <w:lvl w:ilvl="8" w:tplc="380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E1544D8"/>
    <w:rsid w:val="00017BDF"/>
    <w:rsid w:val="00025C4F"/>
    <w:rsid w:val="000541FF"/>
    <w:rsid w:val="0007474D"/>
    <w:rsid w:val="000756C7"/>
    <w:rsid w:val="000B03A3"/>
    <w:rsid w:val="000B271D"/>
    <w:rsid w:val="000F631B"/>
    <w:rsid w:val="00124B53"/>
    <w:rsid w:val="0016392B"/>
    <w:rsid w:val="00177432"/>
    <w:rsid w:val="001B5704"/>
    <w:rsid w:val="001B6AA0"/>
    <w:rsid w:val="001D7D9C"/>
    <w:rsid w:val="00217313"/>
    <w:rsid w:val="00266C4F"/>
    <w:rsid w:val="002A2968"/>
    <w:rsid w:val="002B033E"/>
    <w:rsid w:val="002B2313"/>
    <w:rsid w:val="002D2538"/>
    <w:rsid w:val="002F122D"/>
    <w:rsid w:val="00302C94"/>
    <w:rsid w:val="00315106"/>
    <w:rsid w:val="003248FF"/>
    <w:rsid w:val="00343214"/>
    <w:rsid w:val="003557EE"/>
    <w:rsid w:val="003A6CCC"/>
    <w:rsid w:val="003C63B4"/>
    <w:rsid w:val="003F22EC"/>
    <w:rsid w:val="00412EA5"/>
    <w:rsid w:val="004136FC"/>
    <w:rsid w:val="0044430F"/>
    <w:rsid w:val="00472459"/>
    <w:rsid w:val="004A3860"/>
    <w:rsid w:val="004F658F"/>
    <w:rsid w:val="005320D5"/>
    <w:rsid w:val="00545591"/>
    <w:rsid w:val="005B3850"/>
    <w:rsid w:val="005D6231"/>
    <w:rsid w:val="00683AAE"/>
    <w:rsid w:val="006B235E"/>
    <w:rsid w:val="006E6376"/>
    <w:rsid w:val="007164FD"/>
    <w:rsid w:val="007503C1"/>
    <w:rsid w:val="007568D8"/>
    <w:rsid w:val="00770EFD"/>
    <w:rsid w:val="007C3C2C"/>
    <w:rsid w:val="007E5889"/>
    <w:rsid w:val="008568AE"/>
    <w:rsid w:val="00866349"/>
    <w:rsid w:val="00881C58"/>
    <w:rsid w:val="008F5E00"/>
    <w:rsid w:val="00917D0A"/>
    <w:rsid w:val="00923CDA"/>
    <w:rsid w:val="00A14539"/>
    <w:rsid w:val="00A32404"/>
    <w:rsid w:val="00A36135"/>
    <w:rsid w:val="00A45C78"/>
    <w:rsid w:val="00AC671A"/>
    <w:rsid w:val="00AE00D3"/>
    <w:rsid w:val="00B11464"/>
    <w:rsid w:val="00B70D57"/>
    <w:rsid w:val="00B731BB"/>
    <w:rsid w:val="00B77BD4"/>
    <w:rsid w:val="00C15574"/>
    <w:rsid w:val="00C347CA"/>
    <w:rsid w:val="00CE275F"/>
    <w:rsid w:val="00CE7F87"/>
    <w:rsid w:val="00CF6EAF"/>
    <w:rsid w:val="00D246C8"/>
    <w:rsid w:val="00D33D58"/>
    <w:rsid w:val="00D35FAE"/>
    <w:rsid w:val="00D57F3D"/>
    <w:rsid w:val="00D772CD"/>
    <w:rsid w:val="00D84966"/>
    <w:rsid w:val="00D87C95"/>
    <w:rsid w:val="00D95CF8"/>
    <w:rsid w:val="00DD690B"/>
    <w:rsid w:val="00E10786"/>
    <w:rsid w:val="00E71433"/>
    <w:rsid w:val="00E92314"/>
    <w:rsid w:val="00EC52D8"/>
    <w:rsid w:val="00EE074E"/>
    <w:rsid w:val="00EF7837"/>
    <w:rsid w:val="00F574A0"/>
    <w:rsid w:val="00F97ABA"/>
    <w:rsid w:val="00FB3FDC"/>
    <w:rsid w:val="00FE5CFE"/>
    <w:rsid w:val="1E1544D8"/>
    <w:rsid w:val="2C03721D"/>
    <w:rsid w:val="3B88596B"/>
    <w:rsid w:val="6E52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B4B9C3B"/>
  <w15:docId w15:val="{BF1B7032-E21D-4ED4-B325-6B2D82B3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autoRedefine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autoRedefine/>
    <w:uiPriority w:val="99"/>
    <w:unhideWhenUsed/>
    <w:qFormat/>
    <w:rPr>
      <w:color w:val="0000FF"/>
      <w:u w:val="single"/>
    </w:rPr>
  </w:style>
  <w:style w:type="paragraph" w:styleId="ListParagraph">
    <w:name w:val="List Paragraph"/>
    <w:basedOn w:val="Normal"/>
    <w:autoRedefine/>
    <w:uiPriority w:val="34"/>
    <w:qFormat/>
    <w:rsid w:val="004A3860"/>
    <w:pPr>
      <w:numPr>
        <w:numId w:val="3"/>
      </w:numPr>
      <w:spacing w:line="360" w:lineRule="auto"/>
      <w:ind w:left="284" w:hanging="284"/>
      <w:contextualSpacing/>
      <w:jc w:val="both"/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autoRedefine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0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pta-padang.go.i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B1FE94-10FC-4A4F-8728-3EB51D033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PTA Padang</cp:lastModifiedBy>
  <cp:revision>19</cp:revision>
  <cp:lastPrinted>2024-05-02T06:41:00Z</cp:lastPrinted>
  <dcterms:created xsi:type="dcterms:W3CDTF">2023-09-27T02:39:00Z</dcterms:created>
  <dcterms:modified xsi:type="dcterms:W3CDTF">2024-07-17T02:44:00Z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1057-12.2.0.16731</vt:lpwstr>
  </property>
  <property fmtid="{D5CDD505-2E9C-101B-9397-08002B2CF9AE}" pid="3" name="ICV">
    <vt:lpwstr>737CD8B2EC01405490BC63F06E8AE5B7</vt:lpwstr>
  </property>
</Properties>
</file>