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9656" w14:textId="28D53769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4E3BEE84" w14:textId="3BD019DD" w:rsidR="00D95952" w:rsidRDefault="00D41962" w:rsidP="00D95952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3088" behindDoc="0" locked="0" layoutInCell="1" allowOverlap="1" wp14:anchorId="27200549" wp14:editId="0BEC27A1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16E4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3D85" wp14:editId="6747E517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398FF" w14:textId="77777777" w:rsidR="00D95952" w:rsidRDefault="00D95952" w:rsidP="00D9595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3A398FF" w14:textId="77777777" w:rsidR="00D95952" w:rsidRDefault="00D95952" w:rsidP="00D9595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B8D19F9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2C9206" wp14:editId="64EAD4E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156F1" w14:textId="77777777" w:rsidR="00D95952" w:rsidRDefault="00D95952" w:rsidP="00D9595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DE10907" w14:textId="77777777" w:rsidR="00D95952" w:rsidRDefault="00D95952" w:rsidP="00D9595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D245B90" w14:textId="77777777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36D96D1E" w14:textId="77777777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163156F1" w14:textId="77777777" w:rsidR="00D95952" w:rsidRDefault="00D95952" w:rsidP="00D9595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DE10907" w14:textId="77777777" w:rsidR="00D95952" w:rsidRDefault="00D95952" w:rsidP="00D95952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D245B90" w14:textId="77777777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36D96D1E" w14:textId="77777777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A2393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4EA38822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72AA4FFF" w14:textId="77777777" w:rsidR="00D95952" w:rsidRDefault="00D95952" w:rsidP="00D959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ACBED11" w14:textId="77777777" w:rsidR="00D95952" w:rsidRDefault="00D95952" w:rsidP="00D95952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F5C0BD" wp14:editId="31EFD5F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CF94463" w14:textId="68EE1C89" w:rsidR="001B45FC" w:rsidRPr="006B4B37" w:rsidRDefault="001B45FC" w:rsidP="00D95952">
      <w:pPr>
        <w:tabs>
          <w:tab w:val="left" w:pos="1148"/>
          <w:tab w:val="right" w:pos="963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BE299F">
        <w:rPr>
          <w:rFonts w:ascii="Bookman Old Style" w:hAnsi="Bookman Old Style" w:cs="Arial"/>
          <w:sz w:val="22"/>
          <w:szCs w:val="22"/>
        </w:rPr>
        <w:t xml:space="preserve"> </w:t>
      </w:r>
      <w:r w:rsidR="00E43713">
        <w:rPr>
          <w:rFonts w:ascii="Bookman Old Style" w:hAnsi="Bookman Old Style" w:cs="Arial"/>
          <w:sz w:val="22"/>
          <w:szCs w:val="22"/>
        </w:rPr>
        <w:t xml:space="preserve">     </w:t>
      </w:r>
      <w:r w:rsidR="00BE299F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3138F">
        <w:rPr>
          <w:rFonts w:ascii="Bookman Old Style" w:hAnsi="Bookman Old Style" w:cs="Arial"/>
          <w:sz w:val="22"/>
          <w:szCs w:val="22"/>
          <w:lang w:val="en-ID"/>
        </w:rPr>
        <w:t>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D95952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487099">
        <w:rPr>
          <w:rFonts w:ascii="Bookman Old Style" w:hAnsi="Bookman Old Style"/>
          <w:sz w:val="22"/>
          <w:szCs w:val="22"/>
        </w:rPr>
        <w:t>Januari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487099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185F157F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87099">
        <w:rPr>
          <w:rFonts w:ascii="Bookman Old Style" w:hAnsi="Bookman Old Style"/>
          <w:sz w:val="22"/>
          <w:szCs w:val="22"/>
        </w:rPr>
        <w:t>-</w:t>
      </w:r>
    </w:p>
    <w:p w14:paraId="0A17D4C7" w14:textId="4D668D11" w:rsidR="001B45FC" w:rsidRDefault="001B45FC" w:rsidP="00E43713">
      <w:pPr>
        <w:tabs>
          <w:tab w:val="left" w:pos="1148"/>
          <w:tab w:val="left" w:pos="1320"/>
        </w:tabs>
        <w:ind w:left="1320" w:right="5154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87099" w:rsidRPr="00487099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487099" w:rsidRPr="0048709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7099" w:rsidRPr="00487099">
        <w:rPr>
          <w:rFonts w:ascii="Bookman Old Style" w:hAnsi="Bookman Old Style"/>
          <w:sz w:val="22"/>
          <w:szCs w:val="22"/>
          <w:lang w:val="en-ID"/>
        </w:rPr>
        <w:t>Pen</w:t>
      </w:r>
      <w:bookmarkStart w:id="0" w:name="_GoBack"/>
      <w:bookmarkEnd w:id="0"/>
      <w:r w:rsidR="00487099" w:rsidRPr="00487099">
        <w:rPr>
          <w:rFonts w:ascii="Bookman Old Style" w:hAnsi="Bookman Old Style"/>
          <w:sz w:val="22"/>
          <w:szCs w:val="22"/>
          <w:lang w:val="en-ID"/>
        </w:rPr>
        <w:t>yusun</w:t>
      </w:r>
      <w:r w:rsidR="00D95952">
        <w:rPr>
          <w:rFonts w:ascii="Bookman Old Style" w:hAnsi="Bookman Old Style"/>
          <w:sz w:val="22"/>
          <w:szCs w:val="22"/>
          <w:lang w:val="en-ID"/>
        </w:rPr>
        <w:t>an</w:t>
      </w:r>
      <w:proofErr w:type="spellEnd"/>
      <w:r w:rsidR="00487099" w:rsidRPr="0048709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7099" w:rsidRPr="00487099">
        <w:rPr>
          <w:rFonts w:ascii="Bookman Old Style" w:hAnsi="Bookman Old Style"/>
          <w:sz w:val="22"/>
          <w:szCs w:val="22"/>
          <w:lang w:val="en-ID"/>
        </w:rPr>
        <w:t>LKjIP</w:t>
      </w:r>
      <w:proofErr w:type="spellEnd"/>
      <w:r w:rsidR="00487099" w:rsidRPr="00487099"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1BC6F53A" w14:textId="58EF8319" w:rsidR="0023118A" w:rsidRPr="0023118A" w:rsidRDefault="00C70A02" w:rsidP="00F3138F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23118A">
        <w:rPr>
          <w:rFonts w:ascii="Bookman Old Style" w:hAnsi="Bookman Old Style"/>
          <w:sz w:val="22"/>
          <w:szCs w:val="22"/>
        </w:rPr>
        <w:tab/>
      </w:r>
      <w:r w:rsidR="00487099" w:rsidRPr="00487099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487099" w:rsidRPr="00487099">
        <w:rPr>
          <w:rFonts w:ascii="Bookman Old Style" w:hAnsi="Bookman Old Style"/>
          <w:sz w:val="22"/>
          <w:szCs w:val="22"/>
        </w:rPr>
        <w:t>Penyusun</w:t>
      </w:r>
      <w:proofErr w:type="spellEnd"/>
      <w:r w:rsidR="00487099" w:rsidRP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 w:rsidRPr="00487099">
        <w:rPr>
          <w:rFonts w:ascii="Bookman Old Style" w:hAnsi="Bookman Old Style"/>
          <w:sz w:val="22"/>
          <w:szCs w:val="22"/>
        </w:rPr>
        <w:t>LKjIP</w:t>
      </w:r>
      <w:proofErr w:type="spellEnd"/>
      <w:r w:rsidR="00487099">
        <w:rPr>
          <w:rFonts w:ascii="Bookman Old Style" w:hAnsi="Bookman Old Style"/>
          <w:sz w:val="22"/>
          <w:szCs w:val="22"/>
        </w:rPr>
        <w:br/>
      </w:r>
      <w:r w:rsidR="00487099" w:rsidRPr="00487099">
        <w:rPr>
          <w:rFonts w:ascii="Bookman Old Style" w:hAnsi="Bookman Old Style"/>
          <w:sz w:val="22"/>
          <w:szCs w:val="22"/>
        </w:rPr>
        <w:t>PTA Padang</w:t>
      </w:r>
      <w:r w:rsidR="00487099">
        <w:rPr>
          <w:rFonts w:ascii="Bookman Old Style" w:hAnsi="Bookman Old Style"/>
          <w:sz w:val="22"/>
          <w:szCs w:val="22"/>
        </w:rPr>
        <w:t xml:space="preserve"> </w:t>
      </w:r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0D09E0CE" w14:textId="649E3EE9" w:rsidR="00790817" w:rsidRPr="006B4B37" w:rsidRDefault="00BE299F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Keputusan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</w:t>
      </w:r>
      <w:r w:rsidR="00F3138F">
        <w:rPr>
          <w:rFonts w:ascii="Bookman Old Style" w:hAnsi="Bookman Old Style"/>
          <w:sz w:val="22"/>
          <w:szCs w:val="22"/>
        </w:rPr>
        <w:t>34</w:t>
      </w:r>
      <w:r w:rsidR="00487099">
        <w:rPr>
          <w:rFonts w:ascii="Bookman Old Style" w:hAnsi="Bookman Old Style"/>
          <w:sz w:val="22"/>
          <w:szCs w:val="22"/>
        </w:rPr>
        <w:t>26</w:t>
      </w:r>
      <w:r>
        <w:rPr>
          <w:rFonts w:ascii="Bookman Old Style" w:hAnsi="Bookman Old Style"/>
          <w:sz w:val="22"/>
          <w:szCs w:val="22"/>
        </w:rPr>
        <w:t>/</w:t>
      </w:r>
      <w:r w:rsidR="00F3138F">
        <w:rPr>
          <w:rFonts w:ascii="Bookman Old Style" w:hAnsi="Bookman Old Style"/>
          <w:sz w:val="22"/>
          <w:szCs w:val="22"/>
        </w:rPr>
        <w:t>OT</w:t>
      </w:r>
      <w:r>
        <w:rPr>
          <w:rFonts w:ascii="Bookman Old Style" w:hAnsi="Bookman Old Style"/>
          <w:sz w:val="22"/>
          <w:szCs w:val="22"/>
        </w:rPr>
        <w:t>.0</w:t>
      </w:r>
      <w:r w:rsidR="00F3138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F3138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</w:t>
      </w:r>
      <w:r w:rsidR="00F3138F">
        <w:rPr>
          <w:rFonts w:ascii="Bookman Old Style" w:hAnsi="Bookman Old Style"/>
          <w:sz w:val="22"/>
          <w:szCs w:val="22"/>
        </w:rPr>
        <w:t>1</w:t>
      </w:r>
      <w:r w:rsidR="00E4371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/202</w:t>
      </w:r>
      <w:r w:rsidR="00487099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7099">
        <w:rPr>
          <w:rFonts w:ascii="Bookman Old Style" w:hAnsi="Bookman Old Style"/>
          <w:sz w:val="22"/>
          <w:szCs w:val="22"/>
        </w:rPr>
        <w:t xml:space="preserve">31 </w:t>
      </w:r>
      <w:proofErr w:type="spellStart"/>
      <w:r w:rsidR="00F3138F">
        <w:rPr>
          <w:rFonts w:ascii="Bookman Old Style" w:hAnsi="Bookman Old Style"/>
          <w:sz w:val="22"/>
          <w:szCs w:val="22"/>
        </w:rPr>
        <w:t>Desember</w:t>
      </w:r>
      <w:proofErr w:type="spellEnd"/>
      <w:r w:rsidR="00F3138F">
        <w:rPr>
          <w:rFonts w:ascii="Bookman Old Style" w:hAnsi="Bookman Old Style"/>
          <w:sz w:val="22"/>
          <w:szCs w:val="22"/>
        </w:rPr>
        <w:t xml:space="preserve"> 202</w:t>
      </w:r>
      <w:r w:rsidR="00487099">
        <w:rPr>
          <w:rFonts w:ascii="Bookman Old Style" w:hAnsi="Bookman Old Style"/>
          <w:sz w:val="22"/>
          <w:szCs w:val="22"/>
        </w:rPr>
        <w:t>1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Penunjukan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487099">
        <w:rPr>
          <w:rFonts w:ascii="Bookman Old Style" w:hAnsi="Bookman Old Style"/>
          <w:sz w:val="22"/>
          <w:szCs w:val="22"/>
        </w:rPr>
        <w:t>Penyusun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Laporan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Instansi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Pemerintah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487099">
        <w:rPr>
          <w:rFonts w:ascii="Bookman Old Style" w:hAnsi="Bookman Old Style"/>
          <w:sz w:val="22"/>
          <w:szCs w:val="22"/>
        </w:rPr>
        <w:t>LKjIP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487099">
        <w:rPr>
          <w:rFonts w:ascii="Bookman Old Style" w:hAnsi="Bookman Old Style"/>
          <w:sz w:val="22"/>
          <w:szCs w:val="22"/>
        </w:rPr>
        <w:t>Pengadilan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Tinggi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 w:rsidR="00487099">
        <w:rPr>
          <w:rFonts w:ascii="Bookman Old Style" w:hAnsi="Bookman Old Style"/>
          <w:sz w:val="22"/>
          <w:szCs w:val="22"/>
        </w:rPr>
        <w:t>Tahun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</w:t>
      </w:r>
      <w:r w:rsidR="00315E38">
        <w:rPr>
          <w:rFonts w:ascii="Bookman Old Style" w:hAnsi="Bookman Old Style"/>
          <w:sz w:val="22"/>
          <w:szCs w:val="22"/>
        </w:rPr>
        <w:t>engan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ini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315E38">
        <w:rPr>
          <w:rFonts w:ascii="Bookman Old Style" w:hAnsi="Bookman Old Style"/>
          <w:sz w:val="22"/>
          <w:szCs w:val="22"/>
        </w:rPr>
        <w:t>undang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Sauda</w:t>
      </w:r>
      <w:r>
        <w:rPr>
          <w:rFonts w:ascii="Bookman Old Style" w:hAnsi="Bookman Old Style"/>
          <w:sz w:val="22"/>
          <w:szCs w:val="22"/>
        </w:rPr>
        <w:t>ra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u</w:t>
      </w:r>
      <w:r w:rsidR="00386B6A">
        <w:rPr>
          <w:rFonts w:ascii="Bookman Old Style" w:hAnsi="Bookman Old Style"/>
          <w:sz w:val="22"/>
          <w:szCs w:val="22"/>
        </w:rPr>
        <w:t>n</w:t>
      </w:r>
      <w:r w:rsidR="00315E38">
        <w:rPr>
          <w:rFonts w:ascii="Bookman Old Style" w:hAnsi="Bookman Old Style"/>
          <w:sz w:val="22"/>
          <w:szCs w:val="22"/>
        </w:rPr>
        <w:t>tuk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mengikuti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rapat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pada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55EEBD3B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306EF">
        <w:rPr>
          <w:rFonts w:ascii="Bookman Old Style" w:hAnsi="Bookman Old Style"/>
          <w:sz w:val="22"/>
          <w:szCs w:val="22"/>
        </w:rPr>
        <w:t>Hari</w:t>
      </w:r>
      <w:proofErr w:type="spellEnd"/>
      <w:r w:rsidRPr="004306EF">
        <w:rPr>
          <w:rFonts w:ascii="Bookman Old Style" w:hAnsi="Bookman Old Style"/>
          <w:sz w:val="22"/>
          <w:szCs w:val="22"/>
        </w:rPr>
        <w:t>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487099">
        <w:rPr>
          <w:rFonts w:ascii="Bookman Old Style" w:hAnsi="Bookman Old Style"/>
          <w:sz w:val="22"/>
          <w:szCs w:val="22"/>
        </w:rPr>
        <w:t>Rabu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E43713">
        <w:rPr>
          <w:rFonts w:ascii="Bookman Old Style" w:hAnsi="Bookman Old Style"/>
          <w:sz w:val="22"/>
          <w:szCs w:val="22"/>
        </w:rPr>
        <w:t>1</w:t>
      </w:r>
      <w:r w:rsidR="00487099">
        <w:rPr>
          <w:rFonts w:ascii="Bookman Old Style" w:hAnsi="Bookman Old Style"/>
          <w:sz w:val="22"/>
          <w:szCs w:val="22"/>
        </w:rPr>
        <w:t>2</w:t>
      </w:r>
      <w:r w:rsidR="00C70A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7099">
        <w:rPr>
          <w:rFonts w:ascii="Bookman Old Style" w:hAnsi="Bookman Old Style"/>
          <w:sz w:val="22"/>
          <w:szCs w:val="22"/>
        </w:rPr>
        <w:t>Januari</w:t>
      </w:r>
      <w:proofErr w:type="spellEnd"/>
      <w:r w:rsidR="00487099">
        <w:rPr>
          <w:rFonts w:ascii="Bookman Old Style" w:hAnsi="Bookman Old Style"/>
          <w:sz w:val="22"/>
          <w:szCs w:val="22"/>
        </w:rPr>
        <w:t xml:space="preserve"> </w:t>
      </w:r>
      <w:r w:rsidRPr="004306EF">
        <w:rPr>
          <w:rFonts w:ascii="Bookman Old Style" w:hAnsi="Bookman Old Style"/>
          <w:sz w:val="22"/>
          <w:szCs w:val="22"/>
        </w:rPr>
        <w:t>202</w:t>
      </w:r>
      <w:r w:rsidR="00487099">
        <w:rPr>
          <w:rFonts w:ascii="Bookman Old Style" w:hAnsi="Bookman Old Style"/>
          <w:sz w:val="22"/>
          <w:szCs w:val="22"/>
        </w:rPr>
        <w:t>2</w:t>
      </w:r>
    </w:p>
    <w:p w14:paraId="5D3CBD1F" w14:textId="1BAFBA17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F3138F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0733E5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87099">
        <w:rPr>
          <w:rFonts w:ascii="Bookman Old Style" w:hAnsi="Bookman Old Style"/>
          <w:sz w:val="22"/>
          <w:szCs w:val="22"/>
          <w:lang w:val="en-ID"/>
        </w:rPr>
        <w:t>10.00 WIB</w:t>
      </w:r>
    </w:p>
    <w:p w14:paraId="7E30295F" w14:textId="43A0D760" w:rsidR="00790817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0733E5">
        <w:rPr>
          <w:rFonts w:ascii="Bookman Old Style" w:hAnsi="Bookman Old Style"/>
          <w:sz w:val="22"/>
          <w:szCs w:val="22"/>
        </w:rPr>
        <w:t xml:space="preserve">Aula </w:t>
      </w:r>
      <w:proofErr w:type="spellStart"/>
      <w:r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</w:rPr>
        <w:t>Tinggi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Agama Padang</w:t>
      </w:r>
    </w:p>
    <w:p w14:paraId="78FF0361" w14:textId="6A31A070" w:rsidR="00F3138F" w:rsidRDefault="00F3138F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E4E0CD" w14:textId="6C503706" w:rsidR="00F3138F" w:rsidRDefault="00F3138F" w:rsidP="00F3138F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F3138F">
        <w:rPr>
          <w:rFonts w:ascii="Bookman Old Style" w:hAnsi="Bookman Old Style"/>
          <w:sz w:val="22"/>
          <w:szCs w:val="22"/>
          <w:lang w:val="id-ID"/>
        </w:rPr>
        <w:t xml:space="preserve">Dengan </w:t>
      </w:r>
      <w:r>
        <w:rPr>
          <w:rFonts w:ascii="Bookman Old Style" w:hAnsi="Bookman Old Style"/>
          <w:sz w:val="22"/>
          <w:szCs w:val="22"/>
          <w:lang w:val="en-ID"/>
        </w:rPr>
        <w:t>agenda:</w:t>
      </w:r>
    </w:p>
    <w:p w14:paraId="5C5BC848" w14:textId="3C8CBB8E" w:rsidR="00F3138F" w:rsidRDefault="00487099" w:rsidP="0083122D">
      <w:pPr>
        <w:pStyle w:val="ListParagraph"/>
        <w:numPr>
          <w:ilvl w:val="0"/>
          <w:numId w:val="3"/>
        </w:numPr>
        <w:spacing w:line="33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Pembagian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penyusunan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LKjIP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C998278" w14:textId="77777777" w:rsidR="000733E5" w:rsidRDefault="000733E5" w:rsidP="000733E5">
      <w:pPr>
        <w:pStyle w:val="ListParagraph"/>
        <w:spacing w:line="336" w:lineRule="auto"/>
        <w:ind w:left="2356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388C089" w:rsidR="001B45FC" w:rsidRDefault="00F3138F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487099">
        <w:rPr>
          <w:rFonts w:ascii="Bookman Old Style" w:hAnsi="Bookman Old Style"/>
          <w:b/>
          <w:sz w:val="22"/>
          <w:szCs w:val="22"/>
        </w:rPr>
        <w:t>Tim</w:t>
      </w:r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2FAFBC9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712D621D" w:rsidR="001B45FC" w:rsidRDefault="00487099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b/>
          <w:sz w:val="22"/>
          <w:szCs w:val="22"/>
        </w:rPr>
        <w:t>Abd</w:t>
      </w:r>
      <w:proofErr w:type="spellEnd"/>
      <w:r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Khalik</w:t>
      </w:r>
      <w:proofErr w:type="spellEnd"/>
    </w:p>
    <w:p w14:paraId="299AE6CB" w14:textId="77777777" w:rsidR="0052745B" w:rsidRPr="0052745B" w:rsidRDefault="0052745B" w:rsidP="0052745B">
      <w:pPr>
        <w:rPr>
          <w:rFonts w:ascii="Bookman Old Style" w:hAnsi="Bookman Old Style"/>
          <w:sz w:val="22"/>
          <w:szCs w:val="22"/>
        </w:rPr>
      </w:pPr>
    </w:p>
    <w:sectPr w:rsidR="0052745B" w:rsidRPr="0052745B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CBD1" w14:textId="77777777" w:rsidR="004B4A81" w:rsidRDefault="004B4A81">
      <w:r>
        <w:separator/>
      </w:r>
    </w:p>
  </w:endnote>
  <w:endnote w:type="continuationSeparator" w:id="0">
    <w:p w14:paraId="35CDE107" w14:textId="77777777" w:rsidR="004B4A81" w:rsidRDefault="004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0877" w14:textId="77777777" w:rsidR="004B4A81" w:rsidRDefault="004B4A81">
      <w:r>
        <w:separator/>
      </w:r>
    </w:p>
  </w:footnote>
  <w:footnote w:type="continuationSeparator" w:id="0">
    <w:p w14:paraId="2195D43D" w14:textId="77777777" w:rsidR="004B4A81" w:rsidRDefault="004B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099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4A81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29E2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4AD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196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5952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2216-4390-44FE-9B98-7EE18A41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2022-01-11T07:43:00Z</cp:lastPrinted>
  <dcterms:created xsi:type="dcterms:W3CDTF">2021-02-04T09:43:00Z</dcterms:created>
  <dcterms:modified xsi:type="dcterms:W3CDTF">2022-01-11T07:43:00Z</dcterms:modified>
</cp:coreProperties>
</file>