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2A304A80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</w:t>
      </w:r>
      <w:r w:rsidR="00F85235">
        <w:rPr>
          <w:rFonts w:ascii="Bookman Old Style" w:hAnsi="Bookman Old Style"/>
          <w:bCs/>
          <w:sz w:val="22"/>
          <w:szCs w:val="22"/>
        </w:rPr>
        <w:t>330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F85235">
        <w:rPr>
          <w:rFonts w:ascii="Bookman Old Style" w:hAnsi="Bookman Old Style"/>
          <w:bCs/>
          <w:sz w:val="22"/>
          <w:szCs w:val="22"/>
        </w:rPr>
        <w:t>DL</w:t>
      </w:r>
      <w:r w:rsidR="000102F6">
        <w:rPr>
          <w:rFonts w:ascii="Bookman Old Style" w:hAnsi="Bookman Old Style"/>
          <w:bCs/>
          <w:sz w:val="22"/>
          <w:szCs w:val="22"/>
        </w:rPr>
        <w:t>1.</w:t>
      </w:r>
      <w:r w:rsidR="00F85235">
        <w:rPr>
          <w:rFonts w:ascii="Bookman Old Style" w:hAnsi="Bookman Old Style"/>
          <w:bCs/>
          <w:sz w:val="22"/>
          <w:szCs w:val="22"/>
        </w:rPr>
        <w:t>6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D22331C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2B433A59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557/BDSK.3/DL1.6/IX/2025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285FDF71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proofErr w:type="spellStart"/>
      <w:r w:rsidR="007F47CB">
        <w:rPr>
          <w:rFonts w:ascii="Bookman Old Style" w:hAnsi="Bookman Old Style"/>
          <w:sz w:val="21"/>
          <w:szCs w:val="21"/>
        </w:rPr>
        <w:t>Nidaul</w:t>
      </w:r>
      <w:proofErr w:type="spellEnd"/>
      <w:r w:rsidR="007F47CB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F47CB">
        <w:rPr>
          <w:rFonts w:ascii="Bookman Old Style" w:hAnsi="Bookman Old Style"/>
          <w:sz w:val="21"/>
          <w:szCs w:val="21"/>
        </w:rPr>
        <w:t>Husni</w:t>
      </w:r>
      <w:proofErr w:type="spellEnd"/>
      <w:r w:rsidR="001755BD">
        <w:rPr>
          <w:rFonts w:ascii="Bookman Old Style" w:hAnsi="Bookman Old Style"/>
          <w:sz w:val="21"/>
          <w:szCs w:val="21"/>
        </w:rPr>
        <w:t>, S.H.I.,</w:t>
      </w:r>
      <w:r w:rsidR="007F47CB">
        <w:rPr>
          <w:rFonts w:ascii="Bookman Old Style" w:hAnsi="Bookman Old Style"/>
          <w:sz w:val="21"/>
          <w:szCs w:val="21"/>
        </w:rPr>
        <w:t xml:space="preserve"> M.H.,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r w:rsidR="007F47CB" w:rsidRPr="007F47CB">
        <w:rPr>
          <w:rFonts w:ascii="Bookman Old Style" w:hAnsi="Bookman Old Style"/>
          <w:sz w:val="21"/>
          <w:szCs w:val="21"/>
        </w:rPr>
        <w:t>198712012009122001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1755BD" w:rsidRPr="001755BD">
        <w:rPr>
          <w:rFonts w:ascii="Bookman Old Style" w:hAnsi="Bookman Old Style"/>
          <w:sz w:val="21"/>
          <w:szCs w:val="21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595AEA09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1-10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5433C9B5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7F602D">
        <w:rPr>
          <w:rFonts w:ascii="Bookman Old Style" w:hAnsi="Bookman Old Style"/>
          <w:sz w:val="21"/>
          <w:szCs w:val="21"/>
        </w:rPr>
        <w:t>9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proofErr w:type="spellStart"/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  <w:proofErr w:type="spellEnd"/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47C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85235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2025-09-29T08:10:00Z</dcterms:created>
  <dcterms:modified xsi:type="dcterms:W3CDTF">2025-09-29T08:10:00Z</dcterms:modified>
</cp:coreProperties>
</file>