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23AD9410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Nomor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3855CD">
        <w:rPr>
          <w:rFonts w:ascii="Arial" w:hAnsi="Arial" w:cs="Arial"/>
          <w:sz w:val="22"/>
          <w:szCs w:val="22"/>
        </w:rPr>
        <w:t>237</w:t>
      </w:r>
      <w:r w:rsidR="00CB2AB1">
        <w:rPr>
          <w:rFonts w:ascii="Arial" w:hAnsi="Arial" w:cs="Arial"/>
          <w:sz w:val="22"/>
          <w:szCs w:val="22"/>
        </w:rPr>
        <w:t>6</w:t>
      </w:r>
      <w:r w:rsidR="00460500" w:rsidRPr="00460500">
        <w:rPr>
          <w:rFonts w:ascii="Arial" w:hAnsi="Arial" w:cs="Arial"/>
          <w:sz w:val="22"/>
          <w:szCs w:val="22"/>
        </w:rPr>
        <w:t>/KPTA.W3-A/KP3.4.2/X/2025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3855CD">
        <w:rPr>
          <w:rFonts w:ascii="Arial" w:hAnsi="Arial" w:cs="Arial"/>
          <w:sz w:val="22"/>
          <w:szCs w:val="22"/>
        </w:rPr>
        <w:t>2 Oktober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D22F14" w:rsidRPr="003B0017">
        <w:rPr>
          <w:rFonts w:ascii="Arial" w:hAnsi="Arial" w:cs="Arial"/>
          <w:sz w:val="22"/>
          <w:szCs w:val="22"/>
        </w:rPr>
        <w:t>Biasa</w:t>
      </w:r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Undangan</w:t>
      </w:r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Yth.</w:t>
      </w:r>
    </w:p>
    <w:p w14:paraId="0E5527A9" w14:textId="30DEE234" w:rsidR="00B66CE8" w:rsidRDefault="00CB2AB1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Ketua Pengadilan Agama</w:t>
      </w:r>
    </w:p>
    <w:p w14:paraId="7198A327" w14:textId="1064DEA5" w:rsidR="00CB2AB1" w:rsidRPr="003B0017" w:rsidRDefault="00CB2AB1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73B07F5D" w14:textId="135508D6" w:rsidR="004705D6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4040BE61" w14:textId="0ED46868" w:rsidR="00360244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5B6171B" w14:textId="77777777" w:rsidR="00360244" w:rsidRPr="003B0017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r w:rsidRPr="003B0017">
        <w:rPr>
          <w:rFonts w:ascii="Arial" w:hAnsi="Arial" w:cs="Arial"/>
          <w:sz w:val="22"/>
          <w:szCs w:val="22"/>
        </w:rPr>
        <w:t>Assalamu’alaikum Wr.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52A6DB73" w:rsidR="006D1DFA" w:rsidRPr="00192368" w:rsidRDefault="004705D6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3B0017">
        <w:rPr>
          <w:rFonts w:ascii="Arial" w:hAnsi="Arial" w:cs="Arial"/>
          <w:sz w:val="22"/>
          <w:szCs w:val="22"/>
          <w:lang w:val="id-ID"/>
        </w:rPr>
        <w:t xml:space="preserve">Bahwa </w:t>
      </w:r>
      <w:r w:rsidR="00192368">
        <w:rPr>
          <w:rFonts w:ascii="Arial" w:hAnsi="Arial" w:cs="Arial"/>
          <w:sz w:val="22"/>
          <w:szCs w:val="22"/>
          <w:lang w:val="en-GB"/>
        </w:rPr>
        <w:t xml:space="preserve">dalam rangka </w:t>
      </w:r>
      <w:r w:rsidR="001527E3">
        <w:rPr>
          <w:rFonts w:ascii="Arial" w:hAnsi="Arial" w:cs="Arial"/>
          <w:sz w:val="22"/>
          <w:szCs w:val="22"/>
          <w:lang w:val="en-GB"/>
        </w:rPr>
        <w:t xml:space="preserve">pelaksanaan </w:t>
      </w:r>
      <w:r w:rsidR="005D32F2">
        <w:rPr>
          <w:rFonts w:ascii="Arial" w:hAnsi="Arial" w:cs="Arial"/>
          <w:sz w:val="22"/>
          <w:szCs w:val="22"/>
          <w:lang w:val="en-GB"/>
        </w:rPr>
        <w:t xml:space="preserve">Pembinaan oleh Pimpinan Pengadilan Tinggi Agama Padang dan </w:t>
      </w:r>
      <w:r w:rsidR="00162426">
        <w:rPr>
          <w:rFonts w:ascii="Arial" w:hAnsi="Arial" w:cs="Arial"/>
          <w:sz w:val="22"/>
          <w:szCs w:val="22"/>
          <w:lang w:val="en-GB"/>
        </w:rPr>
        <w:t>Pisah Sambut Ketua Pengadilan Tinggi Agama Padang,</w:t>
      </w:r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>dengan ini kami undang</w:t>
      </w:r>
      <w:r w:rsidR="00C46D56">
        <w:rPr>
          <w:rFonts w:ascii="Arial" w:hAnsi="Arial" w:cs="Arial"/>
          <w:sz w:val="22"/>
          <w:szCs w:val="22"/>
          <w:lang w:val="en-GB"/>
        </w:rPr>
        <w:t xml:space="preserve"> Saudara</w:t>
      </w:r>
      <w:r w:rsidR="00460500">
        <w:rPr>
          <w:rFonts w:ascii="Arial" w:hAnsi="Arial" w:cs="Arial"/>
          <w:sz w:val="22"/>
          <w:szCs w:val="22"/>
          <w:lang w:val="en-GB"/>
        </w:rPr>
        <w:t>,</w:t>
      </w:r>
      <w:r w:rsidR="00460500" w:rsidRPr="00460500">
        <w:rPr>
          <w:rFonts w:ascii="Arial" w:hAnsi="Arial" w:cs="Arial"/>
          <w:sz w:val="22"/>
          <w:szCs w:val="22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untuk mengikuti kegiatan </w:t>
      </w:r>
      <w:r w:rsidR="003855CD">
        <w:rPr>
          <w:rFonts w:ascii="Arial" w:hAnsi="Arial" w:cs="Arial"/>
          <w:sz w:val="22"/>
          <w:szCs w:val="22"/>
          <w:lang w:val="en-GB"/>
        </w:rPr>
        <w:t xml:space="preserve">tersebut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insyaallah akan dilaksanakan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157AD368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>pada hari, tanggal</w:t>
      </w:r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Jumat</w:t>
      </w:r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62426">
        <w:rPr>
          <w:rFonts w:ascii="Arial" w:hAnsi="Arial" w:cs="Arial"/>
          <w:sz w:val="22"/>
          <w:szCs w:val="22"/>
        </w:rPr>
        <w:t>3</w:t>
      </w:r>
      <w:r w:rsidR="001527E3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Oktober</w:t>
      </w:r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561D50F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waktu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3855CD">
        <w:rPr>
          <w:rFonts w:ascii="Arial" w:hAnsi="Arial" w:cs="Arial"/>
          <w:sz w:val="22"/>
          <w:szCs w:val="22"/>
        </w:rPr>
        <w:t>13</w:t>
      </w:r>
      <w:r w:rsidRPr="003B0017">
        <w:rPr>
          <w:rFonts w:ascii="Arial" w:hAnsi="Arial" w:cs="Arial"/>
          <w:sz w:val="22"/>
          <w:szCs w:val="22"/>
        </w:rPr>
        <w:t>.</w:t>
      </w:r>
      <w:r w:rsidR="003855CD">
        <w:rPr>
          <w:rFonts w:ascii="Arial" w:hAnsi="Arial" w:cs="Arial"/>
          <w:sz w:val="22"/>
          <w:szCs w:val="22"/>
        </w:rPr>
        <w:t>3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selesai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Pengadilan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disampaikan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r w:rsidRPr="00C146A6">
        <w:rPr>
          <w:rFonts w:ascii="Arial" w:hAnsi="Arial" w:cs="Arial"/>
          <w:sz w:val="22"/>
          <w:szCs w:val="22"/>
        </w:rPr>
        <w:t xml:space="preserve">Ketua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52597B6B" w:rsidR="003E25DF" w:rsidRDefault="003855CD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Tembusan:</w:t>
      </w:r>
      <w:r>
        <w:rPr>
          <w:rFonts w:ascii="Arial" w:hAnsi="Arial" w:cs="Arial"/>
          <w:sz w:val="20"/>
          <w:szCs w:val="20"/>
        </w:rPr>
        <w:br/>
        <w:t>Ketua Pengadilan Tinggi Agama Padang (sebagai laporan).</w:t>
      </w: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360244"/>
    <w:rsid w:val="003855CD"/>
    <w:rsid w:val="003A2937"/>
    <w:rsid w:val="003B0017"/>
    <w:rsid w:val="003E25DF"/>
    <w:rsid w:val="004278F4"/>
    <w:rsid w:val="00460500"/>
    <w:rsid w:val="004705D6"/>
    <w:rsid w:val="00562ECD"/>
    <w:rsid w:val="005A60FC"/>
    <w:rsid w:val="005B2032"/>
    <w:rsid w:val="005C0149"/>
    <w:rsid w:val="005C4A81"/>
    <w:rsid w:val="005C4BA0"/>
    <w:rsid w:val="005D32F2"/>
    <w:rsid w:val="00632FA9"/>
    <w:rsid w:val="00682456"/>
    <w:rsid w:val="00691C6A"/>
    <w:rsid w:val="006D1DFA"/>
    <w:rsid w:val="006D47D2"/>
    <w:rsid w:val="006E68FB"/>
    <w:rsid w:val="00765E0E"/>
    <w:rsid w:val="008A45EE"/>
    <w:rsid w:val="008B1D21"/>
    <w:rsid w:val="0094090A"/>
    <w:rsid w:val="00985A12"/>
    <w:rsid w:val="009A3A63"/>
    <w:rsid w:val="00A4275B"/>
    <w:rsid w:val="00B369BA"/>
    <w:rsid w:val="00B66CE8"/>
    <w:rsid w:val="00B97845"/>
    <w:rsid w:val="00BF7110"/>
    <w:rsid w:val="00C065AA"/>
    <w:rsid w:val="00C23A2C"/>
    <w:rsid w:val="00C24C75"/>
    <w:rsid w:val="00C46D56"/>
    <w:rsid w:val="00C95203"/>
    <w:rsid w:val="00CB2AB1"/>
    <w:rsid w:val="00D22F14"/>
    <w:rsid w:val="00D264AF"/>
    <w:rsid w:val="00D774EA"/>
    <w:rsid w:val="00D9085C"/>
    <w:rsid w:val="00D95926"/>
    <w:rsid w:val="00E62839"/>
    <w:rsid w:val="00EB4387"/>
    <w:rsid w:val="00ED3CA9"/>
    <w:rsid w:val="00F071C3"/>
    <w:rsid w:val="00F44F68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4</cp:revision>
  <cp:lastPrinted>2025-10-02T07:53:00Z</cp:lastPrinted>
  <dcterms:created xsi:type="dcterms:W3CDTF">2025-10-02T07:54:00Z</dcterms:created>
  <dcterms:modified xsi:type="dcterms:W3CDTF">2025-10-02T08:11:00Z</dcterms:modified>
</cp:coreProperties>
</file>