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3pt;margin-top:3.2pt;height:26.2pt;width:380.5pt;z-index:251660288;mso-width-relative:page;mso-height-relative:page;" filled="f" stroked="f" coordsize="21600,21600" o:gfxdata="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YmyWvWAAAACAEAAA8AAAAAAAAAAQAgAAAAIgAAAGRycy9kb3ducmV2&#10;LnhtbFBLAQIUABQAAAAIAIdO4kCU3ZTc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35pt;margin-top:11.9pt;height:46.4pt;width:372.95pt;z-index:251661312;mso-width-relative:page;mso-height-relative:page;" filled="f" stroked="f" coordsize="21600,21600" o:gfxdata="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zxa6NcAAAAKAQAADwAAAAAAAAABACAAAAAiAAAAZHJzL2Rvd25y&#10;ZXYueG1sUEsBAhQAFAAAAAgAh07iQMGNZJv/AQAABA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pt;margin-top:14.5pt;height:22.8pt;width:367.65pt;z-index:251662336;mso-width-relative:page;mso-height-relative:page;" filled="f" stroked="f" coordsize="21600,21600" o:gfxdata="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8FnEc2QAAAAkBAAAPAAAAAAAAAAEAIAAAACIAAABkcnMvZG93&#10;bnJldi54bWxQSwECFAAUAAAACACHTuJARiuIdf8BAAAE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6.15pt;height:2.25pt;width:424.35pt;z-index:251663360;mso-width-relative:page;mso-height-relative:page;" filled="f" stroked="t" coordsize="21600,21600" o:gfxdata="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2ANqNIAAAAGAQAA&#10;DwAAAAAAAAABACAAAAAiAAAAZHJzL2Rvd25yZXYueG1sUEsBAhQAFAAAAAgAh07iQKQIPDjmAQAA&#10;xwMAAA4AAAAAAAAAAQAgAAAAIQEAAGRycy9lMm9Eb2MueG1sUEsFBgAAAAAGAAYAWQEAAHkFAAAA&#10;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KU</w:t>
      </w:r>
      <w:r>
        <w:rPr>
          <w:rFonts w:ascii="Bookman Old Style" w:hAnsi="Bookman Old Style"/>
          <w:sz w:val="22"/>
          <w:szCs w:val="22"/>
        </w:rPr>
        <w:t>.0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IX</w:t>
      </w:r>
      <w:r>
        <w:rPr>
          <w:rFonts w:ascii="Bookman Old Style" w:hAnsi="Bookman Old Style"/>
          <w:sz w:val="22"/>
          <w:szCs w:val="22"/>
        </w:rPr>
        <w:t>/20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7 September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hint="default" w:ascii="Bookman Old Style" w:hAnsi="Bookman Old Style"/>
          <w:sz w:val="22"/>
          <w:szCs w:val="22"/>
          <w:lang w:val="en-US"/>
        </w:rPr>
        <w:t>(satu) surat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b w:val="0"/>
          <w:bCs/>
          <w:sz w:val="22"/>
          <w:szCs w:val="22"/>
        </w:rPr>
        <w:t>Permohonan</w:t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 xml:space="preserve"> Persetujuan Revisi Anggaran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>Satker Pengadilan Agama Padang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 xml:space="preserve">. </w:t>
      </w:r>
      <w:r>
        <w:rPr>
          <w:rFonts w:ascii="Bookman Old Style" w:hAnsi="Bookman Old Style"/>
          <w:bCs/>
          <w:sz w:val="22"/>
          <w:szCs w:val="22"/>
        </w:rPr>
        <w:t>Sekretaris Mahkamah Agung RI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Cq. Kepala Biro Keuangan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Di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JAKARTA</w:t>
      </w:r>
      <w:bookmarkStart w:id="0" w:name="_GoBack"/>
      <w:bookmarkEnd w:id="0"/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Sehubungan dengan Surat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Sekretaris Pengadilan Agama Padang </w:t>
      </w:r>
      <w:r>
        <w:rPr>
          <w:rFonts w:ascii="Bookman Old Style" w:hAnsi="Bookman Old Style"/>
          <w:spacing w:val="-4"/>
          <w:sz w:val="22"/>
          <w:szCs w:val="22"/>
        </w:rPr>
        <w:t>Nomor W3-A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2317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KU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0.</w:t>
      </w:r>
      <w:r>
        <w:rPr>
          <w:rFonts w:ascii="Bookman Old Style" w:hAnsi="Bookman Old Style"/>
          <w:spacing w:val="-4"/>
          <w:sz w:val="22"/>
          <w:szCs w:val="22"/>
        </w:rPr>
        <w:t>1/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/20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22</w:t>
      </w:r>
      <w:r>
        <w:rPr>
          <w:rFonts w:ascii="Bookman Old Style" w:hAnsi="Bookman Old Style"/>
          <w:spacing w:val="-4"/>
          <w:sz w:val="22"/>
          <w:szCs w:val="22"/>
        </w:rPr>
        <w:t xml:space="preserve"> tanggal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5 September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2022</w:t>
      </w:r>
      <w:r>
        <w:rPr>
          <w:rFonts w:ascii="Bookman Old Style" w:hAnsi="Bookman Old Style"/>
          <w:spacing w:val="-4"/>
          <w:sz w:val="22"/>
          <w:szCs w:val="22"/>
        </w:rPr>
        <w:t xml:space="preserve"> perihal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Permohonan Persetujuan Revisi Anggaran Tahun 2022</w:t>
      </w:r>
      <w:r>
        <w:rPr>
          <w:rFonts w:ascii="Bookman Old Style" w:hAnsi="Bookman Old Style"/>
          <w:spacing w:val="-4"/>
          <w:sz w:val="22"/>
          <w:szCs w:val="22"/>
        </w:rPr>
        <w:t xml:space="preserve">, dengan ini kami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teruskan surat tersebut dengan harapan dapat disetujui. 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r>
        <w:rPr>
          <w:rFonts w:ascii="Bookman Old Style" w:hAnsi="Bookman Old Style"/>
          <w:spacing w:val="-4"/>
          <w:sz w:val="22"/>
          <w:szCs w:val="22"/>
        </w:rPr>
        <w:t>perhatiannya diucapkan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6300" w:leftChars="0" w:hanging="780" w:firstLineChars="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6300" w:leftChars="0" w:hanging="780" w:firstLineChars="0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Sekretaris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>
      <w:pPr>
        <w:ind w:left="5387"/>
        <w:jc w:val="both"/>
        <w:rPr>
          <w:rFonts w:hint="default" w:ascii="Bookman Old Style" w:hAnsi="Bookman Old Style"/>
          <w:b/>
          <w:sz w:val="22"/>
          <w:szCs w:val="22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numPr>
          <w:ilvl w:val="0"/>
          <w:numId w:val="1"/>
        </w:numPr>
        <w:ind w:left="-262" w:leftChars="-109" w:firstLine="5730" w:firstLineChars="0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Idris Latif, SH, MH</w:t>
      </w:r>
    </w:p>
    <w:p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>
      <w:pPr>
        <w:pStyle w:val="5"/>
        <w:numPr>
          <w:ilvl w:val="0"/>
          <w:numId w:val="2"/>
        </w:numPr>
        <w:ind w:left="719" w:leftChars="0" w:hanging="719" w:hangingChars="327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Ketua Pengadilan Tinggi Agama Padang sebagai laporan;</w:t>
      </w:r>
    </w:p>
    <w:p>
      <w:pPr>
        <w:pStyle w:val="5"/>
        <w:numPr>
          <w:ilvl w:val="0"/>
          <w:numId w:val="2"/>
        </w:numPr>
        <w:ind w:left="719" w:leftChars="0" w:hanging="719" w:hangingChars="327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Sekretaris Pengadilan Agama Padang.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43F000"/>
    <w:multiLevelType w:val="singleLevel"/>
    <w:tmpl w:val="9E43F000"/>
    <w:lvl w:ilvl="0" w:tentative="0">
      <w:start w:val="8"/>
      <w:numFmt w:val="upperLetter"/>
      <w:suff w:val="space"/>
      <w:lvlText w:val="%1."/>
      <w:lvlJc w:val="left"/>
    </w:lvl>
  </w:abstractNum>
  <w:abstractNum w:abstractNumId="1">
    <w:nsid w:val="CF7B0502"/>
    <w:multiLevelType w:val="singleLevel"/>
    <w:tmpl w:val="CF7B050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544D8"/>
    <w:rsid w:val="1E1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2022-09-07T03:17:00Z</dcterms:created>
  <dc:creator>user</dc:creator>
  <cp:lastModifiedBy>user</cp:lastModifiedBy>
  <cp:lastPrinted>2022-09-07T03:27:02Z</cp:lastPrinted>
  <dcterms:modified xsi:type="dcterms:W3CDTF">2022-09-07T03:42:59Z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