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95CA" w14:textId="77777777" w:rsidR="00C64759" w:rsidRPr="00421249" w:rsidRDefault="00C64759" w:rsidP="00C64759">
      <w:pPr>
        <w:rPr>
          <w:rFonts w:ascii="Bookman Old Style" w:hAnsi="Bookman Old Style"/>
          <w:sz w:val="12"/>
          <w:szCs w:val="12"/>
          <w:lang w:val="en-US"/>
        </w:rPr>
      </w:pPr>
      <w:bookmarkStart w:id="0" w:name="_Hlk157676066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8C71DFA" wp14:editId="29D5B2EC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227F2" w14:textId="77777777" w:rsidR="00C64759" w:rsidRPr="00525DBB" w:rsidRDefault="00C64759" w:rsidP="00C6475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934649" w14:textId="77777777" w:rsidR="00C64759" w:rsidRPr="00525DBB" w:rsidRDefault="00C64759" w:rsidP="00C6475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4FC0A0E" w14:textId="77777777" w:rsidR="00C64759" w:rsidRDefault="00C64759" w:rsidP="00C6475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41A8305" w14:textId="77777777" w:rsidR="00C64759" w:rsidRPr="00AB5946" w:rsidRDefault="00C64759" w:rsidP="00C6475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2118AE" w14:textId="77777777" w:rsidR="00C64759" w:rsidRPr="00AB5946" w:rsidRDefault="00C64759" w:rsidP="00C6475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8BC9817" w14:textId="77777777" w:rsidR="00C64759" w:rsidRPr="00B073C6" w:rsidRDefault="00C64759" w:rsidP="00C6475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DDCEF" wp14:editId="0E515E19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2DFA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16236BC5" w14:textId="77777777" w:rsidR="00C64759" w:rsidRDefault="00C64759" w:rsidP="00C64759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7EA2DFE" w14:textId="77777777" w:rsidR="00C64759" w:rsidRDefault="00C64759" w:rsidP="00C64759">
      <w:pPr>
        <w:tabs>
          <w:tab w:val="left" w:pos="1701"/>
        </w:tabs>
        <w:spacing w:line="324" w:lineRule="auto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DF369C7" w14:textId="77777777" w:rsidR="00C64759" w:rsidRPr="005F1BCA" w:rsidRDefault="00C64759" w:rsidP="00C64759">
      <w:pPr>
        <w:tabs>
          <w:tab w:val="left" w:pos="1701"/>
        </w:tabs>
        <w:spacing w:line="324" w:lineRule="auto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E2DBE7A" w14:textId="77777777" w:rsidR="00C64759" w:rsidRPr="00C85727" w:rsidRDefault="00C64759" w:rsidP="00C64759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BF11739" w14:textId="542F4B71" w:rsidR="00C64759" w:rsidRPr="008F49B8" w:rsidRDefault="00C64759" w:rsidP="00C64759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  <w:lang w:val="en-US"/>
        </w:rPr>
        <w:t xml:space="preserve">         </w:t>
      </w:r>
      <w:r>
        <w:rPr>
          <w:rFonts w:ascii="Bookman Old Style" w:hAnsi="Bookman Old Style"/>
          <w:sz w:val="22"/>
          <w:szCs w:val="22"/>
          <w:lang w:val="en-US"/>
        </w:rPr>
        <w:t>/W3-A/OT1./VII/2024</w:t>
      </w:r>
    </w:p>
    <w:p w14:paraId="4B14DBCB" w14:textId="77777777" w:rsidR="00C64759" w:rsidRDefault="00C64759" w:rsidP="00C64759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7A40DEC6" w14:textId="77777777" w:rsidR="00C64759" w:rsidRPr="005F1BCA" w:rsidRDefault="00C64759" w:rsidP="00C64759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25AF3E94" w14:textId="04F1FA31" w:rsidR="00C64759" w:rsidRPr="00421249" w:rsidRDefault="00C64759" w:rsidP="00C64759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636B4">
        <w:rPr>
          <w:rFonts w:ascii="Bookman Old Style" w:hAnsi="Bookman Old Style" w:hint="cs"/>
          <w:sz w:val="20"/>
          <w:szCs w:val="20"/>
          <w:rtl/>
        </w:rPr>
        <w:tab/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Bahwa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untuk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Peringatan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Hari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Kemerdekaan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Republik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Indonesia dan Hari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Ulang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Mahkamah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Agung,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diperlukan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penunjukan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Dewan</w:t>
      </w:r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Juri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pada</w:t>
      </w:r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perlombaan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karaoke</w:t>
      </w:r>
      <w:r w:rsidRPr="00421249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berdasarkan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pertimbangan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, kami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menetapkan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untuk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menunjuk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 xml:space="preserve">Dewan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Juri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perlombaan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sesuai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kebutuhan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s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ebagaimana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421249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Pr="00421249">
        <w:rPr>
          <w:rFonts w:ascii="Bookman Old Style" w:hAnsi="Bookman Old Style"/>
          <w:sz w:val="22"/>
          <w:szCs w:val="22"/>
          <w:lang w:val="en-US"/>
        </w:rPr>
        <w:t>:</w:t>
      </w:r>
    </w:p>
    <w:p w14:paraId="4F0075ED" w14:textId="77777777" w:rsidR="00C64759" w:rsidRPr="00762AF0" w:rsidRDefault="00C64759" w:rsidP="00C64759">
      <w:pPr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en-US"/>
        </w:rPr>
      </w:pPr>
    </w:p>
    <w:p w14:paraId="70B9B2C1" w14:textId="1178761D" w:rsidR="00C64759" w:rsidRPr="00C64759" w:rsidRDefault="00C64759" w:rsidP="00C647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en-US"/>
        </w:rPr>
      </w:pPr>
      <w:proofErr w:type="spellStart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>Elvi</w:t>
      </w:r>
      <w:proofErr w:type="spellEnd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>Yunita</w:t>
      </w:r>
      <w:proofErr w:type="spellEnd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>, S.H., M.H.</w:t>
      </w:r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 xml:space="preserve"> (</w:t>
      </w:r>
      <w:proofErr w:type="spellStart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>ketua</w:t>
      </w:r>
      <w:proofErr w:type="spellEnd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>)</w:t>
      </w:r>
    </w:p>
    <w:p w14:paraId="06D869E9" w14:textId="58E748DE" w:rsidR="00C64759" w:rsidRDefault="00C64759" w:rsidP="00C647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en-US"/>
        </w:rPr>
      </w:pPr>
      <w:proofErr w:type="spellStart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>Eniranova</w:t>
      </w:r>
      <w:proofErr w:type="spellEnd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 xml:space="preserve"> (</w:t>
      </w:r>
      <w:proofErr w:type="spellStart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>anggota</w:t>
      </w:r>
      <w:proofErr w:type="spellEnd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>)</w:t>
      </w:r>
    </w:p>
    <w:p w14:paraId="1F29283A" w14:textId="29C9A54F" w:rsidR="00C64759" w:rsidRPr="00C64759" w:rsidRDefault="00C64759" w:rsidP="00C647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en-US"/>
        </w:rPr>
      </w:pPr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 xml:space="preserve">Erna </w:t>
      </w:r>
      <w:proofErr w:type="spellStart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>Listuti</w:t>
      </w:r>
      <w:proofErr w:type="spellEnd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 xml:space="preserve">, </w:t>
      </w:r>
      <w:proofErr w:type="spellStart"/>
      <w:proofErr w:type="gramStart"/>
      <w:r w:rsidRPr="00C64759">
        <w:rPr>
          <w:rFonts w:ascii="Bookman Old Style" w:hAnsi="Bookman Old Style"/>
          <w:color w:val="000000" w:themeColor="text1"/>
          <w:sz w:val="22"/>
          <w:szCs w:val="22"/>
          <w:lang w:val="en-US"/>
        </w:rPr>
        <w:t>S.Si</w:t>
      </w:r>
      <w:proofErr w:type="spellEnd"/>
      <w:proofErr w:type="gramEnd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 xml:space="preserve"> (</w:t>
      </w:r>
      <w:proofErr w:type="spellStart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>anggota</w:t>
      </w:r>
      <w:proofErr w:type="spellEnd"/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>)</w:t>
      </w:r>
    </w:p>
    <w:p w14:paraId="1A5B76D2" w14:textId="77777777" w:rsidR="00C64759" w:rsidRPr="00C64759" w:rsidRDefault="00C64759" w:rsidP="00C64759">
      <w:pPr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41EA0AD0" w14:textId="77777777" w:rsidR="00C64759" w:rsidRPr="00421249" w:rsidRDefault="00C64759" w:rsidP="00C64759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  <w:r w:rsidRPr="00421249">
        <w:rPr>
          <w:rFonts w:ascii="Bookman Old Style" w:hAnsi="Bookman Old Style"/>
          <w:sz w:val="22"/>
          <w:szCs w:val="22"/>
        </w:rPr>
        <w:t>Demikian surat penunjukan ini dibuat untuk dilaksanakan sebagaimana mestinya</w:t>
      </w:r>
      <w:r w:rsidRPr="00421249">
        <w:rPr>
          <w:rFonts w:ascii="Bookman Old Style" w:hAnsi="Bookman Old Style"/>
          <w:sz w:val="22"/>
          <w:szCs w:val="22"/>
          <w:lang w:val="en-US"/>
        </w:rPr>
        <w:t>.</w:t>
      </w:r>
    </w:p>
    <w:p w14:paraId="4AADB410" w14:textId="77777777" w:rsidR="00C64759" w:rsidRDefault="00C64759" w:rsidP="00C64759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04E1B63D" w14:textId="77777777" w:rsidR="00C64759" w:rsidRPr="00421249" w:rsidRDefault="00C64759" w:rsidP="00C64759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6218EF44" w14:textId="0A8A42F7" w:rsidR="00C64759" w:rsidRPr="00D7544E" w:rsidRDefault="00C64759" w:rsidP="00C6475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7544E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  <w:lang w:val="en-US"/>
        </w:rPr>
        <w:t>3</w:t>
      </w:r>
      <w:r w:rsidRPr="00D7544E">
        <w:rPr>
          <w:rFonts w:ascii="Bookman Old Style" w:hAnsi="Bookman Old Style"/>
          <w:sz w:val="22"/>
          <w:szCs w:val="22"/>
        </w:rPr>
        <w:t xml:space="preserve"> Juli 2024</w:t>
      </w:r>
    </w:p>
    <w:p w14:paraId="719FEAE0" w14:textId="77777777" w:rsidR="00C64759" w:rsidRPr="00EA4DA8" w:rsidRDefault="00C64759" w:rsidP="00C64759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7544E">
        <w:rPr>
          <w:rFonts w:ascii="Bookman Old Style" w:hAnsi="Bookman Old Style"/>
          <w:sz w:val="22"/>
          <w:szCs w:val="22"/>
        </w:rPr>
        <w:t>Ketua Panitia,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</w:t>
      </w:r>
    </w:p>
    <w:p w14:paraId="1F029826" w14:textId="77777777" w:rsidR="00C64759" w:rsidRPr="00823FBF" w:rsidRDefault="00C64759" w:rsidP="00C64759">
      <w:pPr>
        <w:spacing w:line="360" w:lineRule="auto"/>
        <w:ind w:left="5040" w:firstLine="720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4193BE8C" w14:textId="77777777" w:rsidR="00C64759" w:rsidRPr="00D7544E" w:rsidRDefault="00C64759" w:rsidP="00C64759">
      <w:pPr>
        <w:spacing w:line="360" w:lineRule="auto"/>
        <w:ind w:left="5040" w:firstLine="720"/>
        <w:jc w:val="both"/>
        <w:rPr>
          <w:rFonts w:ascii="Bookman Old Style" w:hAnsi="Bookman Old Style"/>
          <w:sz w:val="22"/>
          <w:szCs w:val="22"/>
        </w:rPr>
      </w:pPr>
    </w:p>
    <w:p w14:paraId="5C01EB68" w14:textId="77777777" w:rsidR="00C64759" w:rsidRPr="00D7544E" w:rsidRDefault="00C64759" w:rsidP="00C64759">
      <w:pPr>
        <w:spacing w:line="360" w:lineRule="auto"/>
        <w:ind w:left="5040" w:firstLine="720"/>
        <w:jc w:val="both"/>
        <w:rPr>
          <w:rFonts w:ascii="Bookman Old Style" w:hAnsi="Bookman Old Style"/>
          <w:sz w:val="22"/>
          <w:szCs w:val="22"/>
        </w:rPr>
      </w:pPr>
    </w:p>
    <w:p w14:paraId="50B0D9DC" w14:textId="77777777" w:rsidR="00C64759" w:rsidRPr="00EA4DA8" w:rsidRDefault="00C64759" w:rsidP="00C64759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7544E">
        <w:rPr>
          <w:rFonts w:ascii="Bookman Old Style" w:hAnsi="Bookman Old Style"/>
          <w:sz w:val="22"/>
          <w:szCs w:val="22"/>
        </w:rPr>
        <w:t>Drs. Najamuddin, S.H., M.H.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Mukhlis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 S.H</w:t>
      </w:r>
    </w:p>
    <w:p w14:paraId="2BA2A809" w14:textId="77777777" w:rsidR="00C64759" w:rsidRDefault="00C64759" w:rsidP="00C64759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1A153651" w14:textId="77777777" w:rsidR="00C64759" w:rsidRDefault="00C64759" w:rsidP="00C64759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3AD17B1F" w14:textId="77777777" w:rsidR="00C64759" w:rsidRPr="00EA4DA8" w:rsidRDefault="00C64759" w:rsidP="00C64759">
      <w:pPr>
        <w:spacing w:line="360" w:lineRule="auto"/>
        <w:jc w:val="center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Mengetahui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</w:t>
      </w:r>
    </w:p>
    <w:p w14:paraId="116D28DC" w14:textId="77777777" w:rsidR="00C64759" w:rsidRPr="00EA4DA8" w:rsidRDefault="00C64759" w:rsidP="00C64759">
      <w:pPr>
        <w:spacing w:line="360" w:lineRule="auto"/>
        <w:jc w:val="center"/>
        <w:rPr>
          <w:rFonts w:ascii="Bookman Old Style" w:hAnsi="Bookman Old Style"/>
          <w:sz w:val="22"/>
          <w:szCs w:val="22"/>
          <w:lang w:val="en-US"/>
        </w:rPr>
      </w:pPr>
      <w:r w:rsidRPr="00D7544E">
        <w:rPr>
          <w:rFonts w:ascii="Bookman Old Style" w:hAnsi="Bookman Old Style"/>
          <w:sz w:val="22"/>
          <w:szCs w:val="22"/>
        </w:rPr>
        <w:t xml:space="preserve">Ketua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Tinggi Agama Padang</w:t>
      </w:r>
    </w:p>
    <w:p w14:paraId="23C5362C" w14:textId="77777777" w:rsidR="00C64759" w:rsidRPr="00D7544E" w:rsidRDefault="00C64759" w:rsidP="00C64759">
      <w:pPr>
        <w:spacing w:line="360" w:lineRule="auto"/>
        <w:ind w:left="5040" w:firstLine="720"/>
        <w:jc w:val="center"/>
        <w:rPr>
          <w:rFonts w:ascii="Bookman Old Style" w:hAnsi="Bookman Old Style"/>
          <w:sz w:val="22"/>
          <w:szCs w:val="22"/>
        </w:rPr>
      </w:pPr>
    </w:p>
    <w:p w14:paraId="5FBBFCF1" w14:textId="77777777" w:rsidR="00C64759" w:rsidRPr="00D7544E" w:rsidRDefault="00C64759" w:rsidP="00C64759">
      <w:pPr>
        <w:spacing w:line="360" w:lineRule="auto"/>
        <w:ind w:left="5040" w:firstLine="720"/>
        <w:jc w:val="center"/>
        <w:rPr>
          <w:rFonts w:ascii="Bookman Old Style" w:hAnsi="Bookman Old Style"/>
          <w:sz w:val="22"/>
          <w:szCs w:val="22"/>
        </w:rPr>
      </w:pPr>
    </w:p>
    <w:p w14:paraId="49E383EA" w14:textId="77777777" w:rsidR="00C64759" w:rsidRPr="00D7544E" w:rsidRDefault="00C64759" w:rsidP="00C64759">
      <w:pPr>
        <w:spacing w:line="360" w:lineRule="auto"/>
        <w:ind w:left="5040" w:firstLine="720"/>
        <w:jc w:val="center"/>
        <w:rPr>
          <w:rFonts w:ascii="Bookman Old Style" w:hAnsi="Bookman Old Style"/>
          <w:sz w:val="22"/>
          <w:szCs w:val="22"/>
        </w:rPr>
      </w:pPr>
    </w:p>
    <w:p w14:paraId="2B674041" w14:textId="58950A8D" w:rsidR="001A4BF0" w:rsidRPr="00594083" w:rsidRDefault="00C64759" w:rsidP="00594083">
      <w:pPr>
        <w:spacing w:line="360" w:lineRule="auto"/>
        <w:jc w:val="center"/>
        <w:rPr>
          <w:rFonts w:ascii="Bookman Old Style" w:hAnsi="Bookman Old Style"/>
          <w:sz w:val="22"/>
          <w:szCs w:val="22"/>
          <w:lang w:val="en-US"/>
        </w:rPr>
      </w:pPr>
      <w:r w:rsidRPr="00EA4DA8">
        <w:rPr>
          <w:rFonts w:ascii="Bookman Old Style" w:hAnsi="Bookman Old Style"/>
          <w:sz w:val="22"/>
          <w:szCs w:val="22"/>
          <w:lang w:val="en-US"/>
        </w:rPr>
        <w:t xml:space="preserve">Dr. H. Abd. Hamid </w:t>
      </w:r>
      <w:proofErr w:type="spellStart"/>
      <w:r w:rsidRPr="00EA4DA8">
        <w:rPr>
          <w:rFonts w:ascii="Bookman Old Style" w:hAnsi="Bookman Old Style"/>
          <w:sz w:val="22"/>
          <w:szCs w:val="22"/>
          <w:lang w:val="en-US"/>
        </w:rPr>
        <w:t>Pulungan</w:t>
      </w:r>
      <w:proofErr w:type="spellEnd"/>
      <w:r w:rsidRPr="00EA4DA8">
        <w:rPr>
          <w:rFonts w:ascii="Bookman Old Style" w:hAnsi="Bookman Old Style"/>
          <w:sz w:val="22"/>
          <w:szCs w:val="22"/>
          <w:lang w:val="en-US"/>
        </w:rPr>
        <w:t>, S.H., M.H.</w:t>
      </w:r>
    </w:p>
    <w:sectPr w:rsidR="001A4BF0" w:rsidRPr="00594083" w:rsidSect="00421249">
      <w:pgSz w:w="12242" w:h="18722" w:code="258"/>
      <w:pgMar w:top="1440" w:right="1440" w:bottom="3050" w:left="1440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836"/>
    <w:multiLevelType w:val="hybridMultilevel"/>
    <w:tmpl w:val="5FBE8C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6241F"/>
    <w:multiLevelType w:val="hybridMultilevel"/>
    <w:tmpl w:val="4DA6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9"/>
    <w:rsid w:val="001A4BF0"/>
    <w:rsid w:val="002A19F9"/>
    <w:rsid w:val="00594083"/>
    <w:rsid w:val="00C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445A"/>
  <w15:chartTrackingRefBased/>
  <w15:docId w15:val="{C8E093FB-E243-4E54-8035-FB517595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cp:lastPrinted>2024-07-23T02:04:00Z</cp:lastPrinted>
  <dcterms:created xsi:type="dcterms:W3CDTF">2024-07-23T01:54:00Z</dcterms:created>
  <dcterms:modified xsi:type="dcterms:W3CDTF">2024-07-23T02:15:00Z</dcterms:modified>
</cp:coreProperties>
</file>