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7" w:rsidRDefault="00EE672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-18415</wp:posOffset>
                </wp:positionV>
                <wp:extent cx="5291455" cy="685800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726" w:rsidRPr="00EE6726" w:rsidRDefault="00EE6726" w:rsidP="00EE672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REPUPLIK INDONESIA</w:t>
                            </w:r>
                          </w:p>
                          <w:p w:rsidR="00EE6726" w:rsidRPr="00EE6726" w:rsidRDefault="00EE6726" w:rsidP="00EE672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DIREKTORAT JENDRAL BADAN PERADILAN AGAMA </w:t>
                            </w:r>
                          </w:p>
                          <w:p w:rsidR="00AE6217" w:rsidRPr="00EE6726" w:rsidRDefault="00A603FC">
                            <w:pPr>
                              <w:jc w:val="center"/>
                              <w:rPr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25pt;margin-top:-1.45pt;width:416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" filled="f" stroked="f">
                <v:textbox inset="0,0,0,0">
                  <w:txbxContent>
                    <w:p w:rsidR="00EE6726" w:rsidRPr="00EE6726" w:rsidRDefault="00EE6726" w:rsidP="00EE672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>MAHKAMAH AGUNG REPUPLIK INDONESIA</w:t>
                      </w:r>
                    </w:p>
                    <w:p w:rsidR="00EE6726" w:rsidRPr="00EE6726" w:rsidRDefault="00EE6726" w:rsidP="00EE672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 xml:space="preserve">DIREKTORAT JENDRAL BADAN PERADILAN AGAMA </w:t>
                      </w:r>
                    </w:p>
                    <w:p w:rsidR="00AE6217" w:rsidRPr="00EE6726" w:rsidRDefault="00A603FC">
                      <w:pPr>
                        <w:jc w:val="center"/>
                        <w:rPr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603FC"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-196850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217" w:rsidRDefault="00AE6217">
      <w:pPr>
        <w:jc w:val="both"/>
        <w:rPr>
          <w:rFonts w:ascii="Bookman Old Style" w:hAnsi="Bookman Old Style"/>
          <w:sz w:val="22"/>
          <w:szCs w:val="22"/>
        </w:rPr>
      </w:pPr>
    </w:p>
    <w:p w:rsidR="00AE6217" w:rsidRDefault="00AE6217">
      <w:pPr>
        <w:rPr>
          <w:rFonts w:ascii="Bookman Old Style" w:hAnsi="Bookman Old Style" w:cs="Arial"/>
          <w:sz w:val="22"/>
          <w:szCs w:val="22"/>
        </w:rPr>
      </w:pPr>
    </w:p>
    <w:p w:rsidR="00AE6217" w:rsidRDefault="00A603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78740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217" w:rsidRDefault="00AE621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3.15pt;margin-top:6.2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k7A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" filled="f" stroked="f">
                <v:textbox inset="0,0,0,0">
                  <w:txbxContent>
                    <w:p w:rsidR="00AE6217" w:rsidRDefault="00AE6217">
                      <w:pPr>
                        <w:jc w:val="center"/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217" w:rsidRDefault="00EE67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4895850" cy="276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726" w:rsidRPr="00940C36" w:rsidRDefault="00EE6726" w:rsidP="00EE6726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EE6726" w:rsidRDefault="00EE6726" w:rsidP="00EE67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 xml:space="preserve">atera Barat 25171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p w:rsidR="00AE6217" w:rsidRDefault="00AE62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4.5pt;margin-top:.9pt;width:38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" filled="f" stroked="f">
                <v:textbox inset="0,0,0,0">
                  <w:txbxContent>
                    <w:p w:rsidR="00EE6726" w:rsidRPr="00940C36" w:rsidRDefault="00EE6726" w:rsidP="00EE6726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EE6726" w:rsidRDefault="00EE6726" w:rsidP="00EE6726">
                      <w:pPr>
                        <w:jc w:val="center"/>
                        <w:rPr>
                          <w:i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 xml:space="preserve">atera Barat 25171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en-GB"/>
                        </w:rPr>
                        <w:t>admin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>@pta-padang.go.id</w:t>
                      </w:r>
                    </w:p>
                    <w:p w:rsidR="00AE6217" w:rsidRDefault="00AE62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217" w:rsidRDefault="00A603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BD67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6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:rsidR="00AE6217" w:rsidRDefault="00AE6217">
      <w:pPr>
        <w:rPr>
          <w:rFonts w:ascii="Bookman Old Style" w:hAnsi="Bookman Old Style" w:cs="Arial"/>
          <w:sz w:val="22"/>
          <w:szCs w:val="22"/>
        </w:rPr>
      </w:pPr>
    </w:p>
    <w:p w:rsidR="00AE6217" w:rsidRPr="001F4211" w:rsidRDefault="00A603FC" w:rsidP="006F7B2C">
      <w:pPr>
        <w:tabs>
          <w:tab w:val="left" w:pos="1148"/>
        </w:tabs>
        <w:spacing w:line="288" w:lineRule="auto"/>
        <w:ind w:right="-612"/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Nomor</w:t>
      </w:r>
      <w:proofErr w:type="spellEnd"/>
      <w:r w:rsidRPr="001F4211">
        <w:rPr>
          <w:rFonts w:ascii="Arial" w:hAnsi="Arial" w:cs="Arial"/>
        </w:rPr>
        <w:tab/>
        <w:t xml:space="preserve">: </w:t>
      </w:r>
      <w:r w:rsidR="006F7B2C">
        <w:rPr>
          <w:rFonts w:ascii="Arial" w:hAnsi="Arial" w:cs="Arial"/>
        </w:rPr>
        <w:t xml:space="preserve">       </w:t>
      </w:r>
      <w:bookmarkStart w:id="0" w:name="_GoBack"/>
      <w:bookmarkEnd w:id="0"/>
      <w:r w:rsidR="006F7B2C">
        <w:rPr>
          <w:rFonts w:ascii="Arial" w:hAnsi="Arial" w:cs="Arial"/>
        </w:rPr>
        <w:t>/SEK.</w:t>
      </w:r>
      <w:r w:rsidRPr="001F4211">
        <w:rPr>
          <w:rFonts w:ascii="Arial" w:hAnsi="Arial" w:cs="Arial"/>
        </w:rPr>
        <w:t>W3-A/</w:t>
      </w:r>
      <w:r w:rsidR="00395B08">
        <w:rPr>
          <w:rFonts w:ascii="Arial" w:hAnsi="Arial" w:cs="Arial"/>
        </w:rPr>
        <w:t>RA1.8</w:t>
      </w:r>
      <w:r w:rsidRPr="001F4211">
        <w:rPr>
          <w:rFonts w:ascii="Arial" w:hAnsi="Arial" w:cs="Arial"/>
        </w:rPr>
        <w:t>/</w:t>
      </w:r>
      <w:r w:rsidR="00395B08">
        <w:rPr>
          <w:rFonts w:ascii="Arial" w:hAnsi="Arial" w:cs="Arial"/>
        </w:rPr>
        <w:t>I</w:t>
      </w:r>
      <w:r w:rsidRPr="001F4211">
        <w:rPr>
          <w:rFonts w:ascii="Arial" w:hAnsi="Arial" w:cs="Arial"/>
        </w:rPr>
        <w:t>X/202</w:t>
      </w:r>
      <w:r w:rsidR="00395B08">
        <w:rPr>
          <w:rFonts w:ascii="Arial" w:hAnsi="Arial" w:cs="Arial"/>
        </w:rPr>
        <w:t>3</w:t>
      </w:r>
      <w:r w:rsidRPr="001F4211">
        <w:rPr>
          <w:rFonts w:ascii="Arial" w:hAnsi="Arial" w:cs="Arial"/>
          <w:lang w:val="id-ID"/>
        </w:rPr>
        <w:tab/>
        <w:t xml:space="preserve"> </w:t>
      </w:r>
      <w:r w:rsidR="0057607E">
        <w:rPr>
          <w:rFonts w:ascii="Arial" w:hAnsi="Arial" w:cs="Arial"/>
        </w:rPr>
        <w:t xml:space="preserve">                   </w:t>
      </w:r>
      <w:r w:rsidR="00527746">
        <w:rPr>
          <w:rFonts w:ascii="Arial" w:hAnsi="Arial" w:cs="Arial"/>
        </w:rPr>
        <w:t xml:space="preserve">              13 </w:t>
      </w:r>
      <w:r w:rsidR="00EE6726" w:rsidRPr="001F4211">
        <w:rPr>
          <w:rFonts w:ascii="Arial" w:hAnsi="Arial" w:cs="Arial"/>
        </w:rPr>
        <w:t xml:space="preserve">September </w:t>
      </w:r>
      <w:r w:rsidRPr="001F4211">
        <w:rPr>
          <w:rFonts w:ascii="Arial" w:hAnsi="Arial" w:cs="Arial"/>
          <w:lang w:val="id-ID"/>
        </w:rPr>
        <w:t>20</w:t>
      </w:r>
      <w:r w:rsidRPr="001F4211">
        <w:rPr>
          <w:rFonts w:ascii="Arial" w:hAnsi="Arial" w:cs="Arial"/>
        </w:rPr>
        <w:t>2</w:t>
      </w:r>
      <w:r w:rsidR="0057607E">
        <w:rPr>
          <w:rFonts w:ascii="Arial" w:hAnsi="Arial" w:cs="Arial"/>
        </w:rPr>
        <w:t>3</w:t>
      </w:r>
    </w:p>
    <w:p w:rsidR="00AE6217" w:rsidRPr="001F4211" w:rsidRDefault="00A603FC">
      <w:pPr>
        <w:tabs>
          <w:tab w:val="left" w:pos="1148"/>
        </w:tabs>
        <w:spacing w:line="288" w:lineRule="auto"/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Sifat</w:t>
      </w:r>
      <w:proofErr w:type="spellEnd"/>
      <w:r w:rsidRPr="001F4211">
        <w:rPr>
          <w:rFonts w:ascii="Arial" w:hAnsi="Arial" w:cs="Arial"/>
        </w:rPr>
        <w:tab/>
        <w:t xml:space="preserve">: </w:t>
      </w:r>
      <w:proofErr w:type="spellStart"/>
      <w:r w:rsidRPr="001F4211">
        <w:rPr>
          <w:rFonts w:ascii="Arial" w:hAnsi="Arial" w:cs="Arial"/>
        </w:rPr>
        <w:t>Segera</w:t>
      </w:r>
      <w:proofErr w:type="spellEnd"/>
    </w:p>
    <w:p w:rsidR="00AE6217" w:rsidRPr="001F4211" w:rsidRDefault="00A603FC">
      <w:pPr>
        <w:tabs>
          <w:tab w:val="left" w:pos="1148"/>
        </w:tabs>
        <w:spacing w:line="288" w:lineRule="auto"/>
        <w:jc w:val="both"/>
        <w:rPr>
          <w:rFonts w:ascii="Arial" w:hAnsi="Arial" w:cs="Arial"/>
        </w:rPr>
      </w:pPr>
      <w:r w:rsidRPr="001F4211">
        <w:rPr>
          <w:rFonts w:ascii="Arial" w:hAnsi="Arial" w:cs="Arial"/>
        </w:rPr>
        <w:t>Lampiran</w:t>
      </w:r>
      <w:r w:rsidRPr="001F4211">
        <w:rPr>
          <w:rFonts w:ascii="Arial" w:hAnsi="Arial" w:cs="Arial"/>
        </w:rPr>
        <w:tab/>
        <w:t>: -</w:t>
      </w:r>
    </w:p>
    <w:p w:rsidR="00AE6217" w:rsidRPr="001F4211" w:rsidRDefault="00A603FC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Perihal</w:t>
      </w:r>
      <w:proofErr w:type="spellEnd"/>
      <w:r w:rsidRPr="001F4211">
        <w:rPr>
          <w:rFonts w:ascii="Arial" w:hAnsi="Arial" w:cs="Arial"/>
        </w:rPr>
        <w:tab/>
      </w:r>
      <w:r w:rsidRPr="001F4211">
        <w:rPr>
          <w:rFonts w:ascii="Arial" w:hAnsi="Arial" w:cs="Arial"/>
          <w:lang w:val="id-ID"/>
        </w:rPr>
        <w:t xml:space="preserve">: </w:t>
      </w:r>
      <w:proofErr w:type="spellStart"/>
      <w:r w:rsidRPr="001F4211">
        <w:rPr>
          <w:rFonts w:ascii="Arial" w:hAnsi="Arial" w:cs="Arial"/>
        </w:rPr>
        <w:t>Permohonan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Persetujuan</w:t>
      </w:r>
      <w:proofErr w:type="spellEnd"/>
      <w:r w:rsidRPr="001F4211">
        <w:rPr>
          <w:rFonts w:ascii="Arial" w:hAnsi="Arial" w:cs="Arial"/>
        </w:rPr>
        <w:t xml:space="preserve"> </w:t>
      </w:r>
    </w:p>
    <w:p w:rsidR="00AE6217" w:rsidRPr="001F4211" w:rsidRDefault="00A603FC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  <w:r w:rsidRPr="001F4211">
        <w:rPr>
          <w:rFonts w:ascii="Arial" w:hAnsi="Arial" w:cs="Arial"/>
        </w:rPr>
        <w:tab/>
        <w:t xml:space="preserve">  </w:t>
      </w:r>
      <w:proofErr w:type="spellStart"/>
      <w:r w:rsidRPr="001F4211">
        <w:rPr>
          <w:rFonts w:ascii="Arial" w:hAnsi="Arial" w:cs="Arial"/>
        </w:rPr>
        <w:t>Revisi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Anggaran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Antar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Satker</w:t>
      </w:r>
      <w:proofErr w:type="spellEnd"/>
      <w:r w:rsidRPr="001F4211">
        <w:rPr>
          <w:rFonts w:ascii="Arial" w:hAnsi="Arial" w:cs="Arial"/>
        </w:rPr>
        <w:t xml:space="preserve"> </w:t>
      </w:r>
    </w:p>
    <w:p w:rsidR="00AE6217" w:rsidRPr="001F4211" w:rsidRDefault="00A603FC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</w:rPr>
      </w:pPr>
      <w:r w:rsidRPr="001F4211">
        <w:rPr>
          <w:rFonts w:ascii="Arial" w:hAnsi="Arial" w:cs="Arial"/>
          <w:b/>
          <w:lang w:val="id-ID"/>
        </w:rPr>
        <w:t xml:space="preserve">                </w:t>
      </w:r>
      <w:r w:rsidRPr="001F4211">
        <w:rPr>
          <w:rFonts w:ascii="Arial" w:hAnsi="Arial" w:cs="Arial"/>
          <w:b/>
        </w:rPr>
        <w:t xml:space="preserve"> </w:t>
      </w:r>
    </w:p>
    <w:p w:rsidR="00AE6217" w:rsidRPr="001F4211" w:rsidRDefault="00AE621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lang w:val="id-ID"/>
        </w:rPr>
      </w:pPr>
    </w:p>
    <w:p w:rsidR="00AE6217" w:rsidRPr="001F4211" w:rsidRDefault="00A603FC">
      <w:pPr>
        <w:jc w:val="both"/>
        <w:rPr>
          <w:rFonts w:ascii="Arial" w:hAnsi="Arial" w:cs="Arial"/>
          <w:bCs/>
        </w:rPr>
      </w:pPr>
      <w:r w:rsidRPr="001F4211">
        <w:rPr>
          <w:rFonts w:ascii="Arial" w:hAnsi="Arial" w:cs="Arial"/>
          <w:bCs/>
          <w:lang w:val="id-ID"/>
        </w:rPr>
        <w:t>Yth</w:t>
      </w:r>
      <w:r w:rsidRPr="001F4211">
        <w:rPr>
          <w:rFonts w:ascii="Arial" w:hAnsi="Arial" w:cs="Arial"/>
          <w:bCs/>
        </w:rPr>
        <w:t>.</w:t>
      </w:r>
    </w:p>
    <w:p w:rsidR="00AE6217" w:rsidRPr="001F4211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1F4211">
        <w:rPr>
          <w:rFonts w:ascii="Arial" w:hAnsi="Arial" w:cs="Arial"/>
          <w:bCs/>
        </w:rPr>
        <w:t>Sekretaris</w:t>
      </w:r>
      <w:proofErr w:type="spellEnd"/>
      <w:r w:rsidRPr="001F4211">
        <w:rPr>
          <w:rFonts w:ascii="Arial" w:hAnsi="Arial" w:cs="Arial"/>
          <w:bCs/>
        </w:rPr>
        <w:t xml:space="preserve"> </w:t>
      </w:r>
      <w:proofErr w:type="spellStart"/>
      <w:r w:rsidRPr="001F4211">
        <w:rPr>
          <w:rFonts w:ascii="Arial" w:hAnsi="Arial" w:cs="Arial"/>
          <w:bCs/>
        </w:rPr>
        <w:t>Ditjen</w:t>
      </w:r>
      <w:proofErr w:type="spellEnd"/>
      <w:r w:rsidRPr="001F4211">
        <w:rPr>
          <w:rFonts w:ascii="Arial" w:hAnsi="Arial" w:cs="Arial"/>
          <w:bCs/>
        </w:rPr>
        <w:t xml:space="preserve"> Badan </w:t>
      </w:r>
      <w:proofErr w:type="spellStart"/>
      <w:r w:rsidRPr="001F4211">
        <w:rPr>
          <w:rFonts w:ascii="Arial" w:hAnsi="Arial" w:cs="Arial"/>
          <w:bCs/>
        </w:rPr>
        <w:t>Peradilan</w:t>
      </w:r>
      <w:proofErr w:type="spellEnd"/>
      <w:r w:rsidRPr="001F4211">
        <w:rPr>
          <w:rFonts w:ascii="Arial" w:hAnsi="Arial" w:cs="Arial"/>
          <w:bCs/>
        </w:rPr>
        <w:t xml:space="preserve"> Agama</w:t>
      </w:r>
    </w:p>
    <w:p w:rsidR="00AE6217" w:rsidRPr="001F4211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1F4211">
        <w:rPr>
          <w:rFonts w:ascii="Arial" w:hAnsi="Arial" w:cs="Arial"/>
          <w:bCs/>
        </w:rPr>
        <w:t>Mahkamah</w:t>
      </w:r>
      <w:proofErr w:type="spellEnd"/>
      <w:r w:rsidRPr="001F4211">
        <w:rPr>
          <w:rFonts w:ascii="Arial" w:hAnsi="Arial" w:cs="Arial"/>
          <w:bCs/>
        </w:rPr>
        <w:t xml:space="preserve"> Agung RI </w:t>
      </w:r>
    </w:p>
    <w:p w:rsidR="00AE6217" w:rsidRPr="001F4211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r w:rsidRPr="001F4211">
        <w:rPr>
          <w:rFonts w:ascii="Arial" w:hAnsi="Arial" w:cs="Arial"/>
          <w:bCs/>
        </w:rPr>
        <w:t>Di</w:t>
      </w:r>
    </w:p>
    <w:p w:rsidR="00AE6217" w:rsidRPr="001F4211" w:rsidRDefault="00A603FC">
      <w:pPr>
        <w:tabs>
          <w:tab w:val="left" w:pos="1260"/>
        </w:tabs>
        <w:ind w:firstLineChars="250" w:firstLine="600"/>
        <w:jc w:val="both"/>
        <w:rPr>
          <w:rFonts w:ascii="Arial" w:hAnsi="Arial" w:cs="Arial"/>
          <w:bCs/>
        </w:rPr>
      </w:pPr>
      <w:r w:rsidRPr="001F4211">
        <w:rPr>
          <w:rFonts w:ascii="Arial" w:hAnsi="Arial" w:cs="Arial"/>
          <w:bCs/>
        </w:rPr>
        <w:t>J A K A R T A</w:t>
      </w:r>
    </w:p>
    <w:p w:rsidR="00AE6217" w:rsidRPr="001F4211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AE6217" w:rsidRPr="001F4211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AE6217" w:rsidRPr="001F4211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AE6217" w:rsidRPr="001F4211" w:rsidRDefault="00A603FC">
      <w:p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1F4211">
        <w:rPr>
          <w:rFonts w:ascii="Arial" w:hAnsi="Arial" w:cs="Arial"/>
        </w:rPr>
        <w:t>Assalamu’alaikum</w:t>
      </w:r>
      <w:proofErr w:type="spellEnd"/>
      <w:r w:rsidRPr="001F4211">
        <w:rPr>
          <w:rFonts w:ascii="Arial" w:hAnsi="Arial" w:cs="Arial"/>
        </w:rPr>
        <w:t xml:space="preserve">, </w:t>
      </w:r>
      <w:proofErr w:type="spellStart"/>
      <w:r w:rsidRPr="001F4211">
        <w:rPr>
          <w:rFonts w:ascii="Arial" w:hAnsi="Arial" w:cs="Arial"/>
        </w:rPr>
        <w:t>Wr</w:t>
      </w:r>
      <w:proofErr w:type="spellEnd"/>
      <w:r w:rsidRPr="001F4211">
        <w:rPr>
          <w:rFonts w:ascii="Arial" w:hAnsi="Arial" w:cs="Arial"/>
        </w:rPr>
        <w:t>. Wb.</w:t>
      </w:r>
    </w:p>
    <w:p w:rsidR="00AE6217" w:rsidRPr="001F4211" w:rsidRDefault="00A603F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u w:val="single"/>
          <w:lang w:val="id-ID"/>
        </w:rPr>
      </w:pPr>
      <w:proofErr w:type="spellStart"/>
      <w:r w:rsidRPr="001F4211">
        <w:rPr>
          <w:rFonts w:ascii="Arial" w:hAnsi="Arial" w:cs="Arial"/>
          <w:spacing w:val="-4"/>
        </w:rPr>
        <w:t>Sehubungan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dengan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kebutuhan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anggaran</w:t>
      </w:r>
      <w:proofErr w:type="spellEnd"/>
      <w:r w:rsidRPr="001F4211">
        <w:rPr>
          <w:rFonts w:ascii="Arial" w:hAnsi="Arial" w:cs="Arial"/>
          <w:spacing w:val="-4"/>
        </w:rPr>
        <w:t xml:space="preserve"> pada RO </w:t>
      </w:r>
      <w:proofErr w:type="spellStart"/>
      <w:r w:rsidRPr="001F4211">
        <w:rPr>
          <w:rFonts w:ascii="Arial" w:hAnsi="Arial" w:cs="Arial"/>
          <w:spacing w:val="-4"/>
        </w:rPr>
        <w:t>Perkara</w:t>
      </w:r>
      <w:proofErr w:type="spellEnd"/>
      <w:r w:rsidRPr="001F4211">
        <w:rPr>
          <w:rFonts w:ascii="Arial" w:hAnsi="Arial" w:cs="Arial"/>
          <w:spacing w:val="-4"/>
        </w:rPr>
        <w:t xml:space="preserve"> di </w:t>
      </w:r>
      <w:proofErr w:type="spellStart"/>
      <w:r w:rsidRPr="001F4211">
        <w:rPr>
          <w:rFonts w:ascii="Arial" w:hAnsi="Arial" w:cs="Arial"/>
          <w:spacing w:val="-4"/>
        </w:rPr>
        <w:t>Lingkungan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Peradilan</w:t>
      </w:r>
      <w:proofErr w:type="spellEnd"/>
      <w:r w:rsidRPr="001F4211">
        <w:rPr>
          <w:rFonts w:ascii="Arial" w:hAnsi="Arial" w:cs="Arial"/>
          <w:spacing w:val="-4"/>
        </w:rPr>
        <w:t xml:space="preserve"> Agama yang </w:t>
      </w:r>
      <w:proofErr w:type="spellStart"/>
      <w:r w:rsidRPr="001F4211">
        <w:rPr>
          <w:rFonts w:ascii="Arial" w:hAnsi="Arial" w:cs="Arial"/>
          <w:spacing w:val="-4"/>
        </w:rPr>
        <w:t>diselesaikan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melalui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pembebasan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biaya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perkara</w:t>
      </w:r>
      <w:proofErr w:type="spellEnd"/>
      <w:r w:rsidRPr="001F4211">
        <w:rPr>
          <w:rFonts w:ascii="Arial" w:hAnsi="Arial" w:cs="Arial"/>
          <w:spacing w:val="-4"/>
        </w:rPr>
        <w:t xml:space="preserve"> di </w:t>
      </w:r>
      <w:proofErr w:type="spellStart"/>
      <w:r w:rsidRPr="001F4211">
        <w:rPr>
          <w:rFonts w:ascii="Arial" w:hAnsi="Arial" w:cs="Arial"/>
          <w:spacing w:val="-4"/>
        </w:rPr>
        <w:t>satuan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kerja</w:t>
      </w:r>
      <w:proofErr w:type="spellEnd"/>
      <w:r w:rsidRPr="001F4211">
        <w:rPr>
          <w:rFonts w:ascii="Arial" w:hAnsi="Arial" w:cs="Arial"/>
          <w:spacing w:val="-4"/>
        </w:rPr>
        <w:t xml:space="preserve"> PA Padang dan </w:t>
      </w:r>
      <w:proofErr w:type="spellStart"/>
      <w:r w:rsidRPr="001F4211">
        <w:rPr>
          <w:rFonts w:ascii="Arial" w:hAnsi="Arial" w:cs="Arial"/>
          <w:spacing w:val="-4"/>
        </w:rPr>
        <w:t>adanya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kelebihan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anggaran</w:t>
      </w:r>
      <w:proofErr w:type="spellEnd"/>
      <w:r w:rsidRPr="001F4211">
        <w:rPr>
          <w:rFonts w:ascii="Arial" w:hAnsi="Arial" w:cs="Arial"/>
          <w:spacing w:val="-4"/>
        </w:rPr>
        <w:t xml:space="preserve"> pada RO </w:t>
      </w:r>
      <w:proofErr w:type="spellStart"/>
      <w:r w:rsidRPr="001F4211">
        <w:rPr>
          <w:rFonts w:ascii="Arial" w:hAnsi="Arial" w:cs="Arial"/>
          <w:spacing w:val="-4"/>
        </w:rPr>
        <w:t>tersebut</w:t>
      </w:r>
      <w:proofErr w:type="spellEnd"/>
      <w:r w:rsidRPr="001F4211">
        <w:rPr>
          <w:rFonts w:ascii="Arial" w:hAnsi="Arial" w:cs="Arial"/>
          <w:spacing w:val="-4"/>
        </w:rPr>
        <w:t xml:space="preserve"> di </w:t>
      </w:r>
      <w:proofErr w:type="spellStart"/>
      <w:r w:rsidRPr="001F4211">
        <w:rPr>
          <w:rFonts w:ascii="Arial" w:hAnsi="Arial" w:cs="Arial"/>
          <w:spacing w:val="-4"/>
        </w:rPr>
        <w:t>Satker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Pengadilan</w:t>
      </w:r>
      <w:proofErr w:type="spellEnd"/>
      <w:r w:rsidRPr="001F4211">
        <w:rPr>
          <w:rFonts w:ascii="Arial" w:hAnsi="Arial" w:cs="Arial"/>
          <w:spacing w:val="-4"/>
        </w:rPr>
        <w:t xml:space="preserve"> Agama </w:t>
      </w:r>
      <w:proofErr w:type="spellStart"/>
      <w:r w:rsidR="00395B08">
        <w:rPr>
          <w:rFonts w:ascii="Arial" w:hAnsi="Arial" w:cs="Arial"/>
          <w:spacing w:val="-4"/>
        </w:rPr>
        <w:t>Bukittinggi</w:t>
      </w:r>
      <w:proofErr w:type="spellEnd"/>
      <w:r w:rsidR="00395B08">
        <w:rPr>
          <w:rFonts w:ascii="Arial" w:hAnsi="Arial" w:cs="Arial"/>
          <w:spacing w:val="-4"/>
        </w:rPr>
        <w:t xml:space="preserve"> dan </w:t>
      </w:r>
      <w:proofErr w:type="spellStart"/>
      <w:r w:rsidR="00395B08">
        <w:rPr>
          <w:rFonts w:ascii="Arial" w:hAnsi="Arial" w:cs="Arial"/>
          <w:spacing w:val="-4"/>
        </w:rPr>
        <w:t>Pengadilan</w:t>
      </w:r>
      <w:proofErr w:type="spellEnd"/>
      <w:r w:rsidR="00395B08">
        <w:rPr>
          <w:rFonts w:ascii="Arial" w:hAnsi="Arial" w:cs="Arial"/>
          <w:spacing w:val="-4"/>
        </w:rPr>
        <w:t xml:space="preserve"> Agama Koto </w:t>
      </w:r>
      <w:proofErr w:type="spellStart"/>
      <w:r w:rsidR="00395B08">
        <w:rPr>
          <w:rFonts w:ascii="Arial" w:hAnsi="Arial" w:cs="Arial"/>
          <w:spacing w:val="-4"/>
        </w:rPr>
        <w:t>Baru</w:t>
      </w:r>
      <w:proofErr w:type="spellEnd"/>
      <w:r w:rsidRPr="001F4211">
        <w:rPr>
          <w:rFonts w:ascii="Arial" w:hAnsi="Arial" w:cs="Arial"/>
          <w:spacing w:val="-4"/>
        </w:rPr>
        <w:t xml:space="preserve">, </w:t>
      </w:r>
      <w:proofErr w:type="spellStart"/>
      <w:r w:rsidRPr="001F4211">
        <w:rPr>
          <w:rFonts w:ascii="Arial" w:hAnsi="Arial" w:cs="Arial"/>
          <w:spacing w:val="-4"/>
        </w:rPr>
        <w:t>untuk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itu</w:t>
      </w:r>
      <w:proofErr w:type="spellEnd"/>
      <w:r w:rsidRPr="001F4211">
        <w:rPr>
          <w:rFonts w:ascii="Arial" w:hAnsi="Arial" w:cs="Arial"/>
          <w:spacing w:val="-4"/>
        </w:rPr>
        <w:t xml:space="preserve"> kami </w:t>
      </w:r>
      <w:proofErr w:type="spellStart"/>
      <w:r w:rsidRPr="001F4211">
        <w:rPr>
          <w:rFonts w:ascii="Arial" w:hAnsi="Arial" w:cs="Arial"/>
          <w:spacing w:val="-4"/>
        </w:rPr>
        <w:t>bermaksud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melaksanakan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revisi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anggaran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antar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satker</w:t>
      </w:r>
      <w:proofErr w:type="spellEnd"/>
      <w:r w:rsidRPr="001F4211">
        <w:rPr>
          <w:rFonts w:ascii="Arial" w:hAnsi="Arial" w:cs="Arial"/>
          <w:spacing w:val="-4"/>
        </w:rPr>
        <w:t xml:space="preserve">, </w:t>
      </w:r>
      <w:proofErr w:type="spellStart"/>
      <w:r w:rsidRPr="001F4211">
        <w:rPr>
          <w:rFonts w:ascii="Arial" w:hAnsi="Arial" w:cs="Arial"/>
          <w:spacing w:val="-4"/>
        </w:rPr>
        <w:t>dengan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r w:rsidRPr="001F4211">
        <w:rPr>
          <w:rFonts w:ascii="Arial" w:hAnsi="Arial" w:cs="Arial"/>
          <w:lang w:val="id-ID"/>
        </w:rPr>
        <w:t>rincian</w:t>
      </w:r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sebagai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proofErr w:type="gramStart"/>
      <w:r w:rsidRPr="001F4211">
        <w:rPr>
          <w:rFonts w:ascii="Arial" w:hAnsi="Arial" w:cs="Arial"/>
        </w:rPr>
        <w:t>berikut</w:t>
      </w:r>
      <w:proofErr w:type="spellEnd"/>
      <w:r w:rsidRPr="001F4211">
        <w:rPr>
          <w:rFonts w:ascii="Arial" w:hAnsi="Arial" w:cs="Arial"/>
          <w:lang w:val="id-ID"/>
        </w:rPr>
        <w:t xml:space="preserve"> :</w:t>
      </w:r>
      <w:proofErr w:type="gramEnd"/>
      <w:r w:rsidRPr="001F4211">
        <w:rPr>
          <w:rFonts w:ascii="Arial" w:hAnsi="Arial" w:cs="Arial"/>
          <w:lang w:val="id-ID"/>
        </w:rPr>
        <w:t xml:space="preserve"> </w:t>
      </w:r>
    </w:p>
    <w:p w:rsidR="00AE6217" w:rsidRPr="001F4211" w:rsidRDefault="00A603FC" w:rsidP="0057607E">
      <w:pPr>
        <w:pStyle w:val="ListParagraph"/>
        <w:numPr>
          <w:ilvl w:val="1"/>
          <w:numId w:val="8"/>
        </w:numPr>
        <w:spacing w:line="360" w:lineRule="auto"/>
        <w:ind w:left="709"/>
        <w:rPr>
          <w:rFonts w:ascii="Arial" w:hAnsi="Arial" w:cs="Arial"/>
          <w:lang w:val="id-ID"/>
        </w:rPr>
      </w:pPr>
      <w:r w:rsidRPr="001F4211">
        <w:rPr>
          <w:rFonts w:ascii="Arial" w:hAnsi="Arial" w:cs="Arial"/>
          <w:lang w:val="zh-CN"/>
        </w:rPr>
        <w:t xml:space="preserve">Jenis revisi </w:t>
      </w:r>
      <w:r w:rsidRPr="001F4211">
        <w:rPr>
          <w:rFonts w:ascii="Arial" w:hAnsi="Arial" w:cs="Arial"/>
        </w:rPr>
        <w:t xml:space="preserve"> </w:t>
      </w:r>
      <w:r w:rsidRPr="001F4211">
        <w:rPr>
          <w:rFonts w:ascii="Arial" w:hAnsi="Arial" w:cs="Arial"/>
          <w:lang w:val="zh-CN"/>
        </w:rPr>
        <w:t xml:space="preserve">: </w:t>
      </w:r>
      <w:r w:rsidRPr="001F4211">
        <w:rPr>
          <w:rFonts w:ascii="Arial" w:hAnsi="Arial" w:cs="Arial"/>
        </w:rPr>
        <w:t>P</w:t>
      </w:r>
      <w:r w:rsidRPr="001F4211">
        <w:rPr>
          <w:rFonts w:ascii="Arial" w:hAnsi="Arial" w:cs="Arial"/>
          <w:lang w:val="zh-CN"/>
        </w:rPr>
        <w:t xml:space="preserve">ergeseran anggaran dalam hal anggaran tetap dengan </w:t>
      </w:r>
    </w:p>
    <w:p w:rsidR="00AE6217" w:rsidRPr="001F4211" w:rsidRDefault="00A603FC" w:rsidP="0057607E">
      <w:pPr>
        <w:pStyle w:val="ListParagraph"/>
        <w:spacing w:line="360" w:lineRule="auto"/>
        <w:rPr>
          <w:rFonts w:ascii="Arial" w:hAnsi="Arial" w:cs="Arial"/>
          <w:lang w:val="id-ID"/>
        </w:rPr>
      </w:pPr>
      <w:r w:rsidRPr="001F4211">
        <w:rPr>
          <w:rFonts w:ascii="Arial" w:hAnsi="Arial" w:cs="Arial"/>
          <w:lang w:val="zh-CN"/>
        </w:rPr>
        <w:t>tujuan optimalisasi;</w:t>
      </w:r>
    </w:p>
    <w:p w:rsidR="00AE6217" w:rsidRPr="0057607E" w:rsidRDefault="00A603FC" w:rsidP="0057607E">
      <w:pPr>
        <w:pStyle w:val="ListParagraph"/>
        <w:spacing w:line="360" w:lineRule="auto"/>
        <w:rPr>
          <w:rFonts w:ascii="Arial" w:hAnsi="Arial" w:cs="Arial"/>
        </w:rPr>
      </w:pPr>
      <w:r w:rsidRPr="0057607E">
        <w:rPr>
          <w:rFonts w:ascii="Arial" w:hAnsi="Arial" w:cs="Arial"/>
          <w:lang w:val="id-ID"/>
        </w:rPr>
        <w:t>Program</w:t>
      </w:r>
      <w:r w:rsidRPr="0057607E">
        <w:rPr>
          <w:rFonts w:ascii="Arial" w:hAnsi="Arial" w:cs="Arial"/>
        </w:rPr>
        <w:t xml:space="preserve"> </w:t>
      </w:r>
      <w:r w:rsidRPr="0057607E">
        <w:rPr>
          <w:rFonts w:ascii="Arial" w:hAnsi="Arial" w:cs="Arial"/>
        </w:rPr>
        <w:tab/>
      </w:r>
      <w:r w:rsidRPr="0057607E">
        <w:rPr>
          <w:rFonts w:ascii="Arial" w:hAnsi="Arial" w:cs="Arial"/>
          <w:lang w:val="zh-CN"/>
        </w:rPr>
        <w:t xml:space="preserve">: </w:t>
      </w:r>
      <w:proofErr w:type="spellStart"/>
      <w:r w:rsidRPr="0057607E">
        <w:rPr>
          <w:rFonts w:ascii="Arial" w:hAnsi="Arial" w:cs="Arial"/>
        </w:rPr>
        <w:t>Penegakan</w:t>
      </w:r>
      <w:proofErr w:type="spellEnd"/>
      <w:r w:rsidRPr="0057607E">
        <w:rPr>
          <w:rFonts w:ascii="Arial" w:hAnsi="Arial" w:cs="Arial"/>
        </w:rPr>
        <w:t xml:space="preserve"> dan </w:t>
      </w:r>
      <w:proofErr w:type="spellStart"/>
      <w:r w:rsidRPr="0057607E">
        <w:rPr>
          <w:rFonts w:ascii="Arial" w:hAnsi="Arial" w:cs="Arial"/>
        </w:rPr>
        <w:t>Pelayanan</w:t>
      </w:r>
      <w:proofErr w:type="spellEnd"/>
      <w:r w:rsidRPr="0057607E">
        <w:rPr>
          <w:rFonts w:ascii="Arial" w:hAnsi="Arial" w:cs="Arial"/>
        </w:rPr>
        <w:t xml:space="preserve"> </w:t>
      </w:r>
      <w:proofErr w:type="spellStart"/>
      <w:r w:rsidRPr="0057607E">
        <w:rPr>
          <w:rFonts w:ascii="Arial" w:hAnsi="Arial" w:cs="Arial"/>
        </w:rPr>
        <w:t>Hukum</w:t>
      </w:r>
      <w:proofErr w:type="spellEnd"/>
    </w:p>
    <w:p w:rsidR="00AE6217" w:rsidRPr="00253D59" w:rsidRDefault="00A603FC" w:rsidP="005760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53D59">
        <w:rPr>
          <w:rFonts w:ascii="Arial" w:hAnsi="Arial" w:cs="Arial"/>
          <w:lang w:val="id-ID"/>
        </w:rPr>
        <w:t>Satuan kerja</w:t>
      </w:r>
      <w:r w:rsidRPr="00253D59">
        <w:rPr>
          <w:rFonts w:ascii="Arial" w:hAnsi="Arial" w:cs="Arial"/>
          <w:lang w:val="zh-CN"/>
        </w:rPr>
        <w:t>:</w:t>
      </w:r>
      <w:r w:rsidRPr="00253D59">
        <w:rPr>
          <w:rFonts w:ascii="Arial" w:hAnsi="Arial" w:cs="Arial"/>
          <w:lang w:val="id-ID"/>
        </w:rPr>
        <w:t xml:space="preserve"> </w:t>
      </w:r>
      <w:r w:rsidRPr="00253D59">
        <w:rPr>
          <w:rFonts w:ascii="Arial" w:hAnsi="Arial" w:cs="Arial"/>
        </w:rPr>
        <w:t xml:space="preserve">   1. </w:t>
      </w:r>
      <w:proofErr w:type="spellStart"/>
      <w:r w:rsidRPr="00253D59">
        <w:rPr>
          <w:rFonts w:ascii="Arial" w:hAnsi="Arial" w:cs="Arial"/>
        </w:rPr>
        <w:t>Pengadilan</w:t>
      </w:r>
      <w:proofErr w:type="spellEnd"/>
      <w:r w:rsidRPr="00253D59">
        <w:rPr>
          <w:rFonts w:ascii="Arial" w:hAnsi="Arial" w:cs="Arial"/>
        </w:rPr>
        <w:t xml:space="preserve"> Agama </w:t>
      </w:r>
      <w:r w:rsidR="00253D59">
        <w:rPr>
          <w:rFonts w:ascii="Arial" w:hAnsi="Arial" w:cs="Arial"/>
        </w:rPr>
        <w:t>Padang</w:t>
      </w:r>
    </w:p>
    <w:p w:rsidR="00AE6217" w:rsidRPr="00253D59" w:rsidRDefault="00253D59" w:rsidP="00253D59">
      <w:pPr>
        <w:spacing w:line="360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A603FC" w:rsidRPr="00253D59">
        <w:rPr>
          <w:rFonts w:ascii="Arial" w:hAnsi="Arial" w:cs="Arial"/>
        </w:rPr>
        <w:t>Pengadilan</w:t>
      </w:r>
      <w:proofErr w:type="spellEnd"/>
      <w:r w:rsidR="00A603FC" w:rsidRPr="00253D59"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Bukittinggi</w:t>
      </w:r>
      <w:proofErr w:type="spellEnd"/>
      <w:r w:rsidR="00EE6726" w:rsidRPr="00253D59">
        <w:rPr>
          <w:rFonts w:ascii="Arial" w:hAnsi="Arial" w:cs="Arial"/>
        </w:rPr>
        <w:t xml:space="preserve"> </w:t>
      </w:r>
    </w:p>
    <w:p w:rsidR="00EE6726" w:rsidRPr="00253D59" w:rsidRDefault="00253D59" w:rsidP="00253D59">
      <w:pPr>
        <w:spacing w:line="360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EE6726" w:rsidRPr="00253D59">
        <w:rPr>
          <w:rFonts w:ascii="Arial" w:hAnsi="Arial" w:cs="Arial"/>
        </w:rPr>
        <w:t>Pengadilan</w:t>
      </w:r>
      <w:proofErr w:type="spellEnd"/>
      <w:r w:rsidR="00EE6726" w:rsidRPr="00253D59">
        <w:rPr>
          <w:rFonts w:ascii="Arial" w:hAnsi="Arial" w:cs="Arial"/>
        </w:rPr>
        <w:t xml:space="preserve"> Agama Koto </w:t>
      </w:r>
      <w:proofErr w:type="spellStart"/>
      <w:r w:rsidR="00EE6726" w:rsidRPr="00253D59">
        <w:rPr>
          <w:rFonts w:ascii="Arial" w:hAnsi="Arial" w:cs="Arial"/>
        </w:rPr>
        <w:t>Baru</w:t>
      </w:r>
      <w:proofErr w:type="spellEnd"/>
    </w:p>
    <w:p w:rsidR="00AE6217" w:rsidRPr="0057607E" w:rsidRDefault="0057607E" w:rsidP="0057607E">
      <w:pPr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c.  </w:t>
      </w:r>
      <w:r w:rsidR="00A603FC" w:rsidRPr="0057607E">
        <w:rPr>
          <w:rFonts w:ascii="Arial" w:hAnsi="Arial" w:cs="Arial"/>
        </w:rPr>
        <w:t>KRO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603FC" w:rsidRPr="0057607E">
        <w:rPr>
          <w:rFonts w:ascii="Arial" w:hAnsi="Arial" w:cs="Arial"/>
          <w:lang w:val="zh-CN"/>
        </w:rPr>
        <w:t>: 1053.QCA Perkara Hukum Perseorangan;</w:t>
      </w:r>
    </w:p>
    <w:p w:rsidR="00AE6217" w:rsidRPr="001F4211" w:rsidRDefault="0057607E" w:rsidP="0057607E">
      <w:pPr>
        <w:pStyle w:val="ListParagraph"/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d.  </w:t>
      </w:r>
      <w:r w:rsidR="00A603FC" w:rsidRPr="001F4211">
        <w:rPr>
          <w:rFonts w:ascii="Arial" w:hAnsi="Arial" w:cs="Arial"/>
        </w:rPr>
        <w:t>RO</w:t>
      </w:r>
      <w:r w:rsidR="00A603FC" w:rsidRPr="001F4211">
        <w:rPr>
          <w:rFonts w:ascii="Arial" w:hAnsi="Arial" w:cs="Arial"/>
          <w:lang w:val="en-GB"/>
        </w:rPr>
        <w:t xml:space="preserve"> </w:t>
      </w:r>
      <w:r w:rsidR="00A603FC" w:rsidRPr="001F4211">
        <w:rPr>
          <w:rFonts w:ascii="Arial" w:hAnsi="Arial" w:cs="Arial"/>
        </w:rPr>
        <w:tab/>
      </w:r>
      <w:r w:rsidR="00A603FC" w:rsidRPr="001F4211">
        <w:rPr>
          <w:rFonts w:ascii="Arial" w:hAnsi="Arial" w:cs="Arial"/>
        </w:rPr>
        <w:tab/>
      </w:r>
      <w:r w:rsidR="00A603FC" w:rsidRPr="001F4211">
        <w:rPr>
          <w:rFonts w:ascii="Arial" w:hAnsi="Arial" w:cs="Arial"/>
          <w:lang w:val="zh-CN"/>
        </w:rPr>
        <w:t xml:space="preserve">: 1053.QCA.001 Perkara di Lingkungan Peradilan Agama </w:t>
      </w:r>
    </w:p>
    <w:p w:rsidR="00AE6217" w:rsidRPr="001F4211" w:rsidRDefault="00A603FC">
      <w:pPr>
        <w:pStyle w:val="ListParagraph"/>
        <w:spacing w:line="360" w:lineRule="auto"/>
        <w:ind w:left="284" w:firstLineChars="881" w:firstLine="2114"/>
        <w:jc w:val="both"/>
        <w:rPr>
          <w:rFonts w:ascii="Arial" w:hAnsi="Arial" w:cs="Arial"/>
          <w:lang w:val="zh-CN"/>
        </w:rPr>
      </w:pPr>
      <w:r w:rsidRPr="001F4211">
        <w:rPr>
          <w:rFonts w:ascii="Arial" w:hAnsi="Arial" w:cs="Arial"/>
          <w:lang w:val="zh-CN"/>
        </w:rPr>
        <w:t>yang diselesaikan melalui pembebasan biaya perkara</w:t>
      </w:r>
    </w:p>
    <w:p w:rsidR="00AE6217" w:rsidRPr="001F4211" w:rsidRDefault="00A603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40" w:hangingChars="100" w:hanging="240"/>
        <w:jc w:val="both"/>
        <w:rPr>
          <w:rFonts w:ascii="Arial" w:hAnsi="Arial" w:cs="Arial"/>
          <w:lang w:val="en-GB"/>
        </w:rPr>
      </w:pPr>
      <w:r w:rsidRPr="001F4211">
        <w:rPr>
          <w:rFonts w:ascii="Arial" w:hAnsi="Arial" w:cs="Arial"/>
          <w:lang w:val="id-ID"/>
        </w:rPr>
        <w:t xml:space="preserve">Revisi anggaran itu menyebabkan </w:t>
      </w:r>
      <w:r w:rsidRPr="001F4211">
        <w:rPr>
          <w:rFonts w:ascii="Arial" w:hAnsi="Arial" w:cs="Arial"/>
          <w:color w:val="2D3633"/>
          <w:lang w:val="zh-CN"/>
        </w:rPr>
        <w:t xml:space="preserve">pergeseran anggaran </w:t>
      </w:r>
      <w:proofErr w:type="spellStart"/>
      <w:r w:rsidRPr="001F4211">
        <w:rPr>
          <w:rFonts w:ascii="Arial" w:hAnsi="Arial" w:cs="Arial"/>
          <w:color w:val="2D3633"/>
        </w:rPr>
        <w:t>dalam</w:t>
      </w:r>
      <w:proofErr w:type="spellEnd"/>
      <w:r w:rsidRPr="001F4211">
        <w:rPr>
          <w:rFonts w:ascii="Arial" w:hAnsi="Arial" w:cs="Arial"/>
          <w:color w:val="2D3633"/>
        </w:rPr>
        <w:t xml:space="preserve"> 1</w:t>
      </w:r>
      <w:r w:rsidRPr="001F4211">
        <w:rPr>
          <w:rFonts w:ascii="Arial" w:hAnsi="Arial" w:cs="Arial"/>
          <w:color w:val="2D3633"/>
          <w:lang w:val="zh-CN"/>
        </w:rPr>
        <w:t xml:space="preserve"> </w:t>
      </w:r>
      <w:r w:rsidRPr="001F4211">
        <w:rPr>
          <w:rFonts w:ascii="Arial" w:hAnsi="Arial" w:cs="Arial"/>
          <w:color w:val="2D3633"/>
        </w:rPr>
        <w:t>(</w:t>
      </w:r>
      <w:proofErr w:type="spellStart"/>
      <w:r w:rsidRPr="001F4211">
        <w:rPr>
          <w:rFonts w:ascii="Arial" w:hAnsi="Arial" w:cs="Arial"/>
          <w:color w:val="2D3633"/>
        </w:rPr>
        <w:t>satu</w:t>
      </w:r>
      <w:proofErr w:type="spellEnd"/>
      <w:r w:rsidRPr="001F4211">
        <w:rPr>
          <w:rFonts w:ascii="Arial" w:hAnsi="Arial" w:cs="Arial"/>
          <w:color w:val="2D3633"/>
        </w:rPr>
        <w:t xml:space="preserve">) </w:t>
      </w:r>
      <w:proofErr w:type="spellStart"/>
      <w:r w:rsidRPr="001F4211">
        <w:rPr>
          <w:rFonts w:ascii="Arial" w:hAnsi="Arial" w:cs="Arial"/>
          <w:color w:val="2D3633"/>
        </w:rPr>
        <w:t>Kegiatan</w:t>
      </w:r>
      <w:proofErr w:type="spellEnd"/>
      <w:r w:rsidRPr="001F4211">
        <w:rPr>
          <w:rFonts w:ascii="Arial" w:hAnsi="Arial" w:cs="Arial"/>
          <w:color w:val="2D3633"/>
        </w:rPr>
        <w:t>, 1 (</w:t>
      </w:r>
      <w:proofErr w:type="spellStart"/>
      <w:r w:rsidRPr="001F4211">
        <w:rPr>
          <w:rFonts w:ascii="Arial" w:hAnsi="Arial" w:cs="Arial"/>
          <w:color w:val="2D3633"/>
        </w:rPr>
        <w:t>satu</w:t>
      </w:r>
      <w:proofErr w:type="spellEnd"/>
      <w:r w:rsidRPr="001F4211">
        <w:rPr>
          <w:rFonts w:ascii="Arial" w:hAnsi="Arial" w:cs="Arial"/>
          <w:color w:val="2D3633"/>
        </w:rPr>
        <w:t>) KRO, 1 (</w:t>
      </w:r>
      <w:proofErr w:type="spellStart"/>
      <w:r w:rsidRPr="001F4211">
        <w:rPr>
          <w:rFonts w:ascii="Arial" w:hAnsi="Arial" w:cs="Arial"/>
          <w:color w:val="2D3633"/>
        </w:rPr>
        <w:t>satu</w:t>
      </w:r>
      <w:proofErr w:type="spellEnd"/>
      <w:r w:rsidRPr="001F4211">
        <w:rPr>
          <w:rFonts w:ascii="Arial" w:hAnsi="Arial" w:cs="Arial"/>
          <w:color w:val="2D3633"/>
        </w:rPr>
        <w:t>) RO dan 1 (</w:t>
      </w:r>
      <w:proofErr w:type="spellStart"/>
      <w:r w:rsidRPr="001F4211">
        <w:rPr>
          <w:rFonts w:ascii="Arial" w:hAnsi="Arial" w:cs="Arial"/>
          <w:color w:val="2D3633"/>
        </w:rPr>
        <w:t>satu</w:t>
      </w:r>
      <w:proofErr w:type="spellEnd"/>
      <w:r w:rsidRPr="001F4211">
        <w:rPr>
          <w:rFonts w:ascii="Arial" w:hAnsi="Arial" w:cs="Arial"/>
          <w:color w:val="2D3633"/>
        </w:rPr>
        <w:t xml:space="preserve">) </w:t>
      </w:r>
      <w:proofErr w:type="spellStart"/>
      <w:r w:rsidRPr="001F4211">
        <w:rPr>
          <w:rFonts w:ascii="Arial" w:hAnsi="Arial" w:cs="Arial"/>
          <w:color w:val="2D3633"/>
        </w:rPr>
        <w:t>komponen</w:t>
      </w:r>
      <w:proofErr w:type="spellEnd"/>
      <w:r w:rsidRPr="001F4211">
        <w:rPr>
          <w:rFonts w:ascii="Arial" w:hAnsi="Arial" w:cs="Arial"/>
          <w:color w:val="2D3633"/>
        </w:rPr>
        <w:t xml:space="preserve"> yang </w:t>
      </w:r>
      <w:proofErr w:type="spellStart"/>
      <w:r w:rsidRPr="001F4211">
        <w:rPr>
          <w:rFonts w:ascii="Arial" w:hAnsi="Arial" w:cs="Arial"/>
          <w:color w:val="2D3633"/>
        </w:rPr>
        <w:t>sama</w:t>
      </w:r>
      <w:proofErr w:type="spellEnd"/>
      <w:r w:rsidRPr="001F4211">
        <w:rPr>
          <w:rFonts w:ascii="Arial" w:hAnsi="Arial" w:cs="Arial"/>
          <w:color w:val="2D3633"/>
        </w:rPr>
        <w:t xml:space="preserve"> </w:t>
      </w:r>
      <w:proofErr w:type="spellStart"/>
      <w:r w:rsidRPr="001F4211">
        <w:rPr>
          <w:rFonts w:ascii="Arial" w:hAnsi="Arial" w:cs="Arial"/>
          <w:color w:val="2D3633"/>
        </w:rPr>
        <w:t>antar</w:t>
      </w:r>
      <w:proofErr w:type="spellEnd"/>
      <w:r w:rsidRPr="001F4211">
        <w:rPr>
          <w:rFonts w:ascii="Arial" w:hAnsi="Arial" w:cs="Arial"/>
          <w:color w:val="2D3633"/>
        </w:rPr>
        <w:t xml:space="preserve"> </w:t>
      </w:r>
      <w:proofErr w:type="spellStart"/>
      <w:r w:rsidRPr="001F4211">
        <w:rPr>
          <w:rFonts w:ascii="Arial" w:hAnsi="Arial" w:cs="Arial"/>
          <w:color w:val="2D3633"/>
        </w:rPr>
        <w:t>satker</w:t>
      </w:r>
      <w:proofErr w:type="spellEnd"/>
      <w:r w:rsidRPr="001F4211">
        <w:rPr>
          <w:rFonts w:ascii="Arial" w:hAnsi="Arial" w:cs="Arial"/>
          <w:color w:val="2D3633"/>
        </w:rPr>
        <w:t>;</w:t>
      </w:r>
    </w:p>
    <w:p w:rsidR="00AE6217" w:rsidRPr="001F4211" w:rsidRDefault="00A603FC">
      <w:pPr>
        <w:pStyle w:val="ListParagraph"/>
        <w:numPr>
          <w:ilvl w:val="0"/>
          <w:numId w:val="3"/>
        </w:numPr>
        <w:spacing w:line="360" w:lineRule="auto"/>
        <w:ind w:left="240" w:hangingChars="100" w:hanging="240"/>
        <w:jc w:val="both"/>
        <w:rPr>
          <w:rFonts w:ascii="Arial" w:hAnsi="Arial" w:cs="Arial"/>
          <w:lang w:val="zh-CN"/>
        </w:rPr>
      </w:pPr>
      <w:r w:rsidRPr="001F4211">
        <w:rPr>
          <w:rFonts w:ascii="Arial" w:hAnsi="Arial" w:cs="Arial"/>
          <w:lang w:val="zh-CN"/>
        </w:rPr>
        <w:t>Pergeseran anggaran tersebut dapat dijelaskan dengan matriks semula-menjadi sebagai berikut:</w:t>
      </w:r>
    </w:p>
    <w:p w:rsidR="00AE6217" w:rsidRPr="001F4211" w:rsidRDefault="00AE6217">
      <w:pPr>
        <w:pStyle w:val="ListParagraph"/>
        <w:spacing w:line="360" w:lineRule="auto"/>
        <w:ind w:left="0"/>
        <w:jc w:val="both"/>
        <w:rPr>
          <w:rFonts w:ascii="Arial" w:hAnsi="Arial" w:cs="Arial"/>
          <w:lang w:val="zh-CN"/>
        </w:rPr>
      </w:pPr>
    </w:p>
    <w:p w:rsidR="00AE6217" w:rsidRPr="001F4211" w:rsidRDefault="00AE6217">
      <w:pPr>
        <w:pStyle w:val="ListParagraph"/>
        <w:spacing w:line="360" w:lineRule="auto"/>
        <w:ind w:left="0"/>
        <w:jc w:val="both"/>
        <w:rPr>
          <w:rFonts w:ascii="Arial" w:hAnsi="Arial" w:cs="Arial"/>
          <w:lang w:val="zh-CN"/>
        </w:rPr>
      </w:pPr>
    </w:p>
    <w:p w:rsidR="00AE6217" w:rsidRPr="001F4211" w:rsidRDefault="00AE6217">
      <w:pPr>
        <w:pStyle w:val="ListParagraph"/>
        <w:spacing w:line="360" w:lineRule="auto"/>
        <w:ind w:left="0"/>
        <w:jc w:val="both"/>
        <w:rPr>
          <w:rFonts w:ascii="Arial" w:hAnsi="Arial" w:cs="Arial"/>
          <w:lang w:val="zh-CN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0"/>
        <w:gridCol w:w="3370"/>
        <w:gridCol w:w="1559"/>
        <w:gridCol w:w="1560"/>
        <w:gridCol w:w="1559"/>
      </w:tblGrid>
      <w:tr w:rsidR="00AE6217" w:rsidRPr="001F4211" w:rsidTr="006F7B2C">
        <w:trPr>
          <w:trHeight w:val="33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Program/</w:t>
            </w:r>
          </w:p>
          <w:p w:rsidR="00AE6217" w:rsidRPr="001F4211" w:rsidRDefault="00A603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KRO/RO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proofErr w:type="spellStart"/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PAGU ANGGARAN</w:t>
            </w:r>
          </w:p>
        </w:tc>
      </w:tr>
      <w:tr w:rsidR="00AE6217" w:rsidRPr="001F4211" w:rsidTr="006F7B2C">
        <w:trPr>
          <w:trHeight w:val="319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E6217">
            <w:pPr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E6217">
            <w:pPr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SEMULA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MENJADI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E6217" w:rsidRPr="001F4211" w:rsidRDefault="00A603FC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+/-</w:t>
            </w:r>
          </w:p>
        </w:tc>
      </w:tr>
      <w:tr w:rsidR="00AE6217" w:rsidRPr="001F4211" w:rsidTr="006F7B2C">
        <w:trPr>
          <w:trHeight w:val="58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1053.QCA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Perkara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Hukum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Perseorangan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</w:tr>
      <w:tr w:rsidR="00AE6217" w:rsidRPr="001F4211" w:rsidTr="006F7B2C">
        <w:trPr>
          <w:trHeight w:val="39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1053.QCA.001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Perkara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di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Lingkungan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Peradilan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Agama yang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diselesaikan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melalui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pembebasan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biaya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perkara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</w:tr>
      <w:tr w:rsidR="00AE6217" w:rsidRPr="001F4211" w:rsidTr="006F7B2C">
        <w:trPr>
          <w:trHeight w:val="28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051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Pembebasan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Biaya</w:t>
            </w:r>
            <w:proofErr w:type="spellEnd"/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1F4211">
              <w:rPr>
                <w:rFonts w:ascii="Arial" w:hAnsi="Arial" w:cs="Arial"/>
                <w:color w:val="000000"/>
                <w:lang w:eastAsia="id-ID"/>
              </w:rPr>
              <w:t>Perkara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AE6217" w:rsidRPr="001F4211" w:rsidTr="006F7B2C">
        <w:trPr>
          <w:trHeight w:val="35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PA PADANG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52.000.000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64.</w:t>
            </w:r>
            <w:r w:rsidR="001F4211" w:rsidRPr="001F4211">
              <w:rPr>
                <w:rFonts w:ascii="Arial" w:hAnsi="Arial" w:cs="Arial"/>
                <w:color w:val="000000"/>
                <w:lang w:eastAsia="id-ID"/>
              </w:rPr>
              <w:t>6</w:t>
            </w:r>
            <w:r w:rsidRPr="001F4211">
              <w:rPr>
                <w:rFonts w:ascii="Arial" w:hAnsi="Arial" w:cs="Arial"/>
                <w:color w:val="000000"/>
                <w:lang w:eastAsia="id-ID"/>
              </w:rPr>
              <w:t>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12.</w:t>
            </w:r>
            <w:r w:rsidR="001F4211" w:rsidRPr="001F4211">
              <w:rPr>
                <w:rFonts w:ascii="Arial" w:hAnsi="Arial" w:cs="Arial"/>
                <w:color w:val="000000"/>
                <w:lang w:eastAsia="id-ID"/>
              </w:rPr>
              <w:t>6</w:t>
            </w:r>
            <w:r w:rsidRPr="001F4211">
              <w:rPr>
                <w:rFonts w:ascii="Arial" w:hAnsi="Arial" w:cs="Arial"/>
                <w:color w:val="000000"/>
                <w:lang w:eastAsia="id-ID"/>
              </w:rPr>
              <w:t>00.000</w:t>
            </w:r>
          </w:p>
        </w:tc>
      </w:tr>
      <w:tr w:rsidR="00253D59" w:rsidRPr="001F4211" w:rsidTr="006F7B2C">
        <w:trPr>
          <w:trHeight w:val="35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9" w:rsidRPr="001F4211" w:rsidRDefault="00253D59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9" w:rsidRPr="001F4211" w:rsidRDefault="00253D59">
            <w:pPr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PA BUKITTINGGI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9" w:rsidRPr="001F4211" w:rsidRDefault="00253D59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36.000.000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9" w:rsidRPr="001F4211" w:rsidRDefault="00253D59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31.100.000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9" w:rsidRPr="001F4211" w:rsidRDefault="00253D59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-4.900.000</w:t>
            </w:r>
          </w:p>
        </w:tc>
      </w:tr>
      <w:tr w:rsidR="00AE6217" w:rsidRPr="001F4211" w:rsidTr="006F7B2C">
        <w:trPr>
          <w:trHeight w:val="31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E6217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 xml:space="preserve">PA </w:t>
            </w:r>
            <w:r w:rsidR="001F4211" w:rsidRPr="001F4211">
              <w:rPr>
                <w:rFonts w:ascii="Arial" w:hAnsi="Arial" w:cs="Arial"/>
                <w:color w:val="000000"/>
                <w:lang w:eastAsia="id-ID"/>
              </w:rPr>
              <w:t xml:space="preserve">KOTO BARU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1F4211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9</w:t>
            </w:r>
            <w:r w:rsidR="00A603FC" w:rsidRPr="001F4211">
              <w:rPr>
                <w:rFonts w:ascii="Arial" w:hAnsi="Arial" w:cs="Arial"/>
                <w:color w:val="000000"/>
                <w:lang w:eastAsia="id-ID"/>
              </w:rPr>
              <w:t>0.000.000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1F4211">
            <w:pPr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82</w:t>
            </w:r>
            <w:r w:rsidR="00A603FC" w:rsidRPr="001F4211">
              <w:rPr>
                <w:rFonts w:ascii="Arial" w:hAnsi="Arial" w:cs="Arial"/>
                <w:color w:val="000000"/>
                <w:lang w:eastAsia="id-ID"/>
              </w:rPr>
              <w:t>.</w:t>
            </w:r>
            <w:r w:rsidRPr="001F4211">
              <w:rPr>
                <w:rFonts w:ascii="Arial" w:hAnsi="Arial" w:cs="Arial"/>
                <w:color w:val="000000"/>
                <w:lang w:eastAsia="id-ID"/>
              </w:rPr>
              <w:t>3</w:t>
            </w:r>
            <w:r w:rsidR="00A603FC" w:rsidRPr="001F4211">
              <w:rPr>
                <w:rFonts w:ascii="Arial" w:hAnsi="Arial" w:cs="Arial"/>
                <w:color w:val="000000"/>
                <w:lang w:eastAsia="id-ID"/>
              </w:rPr>
              <w:t>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wordWrap w:val="0"/>
              <w:jc w:val="right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color w:val="000000"/>
                <w:lang w:eastAsia="id-ID"/>
              </w:rPr>
              <w:t>-</w:t>
            </w:r>
            <w:r w:rsidR="001F4211" w:rsidRPr="001F4211">
              <w:rPr>
                <w:rFonts w:ascii="Arial" w:hAnsi="Arial" w:cs="Arial"/>
                <w:color w:val="000000"/>
                <w:lang w:eastAsia="id-ID"/>
              </w:rPr>
              <w:t>7</w:t>
            </w:r>
            <w:r w:rsidRPr="001F4211">
              <w:rPr>
                <w:rFonts w:ascii="Arial" w:hAnsi="Arial" w:cs="Arial"/>
                <w:color w:val="000000"/>
                <w:lang w:eastAsia="id-ID"/>
              </w:rPr>
              <w:t>.</w:t>
            </w:r>
            <w:r w:rsidR="001F4211" w:rsidRPr="001F4211">
              <w:rPr>
                <w:rFonts w:ascii="Arial" w:hAnsi="Arial" w:cs="Arial"/>
                <w:color w:val="000000"/>
                <w:lang w:eastAsia="id-ID"/>
              </w:rPr>
              <w:t>7</w:t>
            </w:r>
            <w:r w:rsidRPr="001F4211">
              <w:rPr>
                <w:rFonts w:ascii="Arial" w:hAnsi="Arial" w:cs="Arial"/>
                <w:color w:val="000000"/>
                <w:lang w:eastAsia="id-ID"/>
              </w:rPr>
              <w:t>00.000</w:t>
            </w:r>
          </w:p>
        </w:tc>
      </w:tr>
      <w:tr w:rsidR="00AE6217" w:rsidRPr="001F4211" w:rsidTr="006F7B2C">
        <w:trPr>
          <w:trHeight w:val="274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1F421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178</w:t>
            </w:r>
            <w:r w:rsidR="00A603FC"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.000.000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1</w:t>
            </w:r>
            <w:r w:rsidR="001F4211"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78</w:t>
            </w: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.000.000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17" w:rsidRPr="001F4211" w:rsidRDefault="00A603FC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1F4211">
              <w:rPr>
                <w:rFonts w:ascii="Arial" w:hAnsi="Arial" w:cs="Arial"/>
                <w:b/>
                <w:bCs/>
                <w:color w:val="000000"/>
                <w:lang w:eastAsia="id-ID"/>
              </w:rPr>
              <w:t>0</w:t>
            </w:r>
          </w:p>
        </w:tc>
      </w:tr>
    </w:tbl>
    <w:p w:rsidR="00AE6217" w:rsidRPr="001F4211" w:rsidRDefault="00AE6217">
      <w:pPr>
        <w:pStyle w:val="ListParagraph"/>
        <w:spacing w:line="360" w:lineRule="auto"/>
        <w:ind w:left="284"/>
        <w:jc w:val="both"/>
        <w:rPr>
          <w:rFonts w:ascii="Arial" w:hAnsi="Arial" w:cs="Arial"/>
          <w:lang w:val="zh-CN"/>
        </w:rPr>
      </w:pPr>
    </w:p>
    <w:p w:rsidR="00AE6217" w:rsidRPr="001F4211" w:rsidRDefault="00A603FC">
      <w:pPr>
        <w:tabs>
          <w:tab w:val="left" w:pos="1778"/>
        </w:tabs>
        <w:spacing w:after="120" w:line="360" w:lineRule="auto"/>
        <w:jc w:val="both"/>
        <w:rPr>
          <w:rFonts w:ascii="Arial" w:hAnsi="Arial" w:cs="Arial"/>
          <w:spacing w:val="-4"/>
          <w:lang w:val="id-ID"/>
        </w:rPr>
      </w:pPr>
      <w:r w:rsidRPr="001F4211">
        <w:rPr>
          <w:rFonts w:ascii="Arial" w:hAnsi="Arial" w:cs="Arial"/>
          <w:spacing w:val="-4"/>
          <w:lang w:val="id-ID"/>
        </w:rPr>
        <w:t xml:space="preserve">Demikian </w:t>
      </w:r>
      <w:proofErr w:type="spellStart"/>
      <w:r w:rsidRPr="001F4211">
        <w:rPr>
          <w:rFonts w:ascii="Arial" w:hAnsi="Arial" w:cs="Arial"/>
          <w:spacing w:val="-4"/>
        </w:rPr>
        <w:t>disampaikan</w:t>
      </w:r>
      <w:proofErr w:type="spellEnd"/>
      <w:r w:rsidRPr="001F4211">
        <w:rPr>
          <w:rFonts w:ascii="Arial" w:hAnsi="Arial" w:cs="Arial"/>
          <w:spacing w:val="-4"/>
        </w:rPr>
        <w:t xml:space="preserve">, </w:t>
      </w:r>
      <w:proofErr w:type="spellStart"/>
      <w:r w:rsidRPr="001F4211">
        <w:rPr>
          <w:rFonts w:ascii="Arial" w:hAnsi="Arial" w:cs="Arial"/>
          <w:spacing w:val="-4"/>
        </w:rPr>
        <w:t>dengan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harapan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dapat</w:t>
      </w:r>
      <w:proofErr w:type="spellEnd"/>
      <w:r w:rsidRPr="001F4211">
        <w:rPr>
          <w:rFonts w:ascii="Arial" w:hAnsi="Arial" w:cs="Arial"/>
          <w:spacing w:val="-4"/>
        </w:rPr>
        <w:t xml:space="preserve"> </w:t>
      </w:r>
      <w:proofErr w:type="spellStart"/>
      <w:r w:rsidRPr="001F4211">
        <w:rPr>
          <w:rFonts w:ascii="Arial" w:hAnsi="Arial" w:cs="Arial"/>
          <w:spacing w:val="-4"/>
        </w:rPr>
        <w:t>disetujui</w:t>
      </w:r>
      <w:proofErr w:type="spellEnd"/>
      <w:r w:rsidRPr="001F4211">
        <w:rPr>
          <w:rFonts w:ascii="Arial" w:hAnsi="Arial" w:cs="Arial"/>
          <w:spacing w:val="-4"/>
          <w:lang w:val="id-ID"/>
        </w:rPr>
        <w:t xml:space="preserve"> terima kasih.</w:t>
      </w:r>
    </w:p>
    <w:p w:rsidR="00AE6217" w:rsidRPr="001F4211" w:rsidRDefault="00AE6217">
      <w:pPr>
        <w:ind w:left="5040"/>
        <w:jc w:val="both"/>
        <w:rPr>
          <w:rFonts w:ascii="Arial" w:hAnsi="Arial" w:cs="Arial"/>
          <w:spacing w:val="-4"/>
          <w:lang w:val="id-ID"/>
        </w:rPr>
      </w:pPr>
    </w:p>
    <w:p w:rsidR="00AE6217" w:rsidRPr="001F4211" w:rsidRDefault="00AE6217">
      <w:pPr>
        <w:ind w:left="5040"/>
        <w:jc w:val="both"/>
        <w:rPr>
          <w:rFonts w:ascii="Arial" w:hAnsi="Arial" w:cs="Arial"/>
          <w:spacing w:val="-4"/>
          <w:lang w:val="id-ID"/>
        </w:rPr>
      </w:pPr>
    </w:p>
    <w:p w:rsidR="00AE6217" w:rsidRPr="001F4211" w:rsidRDefault="00A603FC">
      <w:pPr>
        <w:ind w:left="5040"/>
        <w:jc w:val="both"/>
        <w:rPr>
          <w:rFonts w:ascii="Arial" w:hAnsi="Arial" w:cs="Arial"/>
          <w:lang w:val="id-ID"/>
        </w:rPr>
      </w:pPr>
      <w:r w:rsidRPr="001F4211">
        <w:rPr>
          <w:rFonts w:ascii="Arial" w:hAnsi="Arial" w:cs="Arial"/>
          <w:spacing w:val="-4"/>
          <w:lang w:val="id-ID"/>
        </w:rPr>
        <w:t>Wassalam</w:t>
      </w:r>
      <w:r w:rsidRPr="001F4211">
        <w:rPr>
          <w:rFonts w:ascii="Arial" w:hAnsi="Arial" w:cs="Arial"/>
          <w:spacing w:val="-4"/>
          <w:lang w:val="id-ID"/>
        </w:rPr>
        <w:tab/>
      </w:r>
      <w:r w:rsidRPr="001F4211">
        <w:rPr>
          <w:rFonts w:ascii="Arial" w:hAnsi="Arial" w:cs="Arial"/>
          <w:spacing w:val="-4"/>
          <w:lang w:val="id-ID"/>
        </w:rPr>
        <w:tab/>
      </w:r>
      <w:r w:rsidRPr="001F4211">
        <w:rPr>
          <w:rFonts w:ascii="Arial" w:hAnsi="Arial" w:cs="Arial"/>
          <w:spacing w:val="-4"/>
          <w:lang w:val="id-ID"/>
        </w:rPr>
        <w:tab/>
      </w:r>
    </w:p>
    <w:p w:rsidR="00AE6217" w:rsidRPr="001F4211" w:rsidRDefault="00A603FC">
      <w:pPr>
        <w:tabs>
          <w:tab w:val="left" w:pos="6840"/>
        </w:tabs>
        <w:ind w:leftChars="2099" w:left="5038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Kuasa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Pengguna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Anggaran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Pengadilan</w:t>
      </w:r>
      <w:proofErr w:type="spellEnd"/>
      <w:r w:rsidRPr="001F4211">
        <w:rPr>
          <w:rFonts w:ascii="Arial" w:hAnsi="Arial" w:cs="Arial"/>
        </w:rPr>
        <w:t xml:space="preserve"> Tinggi Agama Padang</w:t>
      </w:r>
    </w:p>
    <w:p w:rsidR="00AE6217" w:rsidRPr="001F4211" w:rsidRDefault="00AE6217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:rsidR="00AE6217" w:rsidRPr="001F4211" w:rsidRDefault="00AE6217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:rsidR="00AE6217" w:rsidRPr="001F4211" w:rsidRDefault="00AE6217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AE6217" w:rsidRPr="001F4211" w:rsidRDefault="00AE6217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AE6217" w:rsidRPr="001F4211" w:rsidRDefault="00A603FC" w:rsidP="006F7B2C">
      <w:pPr>
        <w:ind w:left="5040"/>
        <w:rPr>
          <w:rFonts w:ascii="Arial" w:hAnsi="Arial" w:cs="Arial"/>
        </w:rPr>
      </w:pPr>
      <w:r w:rsidRPr="001F4211">
        <w:rPr>
          <w:rFonts w:ascii="Arial" w:hAnsi="Arial" w:cs="Arial"/>
        </w:rPr>
        <w:t>Idris Latif</w:t>
      </w:r>
    </w:p>
    <w:p w:rsidR="006F7B2C" w:rsidRDefault="006F7B2C">
      <w:pPr>
        <w:jc w:val="both"/>
        <w:rPr>
          <w:rFonts w:ascii="Arial" w:hAnsi="Arial" w:cs="Arial"/>
        </w:rPr>
      </w:pPr>
    </w:p>
    <w:p w:rsidR="006F7B2C" w:rsidRDefault="006F7B2C">
      <w:pPr>
        <w:jc w:val="both"/>
        <w:rPr>
          <w:rFonts w:ascii="Arial" w:hAnsi="Arial" w:cs="Arial"/>
        </w:rPr>
      </w:pPr>
    </w:p>
    <w:p w:rsidR="00AE6217" w:rsidRPr="001F4211" w:rsidRDefault="00A603FC">
      <w:pPr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Tembusan</w:t>
      </w:r>
      <w:proofErr w:type="spellEnd"/>
      <w:r w:rsidRPr="001F4211">
        <w:rPr>
          <w:rFonts w:ascii="Arial" w:hAnsi="Arial" w:cs="Arial"/>
        </w:rPr>
        <w:t xml:space="preserve"> </w:t>
      </w:r>
    </w:p>
    <w:p w:rsidR="00AE6217" w:rsidRPr="001F4211" w:rsidRDefault="00A603FC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Ketua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Pengadilan</w:t>
      </w:r>
      <w:proofErr w:type="spellEnd"/>
      <w:r w:rsidRPr="001F4211">
        <w:rPr>
          <w:rFonts w:ascii="Arial" w:hAnsi="Arial" w:cs="Arial"/>
        </w:rPr>
        <w:t xml:space="preserve"> Tinggi Agama Padang </w:t>
      </w:r>
      <w:proofErr w:type="spellStart"/>
      <w:r w:rsidRPr="001F4211">
        <w:rPr>
          <w:rFonts w:ascii="Arial" w:hAnsi="Arial" w:cs="Arial"/>
        </w:rPr>
        <w:t>sebagai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laporan</w:t>
      </w:r>
      <w:proofErr w:type="spellEnd"/>
      <w:r w:rsidRPr="001F4211">
        <w:rPr>
          <w:rFonts w:ascii="Arial" w:hAnsi="Arial" w:cs="Arial"/>
        </w:rPr>
        <w:t>;</w:t>
      </w:r>
    </w:p>
    <w:p w:rsidR="001F4211" w:rsidRPr="001F4211" w:rsidRDefault="001F4211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Ketua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Pengadilan</w:t>
      </w:r>
      <w:proofErr w:type="spellEnd"/>
      <w:r w:rsidRPr="001F4211">
        <w:rPr>
          <w:rFonts w:ascii="Arial" w:hAnsi="Arial" w:cs="Arial"/>
        </w:rPr>
        <w:t xml:space="preserve"> Agama </w:t>
      </w:r>
      <w:r w:rsidR="0091362E">
        <w:rPr>
          <w:rFonts w:ascii="Arial" w:hAnsi="Arial" w:cs="Arial"/>
        </w:rPr>
        <w:t>Padang</w:t>
      </w:r>
      <w:r w:rsidRPr="001F4211">
        <w:rPr>
          <w:rFonts w:ascii="Arial" w:hAnsi="Arial" w:cs="Arial"/>
        </w:rPr>
        <w:t>;</w:t>
      </w:r>
    </w:p>
    <w:p w:rsidR="00AE6217" w:rsidRPr="001F4211" w:rsidRDefault="00A603FC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Ketua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Pengadilan</w:t>
      </w:r>
      <w:proofErr w:type="spellEnd"/>
      <w:r w:rsidRPr="001F4211">
        <w:rPr>
          <w:rFonts w:ascii="Arial" w:hAnsi="Arial" w:cs="Arial"/>
        </w:rPr>
        <w:t xml:space="preserve"> Agama </w:t>
      </w:r>
      <w:proofErr w:type="spellStart"/>
      <w:r w:rsidR="00360CB7">
        <w:rPr>
          <w:rFonts w:ascii="Arial" w:hAnsi="Arial" w:cs="Arial"/>
        </w:rPr>
        <w:t>Bukittinggi</w:t>
      </w:r>
      <w:proofErr w:type="spellEnd"/>
      <w:r w:rsidRPr="001F4211">
        <w:rPr>
          <w:rFonts w:ascii="Arial" w:hAnsi="Arial" w:cs="Arial"/>
        </w:rPr>
        <w:t>;</w:t>
      </w:r>
    </w:p>
    <w:p w:rsidR="00AE6217" w:rsidRPr="001F4211" w:rsidRDefault="00A603FC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F4211">
        <w:rPr>
          <w:rFonts w:ascii="Arial" w:hAnsi="Arial" w:cs="Arial"/>
        </w:rPr>
        <w:t>Ketua</w:t>
      </w:r>
      <w:proofErr w:type="spellEnd"/>
      <w:r w:rsidRPr="001F4211">
        <w:rPr>
          <w:rFonts w:ascii="Arial" w:hAnsi="Arial" w:cs="Arial"/>
        </w:rPr>
        <w:t xml:space="preserve"> </w:t>
      </w:r>
      <w:proofErr w:type="spellStart"/>
      <w:r w:rsidRPr="001F4211">
        <w:rPr>
          <w:rFonts w:ascii="Arial" w:hAnsi="Arial" w:cs="Arial"/>
        </w:rPr>
        <w:t>Pengadilan</w:t>
      </w:r>
      <w:proofErr w:type="spellEnd"/>
      <w:r w:rsidRPr="001F4211">
        <w:rPr>
          <w:rFonts w:ascii="Arial" w:hAnsi="Arial" w:cs="Arial"/>
        </w:rPr>
        <w:t xml:space="preserve"> Agama </w:t>
      </w:r>
      <w:r w:rsidR="001F4211" w:rsidRPr="001F4211">
        <w:rPr>
          <w:rFonts w:ascii="Arial" w:hAnsi="Arial" w:cs="Arial"/>
        </w:rPr>
        <w:t xml:space="preserve">Koto </w:t>
      </w:r>
      <w:proofErr w:type="spellStart"/>
      <w:r w:rsidR="001F4211" w:rsidRPr="001F4211">
        <w:rPr>
          <w:rFonts w:ascii="Arial" w:hAnsi="Arial" w:cs="Arial"/>
        </w:rPr>
        <w:t>Baru</w:t>
      </w:r>
      <w:proofErr w:type="spellEnd"/>
      <w:r w:rsidRPr="001F4211">
        <w:rPr>
          <w:rFonts w:ascii="Arial" w:hAnsi="Arial" w:cs="Arial"/>
        </w:rPr>
        <w:t>.</w:t>
      </w:r>
    </w:p>
    <w:p w:rsidR="00AE6217" w:rsidRPr="001F4211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Pr="001F4211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Pr="001F4211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Default="00AE621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E6217" w:rsidRDefault="00AE621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AE6217" w:rsidRDefault="00AE6217"/>
    <w:p w:rsidR="00AE6217" w:rsidRDefault="00AE6217"/>
    <w:p w:rsidR="00AE6217" w:rsidRDefault="00AE6217"/>
    <w:p w:rsidR="00AE6217" w:rsidRDefault="00AE6217"/>
    <w:p w:rsidR="00AE6217" w:rsidRDefault="00AE6217"/>
    <w:p w:rsidR="00AE6217" w:rsidRDefault="00AE6217"/>
    <w:p w:rsidR="00AE6217" w:rsidRDefault="00AE6217"/>
    <w:sectPr w:rsidR="00AE621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5E" w:rsidRDefault="0089095E">
      <w:r>
        <w:separator/>
      </w:r>
    </w:p>
  </w:endnote>
  <w:endnote w:type="continuationSeparator" w:id="0">
    <w:p w:rsidR="0089095E" w:rsidRDefault="008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5E" w:rsidRDefault="0089095E">
      <w:r>
        <w:separator/>
      </w:r>
    </w:p>
  </w:footnote>
  <w:footnote w:type="continuationSeparator" w:id="0">
    <w:p w:rsidR="0089095E" w:rsidRDefault="0089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ECE1CFD"/>
    <w:multiLevelType w:val="hybridMultilevel"/>
    <w:tmpl w:val="ABB6DBA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F16FA1"/>
    <w:multiLevelType w:val="hybridMultilevel"/>
    <w:tmpl w:val="8C64585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FCCB"/>
    <w:multiLevelType w:val="singleLevel"/>
    <w:tmpl w:val="27EFFCCB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5" w15:restartNumberingAfterBreak="0">
    <w:nsid w:val="296A14A7"/>
    <w:multiLevelType w:val="hybridMultilevel"/>
    <w:tmpl w:val="EFD41B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9F1E1D"/>
    <w:rsid w:val="001F4211"/>
    <w:rsid w:val="00253D59"/>
    <w:rsid w:val="00360CB7"/>
    <w:rsid w:val="00395B08"/>
    <w:rsid w:val="00527746"/>
    <w:rsid w:val="0057607E"/>
    <w:rsid w:val="006F7B2C"/>
    <w:rsid w:val="0089095E"/>
    <w:rsid w:val="0091362E"/>
    <w:rsid w:val="00A603FC"/>
    <w:rsid w:val="00AE6217"/>
    <w:rsid w:val="00EE6726"/>
    <w:rsid w:val="529F1E1D"/>
    <w:rsid w:val="799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ACFD96"/>
  <w15:docId w15:val="{CDCDC9A2-1CBE-4B08-B3A0-F9A4289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2022-10-13T10:06:00Z</cp:lastPrinted>
  <dcterms:created xsi:type="dcterms:W3CDTF">2023-09-11T08:56:00Z</dcterms:created>
  <dcterms:modified xsi:type="dcterms:W3CDTF">2023-09-13T02:41:00Z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8150D4F891604DFE9BEAA195F0541E3B</vt:lpwstr>
  </property>
</Properties>
</file>