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BE2B" w14:textId="77777777" w:rsidR="00381C5A" w:rsidRPr="00A724DB" w:rsidRDefault="00381C5A" w:rsidP="00381C5A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A724D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7C88201D" wp14:editId="0D44EBB4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9D429F" w14:textId="77777777" w:rsidR="00381C5A" w:rsidRPr="00A724DB" w:rsidRDefault="00381C5A" w:rsidP="00381C5A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A724D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211C725" w14:textId="77777777" w:rsidR="00381C5A" w:rsidRPr="00A724DB" w:rsidRDefault="00381C5A" w:rsidP="00381C5A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A724D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F11BA2C" w14:textId="77777777" w:rsidR="00381C5A" w:rsidRPr="00A724DB" w:rsidRDefault="00381C5A" w:rsidP="00381C5A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A724D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61FFAD5" w14:textId="77777777" w:rsidR="00381C5A" w:rsidRPr="00A724DB" w:rsidRDefault="00381C5A" w:rsidP="00381C5A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724DB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724DB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724DB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724DB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3E696D8" w14:textId="77777777" w:rsidR="00381C5A" w:rsidRPr="00A724DB" w:rsidRDefault="00381C5A" w:rsidP="00381C5A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724DB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724DB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A724DB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A724DB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724DB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035B1A9" w14:textId="77777777" w:rsidR="00381C5A" w:rsidRPr="00A724DB" w:rsidRDefault="00381C5A" w:rsidP="00381C5A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A724DB"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1312E9" wp14:editId="7EC94929">
                <wp:simplePos x="0" y="0"/>
                <wp:positionH relativeFrom="margin">
                  <wp:posOffset>635</wp:posOffset>
                </wp:positionH>
                <wp:positionV relativeFrom="paragraph">
                  <wp:posOffset>33020</wp:posOffset>
                </wp:positionV>
                <wp:extent cx="6192000" cy="35560"/>
                <wp:effectExtent l="0" t="0" r="37465" b="215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2000" cy="355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AC56F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05pt,2.6pt" to="487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06ED8E65" w14:textId="5692067A" w:rsidR="00381C5A" w:rsidRPr="00030FC4" w:rsidRDefault="00381C5A" w:rsidP="00381C5A">
      <w:pPr>
        <w:tabs>
          <w:tab w:val="left" w:pos="1148"/>
          <w:tab w:val="left" w:pos="1344"/>
          <w:tab w:val="right" w:pos="10065"/>
        </w:tabs>
        <w:spacing w:line="280" w:lineRule="exact"/>
        <w:jc w:val="both"/>
        <w:rPr>
          <w:rFonts w:ascii="Arial" w:hAnsi="Arial" w:cs="Arial"/>
          <w:sz w:val="23"/>
          <w:szCs w:val="23"/>
        </w:rPr>
      </w:pPr>
      <w:proofErr w:type="spellStart"/>
      <w:r w:rsidRPr="00030FC4">
        <w:rPr>
          <w:rFonts w:ascii="Arial" w:hAnsi="Arial" w:cs="Arial"/>
          <w:sz w:val="23"/>
          <w:szCs w:val="23"/>
        </w:rPr>
        <w:t>Nomor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    </w:t>
      </w:r>
      <w:r w:rsidRPr="00030FC4">
        <w:rPr>
          <w:rFonts w:ascii="Arial" w:hAnsi="Arial" w:cs="Arial"/>
          <w:sz w:val="23"/>
          <w:szCs w:val="23"/>
        </w:rPr>
        <w:tab/>
        <w:t>:</w:t>
      </w:r>
      <w:r w:rsidRPr="00030FC4">
        <w:rPr>
          <w:rFonts w:ascii="Arial" w:hAnsi="Arial" w:cs="Arial"/>
          <w:sz w:val="23"/>
          <w:szCs w:val="23"/>
          <w:lang w:val="id-ID"/>
        </w:rPr>
        <w:tab/>
      </w:r>
      <w:r w:rsidRPr="00030FC4">
        <w:rPr>
          <w:rFonts w:ascii="Arial" w:hAnsi="Arial" w:cs="Arial"/>
          <w:color w:val="FFFFFF" w:themeColor="background1"/>
          <w:sz w:val="23"/>
          <w:szCs w:val="23"/>
          <w:lang w:val="en-GB"/>
        </w:rPr>
        <w:t>0000</w:t>
      </w:r>
      <w:r w:rsidRPr="00030FC4">
        <w:rPr>
          <w:rFonts w:ascii="Arial" w:hAnsi="Arial" w:cs="Arial"/>
          <w:sz w:val="23"/>
          <w:szCs w:val="23"/>
          <w:lang w:val="id-ID"/>
        </w:rPr>
        <w:t>/KPTA.W3-A/PW1.1.1/V</w:t>
      </w:r>
      <w:r w:rsidR="00B462A8">
        <w:rPr>
          <w:rFonts w:ascii="Arial" w:hAnsi="Arial" w:cs="Arial"/>
          <w:sz w:val="23"/>
          <w:szCs w:val="23"/>
        </w:rPr>
        <w:t>II</w:t>
      </w:r>
      <w:r w:rsidRPr="00030FC4">
        <w:rPr>
          <w:rFonts w:ascii="Arial" w:hAnsi="Arial" w:cs="Arial"/>
          <w:sz w:val="23"/>
          <w:szCs w:val="23"/>
          <w:lang w:val="id-ID"/>
        </w:rPr>
        <w:t>/2024</w:t>
      </w:r>
      <w:r w:rsidRPr="00030FC4">
        <w:rPr>
          <w:rFonts w:ascii="Arial" w:hAnsi="Arial" w:cs="Arial"/>
          <w:sz w:val="23"/>
          <w:szCs w:val="23"/>
        </w:rPr>
        <w:tab/>
      </w:r>
      <w:r w:rsidR="00B462A8">
        <w:rPr>
          <w:rFonts w:ascii="Arial" w:hAnsi="Arial" w:cs="Arial"/>
          <w:sz w:val="23"/>
          <w:szCs w:val="23"/>
        </w:rPr>
        <w:t xml:space="preserve">26 </w:t>
      </w:r>
      <w:proofErr w:type="spellStart"/>
      <w:r w:rsidR="00B462A8">
        <w:rPr>
          <w:rFonts w:ascii="Arial" w:hAnsi="Arial" w:cs="Arial"/>
          <w:sz w:val="23"/>
          <w:szCs w:val="23"/>
        </w:rPr>
        <w:t>Juli</w:t>
      </w:r>
      <w:proofErr w:type="spellEnd"/>
      <w:r w:rsidRPr="00030FC4">
        <w:rPr>
          <w:rFonts w:ascii="Arial" w:hAnsi="Arial" w:cs="Arial"/>
          <w:sz w:val="23"/>
          <w:szCs w:val="23"/>
          <w:lang w:val="en-ID"/>
        </w:rPr>
        <w:t xml:space="preserve"> 2024</w:t>
      </w:r>
    </w:p>
    <w:p w14:paraId="627C5EAE" w14:textId="77777777" w:rsidR="00381C5A" w:rsidRPr="00030FC4" w:rsidRDefault="00381C5A" w:rsidP="00381C5A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sz w:val="23"/>
          <w:szCs w:val="23"/>
          <w:lang w:val="en-AU"/>
        </w:rPr>
      </w:pPr>
      <w:r w:rsidRPr="00030FC4">
        <w:rPr>
          <w:rFonts w:ascii="Arial" w:hAnsi="Arial" w:cs="Arial"/>
          <w:bCs/>
          <w:iCs/>
          <w:sz w:val="23"/>
          <w:szCs w:val="23"/>
          <w:lang w:val="id-ID"/>
        </w:rPr>
        <w:t>Lampiran</w:t>
      </w:r>
      <w:r w:rsidRPr="00030FC4">
        <w:rPr>
          <w:rFonts w:ascii="Arial" w:hAnsi="Arial" w:cs="Arial"/>
          <w:sz w:val="23"/>
          <w:szCs w:val="23"/>
        </w:rPr>
        <w:tab/>
        <w:t>:</w:t>
      </w:r>
      <w:r w:rsidRPr="00030FC4">
        <w:rPr>
          <w:rFonts w:ascii="Arial" w:hAnsi="Arial" w:cs="Arial"/>
          <w:sz w:val="23"/>
          <w:szCs w:val="23"/>
          <w:lang w:val="id-ID"/>
        </w:rPr>
        <w:tab/>
      </w:r>
      <w:r w:rsidRPr="00030FC4">
        <w:rPr>
          <w:rFonts w:ascii="Arial" w:hAnsi="Arial" w:cs="Arial"/>
          <w:sz w:val="23"/>
          <w:szCs w:val="23"/>
          <w:lang w:val="en-AU"/>
        </w:rPr>
        <w:t>-</w:t>
      </w:r>
    </w:p>
    <w:p w14:paraId="10A8DD62" w14:textId="77777777" w:rsidR="00B462A8" w:rsidRDefault="00381C5A" w:rsidP="00381C5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z w:val="23"/>
          <w:szCs w:val="23"/>
        </w:rPr>
      </w:pPr>
      <w:proofErr w:type="spellStart"/>
      <w:r w:rsidRPr="00030FC4">
        <w:rPr>
          <w:rFonts w:ascii="Arial" w:hAnsi="Arial" w:cs="Arial"/>
          <w:sz w:val="23"/>
          <w:szCs w:val="23"/>
        </w:rPr>
        <w:t>Perihal</w:t>
      </w:r>
      <w:proofErr w:type="spellEnd"/>
      <w:r w:rsidRPr="00030FC4">
        <w:rPr>
          <w:rFonts w:ascii="Arial" w:hAnsi="Arial" w:cs="Arial"/>
          <w:sz w:val="23"/>
          <w:szCs w:val="23"/>
        </w:rPr>
        <w:tab/>
        <w:t>:</w:t>
      </w:r>
      <w:r w:rsidRPr="00030FC4">
        <w:rPr>
          <w:rFonts w:ascii="Arial" w:hAnsi="Arial" w:cs="Arial"/>
          <w:sz w:val="23"/>
          <w:szCs w:val="23"/>
          <w:lang w:val="id-ID"/>
        </w:rPr>
        <w:tab/>
      </w:r>
      <w:proofErr w:type="spellStart"/>
      <w:r w:rsidRPr="00030FC4">
        <w:rPr>
          <w:rFonts w:ascii="Arial" w:hAnsi="Arial" w:cs="Arial"/>
          <w:sz w:val="23"/>
          <w:szCs w:val="23"/>
        </w:rPr>
        <w:t>Ekspos</w:t>
      </w:r>
      <w:proofErr w:type="spellEnd"/>
      <w:r w:rsidRPr="00030FC4">
        <w:rPr>
          <w:rFonts w:ascii="Arial" w:hAnsi="Arial" w:cs="Arial"/>
          <w:sz w:val="23"/>
          <w:szCs w:val="23"/>
        </w:rPr>
        <w:t>/</w:t>
      </w:r>
      <w:proofErr w:type="spellStart"/>
      <w:r w:rsidRPr="00030FC4">
        <w:rPr>
          <w:rFonts w:ascii="Arial" w:hAnsi="Arial" w:cs="Arial"/>
          <w:sz w:val="23"/>
          <w:szCs w:val="23"/>
        </w:rPr>
        <w:t>Klarifikasi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</w:t>
      </w:r>
    </w:p>
    <w:p w14:paraId="50E58BF1" w14:textId="2684B7AC" w:rsidR="00381C5A" w:rsidRPr="00030FC4" w:rsidRDefault="00B462A8" w:rsidP="00381C5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proofErr w:type="spellStart"/>
      <w:r w:rsidR="00381C5A" w:rsidRPr="00030FC4">
        <w:rPr>
          <w:rFonts w:ascii="Arial" w:hAnsi="Arial" w:cs="Arial"/>
          <w:sz w:val="23"/>
          <w:szCs w:val="23"/>
        </w:rPr>
        <w:t>Temuan</w:t>
      </w:r>
      <w:proofErr w:type="spellEnd"/>
      <w:r w:rsidR="00381C5A" w:rsidRPr="00030FC4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81C5A" w:rsidRPr="00030FC4">
        <w:rPr>
          <w:rFonts w:ascii="Arial" w:hAnsi="Arial" w:cs="Arial"/>
          <w:sz w:val="23"/>
          <w:szCs w:val="23"/>
        </w:rPr>
        <w:t>Pemeriksaan</w:t>
      </w:r>
      <w:proofErr w:type="spellEnd"/>
      <w:r w:rsidR="00381C5A" w:rsidRPr="00030FC4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81C5A" w:rsidRPr="00030FC4">
        <w:rPr>
          <w:rFonts w:ascii="Arial" w:hAnsi="Arial" w:cs="Arial"/>
          <w:sz w:val="23"/>
          <w:szCs w:val="23"/>
        </w:rPr>
        <w:t>Bidang</w:t>
      </w:r>
      <w:proofErr w:type="spellEnd"/>
    </w:p>
    <w:p w14:paraId="11367C63" w14:textId="77777777" w:rsidR="00381C5A" w:rsidRPr="00030FC4" w:rsidRDefault="00381C5A" w:rsidP="00381C5A">
      <w:pPr>
        <w:spacing w:line="280" w:lineRule="exact"/>
        <w:rPr>
          <w:rFonts w:ascii="Arial" w:hAnsi="Arial" w:cs="Arial"/>
          <w:sz w:val="23"/>
          <w:szCs w:val="23"/>
        </w:rPr>
      </w:pPr>
    </w:p>
    <w:p w14:paraId="724EA1A7" w14:textId="77777777" w:rsidR="00381C5A" w:rsidRPr="00030FC4" w:rsidRDefault="00381C5A" w:rsidP="00381C5A">
      <w:pPr>
        <w:spacing w:line="280" w:lineRule="exact"/>
        <w:rPr>
          <w:rFonts w:ascii="Arial" w:hAnsi="Arial" w:cs="Arial"/>
          <w:sz w:val="23"/>
          <w:szCs w:val="23"/>
        </w:rPr>
      </w:pPr>
      <w:proofErr w:type="spellStart"/>
      <w:r w:rsidRPr="00030FC4">
        <w:rPr>
          <w:rFonts w:ascii="Arial" w:hAnsi="Arial" w:cs="Arial"/>
          <w:sz w:val="23"/>
          <w:szCs w:val="23"/>
        </w:rPr>
        <w:t>Yth</w:t>
      </w:r>
      <w:proofErr w:type="spellEnd"/>
      <w:r w:rsidRPr="00030FC4">
        <w:rPr>
          <w:rFonts w:ascii="Arial" w:hAnsi="Arial" w:cs="Arial"/>
          <w:sz w:val="23"/>
          <w:szCs w:val="23"/>
        </w:rPr>
        <w:t>.</w:t>
      </w:r>
    </w:p>
    <w:p w14:paraId="4D9C6CA4" w14:textId="77777777" w:rsidR="00381C5A" w:rsidRPr="00030FC4" w:rsidRDefault="00381C5A" w:rsidP="00381C5A">
      <w:pPr>
        <w:spacing w:line="280" w:lineRule="exact"/>
        <w:rPr>
          <w:rFonts w:ascii="Arial" w:hAnsi="Arial" w:cs="Arial"/>
          <w:sz w:val="23"/>
          <w:szCs w:val="23"/>
        </w:rPr>
      </w:pPr>
      <w:bookmarkStart w:id="0" w:name="_Hlk66955089"/>
      <w:r w:rsidRPr="00030FC4">
        <w:rPr>
          <w:rFonts w:ascii="Arial" w:hAnsi="Arial" w:cs="Arial"/>
          <w:sz w:val="23"/>
          <w:szCs w:val="23"/>
        </w:rPr>
        <w:t xml:space="preserve">Wakil </w:t>
      </w:r>
      <w:proofErr w:type="spellStart"/>
      <w:r w:rsidRPr="00030FC4">
        <w:rPr>
          <w:rFonts w:ascii="Arial" w:hAnsi="Arial" w:cs="Arial"/>
          <w:sz w:val="23"/>
          <w:szCs w:val="23"/>
        </w:rPr>
        <w:t>Ketua</w:t>
      </w:r>
      <w:proofErr w:type="spellEnd"/>
      <w:r w:rsidRPr="00030FC4">
        <w:rPr>
          <w:rFonts w:ascii="Arial" w:hAnsi="Arial" w:cs="Arial"/>
          <w:sz w:val="23"/>
          <w:szCs w:val="23"/>
        </w:rPr>
        <w:t>, Hakim Tinggi,</w:t>
      </w:r>
    </w:p>
    <w:p w14:paraId="0500BBDA" w14:textId="77777777" w:rsidR="00381C5A" w:rsidRPr="00030FC4" w:rsidRDefault="00381C5A" w:rsidP="00381C5A">
      <w:pPr>
        <w:spacing w:line="280" w:lineRule="exact"/>
        <w:rPr>
          <w:rFonts w:ascii="Arial" w:hAnsi="Arial" w:cs="Arial"/>
          <w:sz w:val="23"/>
          <w:szCs w:val="23"/>
        </w:rPr>
      </w:pPr>
      <w:proofErr w:type="spellStart"/>
      <w:r w:rsidRPr="00030FC4">
        <w:rPr>
          <w:rFonts w:ascii="Arial" w:hAnsi="Arial" w:cs="Arial"/>
          <w:sz w:val="23"/>
          <w:szCs w:val="23"/>
        </w:rPr>
        <w:t>Pejabat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30FC4">
        <w:rPr>
          <w:rFonts w:ascii="Arial" w:hAnsi="Arial" w:cs="Arial"/>
          <w:sz w:val="23"/>
          <w:szCs w:val="23"/>
        </w:rPr>
        <w:t>Struktural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030FC4">
        <w:rPr>
          <w:rFonts w:ascii="Arial" w:hAnsi="Arial" w:cs="Arial"/>
          <w:sz w:val="23"/>
          <w:szCs w:val="23"/>
        </w:rPr>
        <w:t>Fungsional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dan </w:t>
      </w:r>
      <w:proofErr w:type="spellStart"/>
      <w:r w:rsidRPr="00030FC4">
        <w:rPr>
          <w:rFonts w:ascii="Arial" w:hAnsi="Arial" w:cs="Arial"/>
          <w:sz w:val="23"/>
          <w:szCs w:val="23"/>
        </w:rPr>
        <w:t>Pelaksana</w:t>
      </w:r>
      <w:proofErr w:type="spellEnd"/>
    </w:p>
    <w:p w14:paraId="08335FBC" w14:textId="77777777" w:rsidR="00381C5A" w:rsidRPr="00030FC4" w:rsidRDefault="00381C5A" w:rsidP="00381C5A">
      <w:pPr>
        <w:spacing w:line="280" w:lineRule="exact"/>
        <w:rPr>
          <w:rFonts w:ascii="Arial" w:hAnsi="Arial" w:cs="Arial"/>
          <w:sz w:val="23"/>
          <w:szCs w:val="23"/>
        </w:rPr>
      </w:pPr>
      <w:proofErr w:type="spellStart"/>
      <w:r w:rsidRPr="00030FC4">
        <w:rPr>
          <w:rFonts w:ascii="Arial" w:hAnsi="Arial" w:cs="Arial"/>
          <w:sz w:val="23"/>
          <w:szCs w:val="23"/>
        </w:rPr>
        <w:t>Pengadilan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Tinggi Agama Padang;</w:t>
      </w:r>
      <w:bookmarkEnd w:id="0"/>
    </w:p>
    <w:p w14:paraId="35EC51FD" w14:textId="77777777" w:rsidR="00381C5A" w:rsidRPr="00030FC4" w:rsidRDefault="00381C5A" w:rsidP="00381C5A">
      <w:pPr>
        <w:spacing w:line="280" w:lineRule="exact"/>
        <w:rPr>
          <w:rFonts w:ascii="Arial" w:hAnsi="Arial" w:cs="Arial"/>
          <w:sz w:val="23"/>
          <w:szCs w:val="23"/>
        </w:rPr>
      </w:pPr>
    </w:p>
    <w:p w14:paraId="46123492" w14:textId="77777777" w:rsidR="00381C5A" w:rsidRPr="00030FC4" w:rsidRDefault="00381C5A" w:rsidP="00381C5A">
      <w:pPr>
        <w:spacing w:line="280" w:lineRule="exact"/>
        <w:rPr>
          <w:rFonts w:ascii="Arial" w:hAnsi="Arial" w:cs="Arial"/>
          <w:sz w:val="23"/>
          <w:szCs w:val="23"/>
        </w:rPr>
      </w:pPr>
    </w:p>
    <w:p w14:paraId="4377A0D4" w14:textId="77777777" w:rsidR="00381C5A" w:rsidRPr="00030FC4" w:rsidRDefault="00381C5A" w:rsidP="00381C5A">
      <w:pPr>
        <w:spacing w:line="280" w:lineRule="exact"/>
        <w:rPr>
          <w:rFonts w:ascii="Arial" w:hAnsi="Arial" w:cs="Arial"/>
          <w:sz w:val="23"/>
          <w:szCs w:val="23"/>
        </w:rPr>
      </w:pPr>
    </w:p>
    <w:p w14:paraId="5F61AC0C" w14:textId="77777777" w:rsidR="00381C5A" w:rsidRPr="00030FC4" w:rsidRDefault="00381C5A" w:rsidP="00381C5A">
      <w:pPr>
        <w:spacing w:line="280" w:lineRule="exact"/>
        <w:rPr>
          <w:rFonts w:ascii="Arial" w:hAnsi="Arial" w:cs="Arial"/>
          <w:sz w:val="23"/>
          <w:szCs w:val="23"/>
        </w:rPr>
      </w:pPr>
      <w:proofErr w:type="spellStart"/>
      <w:r w:rsidRPr="00030FC4">
        <w:rPr>
          <w:rFonts w:ascii="Arial" w:hAnsi="Arial" w:cs="Arial"/>
          <w:sz w:val="23"/>
          <w:szCs w:val="23"/>
        </w:rPr>
        <w:t>Assalamu’alaikum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30FC4">
        <w:rPr>
          <w:rFonts w:ascii="Arial" w:hAnsi="Arial" w:cs="Arial"/>
          <w:sz w:val="23"/>
          <w:szCs w:val="23"/>
        </w:rPr>
        <w:t>Wr</w:t>
      </w:r>
      <w:proofErr w:type="spellEnd"/>
      <w:r w:rsidRPr="00030FC4">
        <w:rPr>
          <w:rFonts w:ascii="Arial" w:hAnsi="Arial" w:cs="Arial"/>
          <w:sz w:val="23"/>
          <w:szCs w:val="23"/>
        </w:rPr>
        <w:t>. Wb.</w:t>
      </w:r>
    </w:p>
    <w:p w14:paraId="411229B1" w14:textId="77777777" w:rsidR="00381C5A" w:rsidRPr="00030FC4" w:rsidRDefault="00381C5A" w:rsidP="00381C5A">
      <w:pPr>
        <w:rPr>
          <w:rFonts w:ascii="Arial" w:hAnsi="Arial" w:cs="Arial"/>
          <w:sz w:val="23"/>
          <w:szCs w:val="23"/>
        </w:rPr>
      </w:pPr>
    </w:p>
    <w:p w14:paraId="70D64344" w14:textId="0409C45F" w:rsidR="00381C5A" w:rsidRPr="00030FC4" w:rsidRDefault="00381C5A" w:rsidP="00381C5A">
      <w:pPr>
        <w:spacing w:line="312" w:lineRule="auto"/>
        <w:ind w:firstLine="720"/>
        <w:jc w:val="both"/>
        <w:rPr>
          <w:rFonts w:ascii="Arial" w:hAnsi="Arial" w:cs="Arial"/>
          <w:sz w:val="23"/>
          <w:szCs w:val="23"/>
        </w:rPr>
      </w:pPr>
      <w:proofErr w:type="spellStart"/>
      <w:r w:rsidRPr="00030FC4">
        <w:rPr>
          <w:rFonts w:ascii="Arial" w:hAnsi="Arial" w:cs="Arial"/>
          <w:sz w:val="23"/>
          <w:szCs w:val="23"/>
        </w:rPr>
        <w:t>Bahwa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30FC4">
        <w:rPr>
          <w:rFonts w:ascii="Arial" w:hAnsi="Arial" w:cs="Arial"/>
          <w:sz w:val="23"/>
          <w:szCs w:val="23"/>
        </w:rPr>
        <w:t>dalam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30FC4">
        <w:rPr>
          <w:rFonts w:ascii="Arial" w:hAnsi="Arial" w:cs="Arial"/>
          <w:sz w:val="23"/>
          <w:szCs w:val="23"/>
        </w:rPr>
        <w:t>rangka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30FC4">
        <w:rPr>
          <w:rFonts w:ascii="Arial" w:hAnsi="Arial" w:cs="Arial"/>
          <w:sz w:val="23"/>
          <w:szCs w:val="23"/>
        </w:rPr>
        <w:t>menjaga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30FC4">
        <w:rPr>
          <w:rFonts w:ascii="Arial" w:hAnsi="Arial" w:cs="Arial"/>
          <w:sz w:val="23"/>
          <w:szCs w:val="23"/>
        </w:rPr>
        <w:t>terselenggaranya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30FC4">
        <w:rPr>
          <w:rFonts w:ascii="Arial" w:hAnsi="Arial" w:cs="Arial"/>
          <w:sz w:val="23"/>
          <w:szCs w:val="23"/>
        </w:rPr>
        <w:t>manajemen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30FC4">
        <w:rPr>
          <w:rFonts w:ascii="Arial" w:hAnsi="Arial" w:cs="Arial"/>
          <w:sz w:val="23"/>
          <w:szCs w:val="23"/>
        </w:rPr>
        <w:t>peradilan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yang </w:t>
      </w:r>
      <w:proofErr w:type="spellStart"/>
      <w:r w:rsidRPr="00030FC4">
        <w:rPr>
          <w:rFonts w:ascii="Arial" w:hAnsi="Arial" w:cs="Arial"/>
          <w:sz w:val="23"/>
          <w:szCs w:val="23"/>
        </w:rPr>
        <w:t>baik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dan </w:t>
      </w:r>
      <w:proofErr w:type="spellStart"/>
      <w:r w:rsidRPr="00030FC4">
        <w:rPr>
          <w:rFonts w:ascii="Arial" w:hAnsi="Arial" w:cs="Arial"/>
          <w:sz w:val="23"/>
          <w:szCs w:val="23"/>
        </w:rPr>
        <w:t>benar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, Hakim Tinggi pada </w:t>
      </w:r>
      <w:proofErr w:type="spellStart"/>
      <w:r w:rsidRPr="00030FC4">
        <w:rPr>
          <w:rFonts w:ascii="Arial" w:hAnsi="Arial" w:cs="Arial"/>
          <w:sz w:val="23"/>
          <w:szCs w:val="23"/>
        </w:rPr>
        <w:t>Pengadilan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Tinggi Agama Padang </w:t>
      </w:r>
      <w:proofErr w:type="spellStart"/>
      <w:r w:rsidRPr="00030FC4">
        <w:rPr>
          <w:rFonts w:ascii="Arial" w:hAnsi="Arial" w:cs="Arial"/>
          <w:sz w:val="23"/>
          <w:szCs w:val="23"/>
        </w:rPr>
        <w:t>telah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30FC4">
        <w:rPr>
          <w:rFonts w:ascii="Arial" w:hAnsi="Arial" w:cs="Arial"/>
          <w:sz w:val="23"/>
          <w:szCs w:val="23"/>
        </w:rPr>
        <w:t>selesai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30FC4">
        <w:rPr>
          <w:rFonts w:ascii="Arial" w:hAnsi="Arial" w:cs="Arial"/>
          <w:sz w:val="23"/>
          <w:szCs w:val="23"/>
        </w:rPr>
        <w:t>melaksanakan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30FC4">
        <w:rPr>
          <w:rFonts w:ascii="Arial" w:hAnsi="Arial" w:cs="Arial"/>
          <w:sz w:val="23"/>
          <w:szCs w:val="23"/>
        </w:rPr>
        <w:t>pemeriksaan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30FC4">
        <w:rPr>
          <w:rFonts w:ascii="Arial" w:hAnsi="Arial" w:cs="Arial"/>
          <w:sz w:val="23"/>
          <w:szCs w:val="23"/>
        </w:rPr>
        <w:t>bidang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30FC4">
        <w:rPr>
          <w:rFonts w:ascii="Arial" w:hAnsi="Arial" w:cs="Arial"/>
          <w:sz w:val="23"/>
          <w:szCs w:val="23"/>
        </w:rPr>
        <w:t>triwulan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</w:t>
      </w:r>
      <w:r w:rsidRPr="00030FC4">
        <w:rPr>
          <w:rFonts w:ascii="Arial" w:hAnsi="Arial" w:cs="Arial"/>
          <w:sz w:val="23"/>
          <w:szCs w:val="23"/>
        </w:rPr>
        <w:t xml:space="preserve">I </w:t>
      </w:r>
      <w:proofErr w:type="spellStart"/>
      <w:r w:rsidRPr="00030FC4">
        <w:rPr>
          <w:rFonts w:ascii="Arial" w:hAnsi="Arial" w:cs="Arial"/>
          <w:sz w:val="23"/>
          <w:szCs w:val="23"/>
        </w:rPr>
        <w:t>tahun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2024, </w:t>
      </w:r>
      <w:proofErr w:type="spellStart"/>
      <w:r w:rsidRPr="00030FC4">
        <w:rPr>
          <w:rFonts w:ascii="Arial" w:hAnsi="Arial" w:cs="Arial"/>
          <w:sz w:val="23"/>
          <w:szCs w:val="23"/>
        </w:rPr>
        <w:t>selanjutnya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30FC4">
        <w:rPr>
          <w:rFonts w:ascii="Arial" w:hAnsi="Arial" w:cs="Arial"/>
          <w:sz w:val="23"/>
          <w:szCs w:val="23"/>
        </w:rPr>
        <w:t>guna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30FC4">
        <w:rPr>
          <w:rFonts w:ascii="Arial" w:hAnsi="Arial" w:cs="Arial"/>
          <w:sz w:val="23"/>
          <w:szCs w:val="23"/>
        </w:rPr>
        <w:t>mengkalirifkasi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30FC4">
        <w:rPr>
          <w:rFonts w:ascii="Arial" w:hAnsi="Arial" w:cs="Arial"/>
          <w:sz w:val="23"/>
          <w:szCs w:val="23"/>
        </w:rPr>
        <w:t>temuan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dan </w:t>
      </w:r>
      <w:proofErr w:type="spellStart"/>
      <w:r w:rsidRPr="00030FC4">
        <w:rPr>
          <w:rFonts w:ascii="Arial" w:hAnsi="Arial" w:cs="Arial"/>
          <w:sz w:val="23"/>
          <w:szCs w:val="23"/>
        </w:rPr>
        <w:t>meminta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30FC4">
        <w:rPr>
          <w:rFonts w:ascii="Arial" w:hAnsi="Arial" w:cs="Arial"/>
          <w:sz w:val="23"/>
          <w:szCs w:val="23"/>
        </w:rPr>
        <w:t>tanggapan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30FC4">
        <w:rPr>
          <w:rFonts w:ascii="Arial" w:hAnsi="Arial" w:cs="Arial"/>
          <w:sz w:val="23"/>
          <w:szCs w:val="23"/>
        </w:rPr>
        <w:t>serta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30FC4">
        <w:rPr>
          <w:rFonts w:ascii="Arial" w:hAnsi="Arial" w:cs="Arial"/>
          <w:sz w:val="23"/>
          <w:szCs w:val="23"/>
        </w:rPr>
        <w:t>memberikan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30FC4">
        <w:rPr>
          <w:rFonts w:ascii="Arial" w:hAnsi="Arial" w:cs="Arial"/>
          <w:sz w:val="23"/>
          <w:szCs w:val="23"/>
        </w:rPr>
        <w:t>petunjuk-petunjuk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30FC4">
        <w:rPr>
          <w:rFonts w:ascii="Arial" w:hAnsi="Arial" w:cs="Arial"/>
          <w:sz w:val="23"/>
          <w:szCs w:val="23"/>
        </w:rPr>
        <w:t>sesuai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30FC4">
        <w:rPr>
          <w:rFonts w:ascii="Arial" w:hAnsi="Arial" w:cs="Arial"/>
          <w:sz w:val="23"/>
          <w:szCs w:val="23"/>
        </w:rPr>
        <w:t>ketentuan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yang </w:t>
      </w:r>
      <w:proofErr w:type="spellStart"/>
      <w:r w:rsidRPr="00030FC4">
        <w:rPr>
          <w:rFonts w:ascii="Arial" w:hAnsi="Arial" w:cs="Arial"/>
          <w:sz w:val="23"/>
          <w:szCs w:val="23"/>
        </w:rPr>
        <w:t>berlaku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030FC4">
        <w:rPr>
          <w:rFonts w:ascii="Arial" w:hAnsi="Arial" w:cs="Arial"/>
          <w:sz w:val="23"/>
          <w:szCs w:val="23"/>
        </w:rPr>
        <w:t>dengan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30FC4">
        <w:rPr>
          <w:rFonts w:ascii="Arial" w:hAnsi="Arial" w:cs="Arial"/>
          <w:sz w:val="23"/>
          <w:szCs w:val="23"/>
        </w:rPr>
        <w:t>ini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kami </w:t>
      </w:r>
      <w:proofErr w:type="spellStart"/>
      <w:r w:rsidRPr="00030FC4">
        <w:rPr>
          <w:rFonts w:ascii="Arial" w:hAnsi="Arial" w:cs="Arial"/>
          <w:sz w:val="23"/>
          <w:szCs w:val="23"/>
        </w:rPr>
        <w:t>undang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30FC4">
        <w:rPr>
          <w:rFonts w:ascii="Arial" w:hAnsi="Arial" w:cs="Arial"/>
          <w:sz w:val="23"/>
          <w:szCs w:val="23"/>
        </w:rPr>
        <w:t>Saudara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30FC4">
        <w:rPr>
          <w:rFonts w:ascii="Arial" w:hAnsi="Arial" w:cs="Arial"/>
          <w:sz w:val="23"/>
          <w:szCs w:val="23"/>
        </w:rPr>
        <w:t>untuk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30FC4">
        <w:rPr>
          <w:rFonts w:ascii="Arial" w:hAnsi="Arial" w:cs="Arial"/>
          <w:sz w:val="23"/>
          <w:szCs w:val="23"/>
        </w:rPr>
        <w:t>mengikuti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30FC4">
        <w:rPr>
          <w:rFonts w:ascii="Arial" w:hAnsi="Arial" w:cs="Arial"/>
          <w:sz w:val="23"/>
          <w:szCs w:val="23"/>
        </w:rPr>
        <w:t>kegiatan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30FC4">
        <w:rPr>
          <w:rFonts w:ascii="Arial" w:hAnsi="Arial" w:cs="Arial"/>
          <w:sz w:val="23"/>
          <w:szCs w:val="23"/>
        </w:rPr>
        <w:t>ekspos</w:t>
      </w:r>
      <w:proofErr w:type="spellEnd"/>
      <w:r w:rsidRPr="00030FC4">
        <w:rPr>
          <w:rFonts w:ascii="Arial" w:hAnsi="Arial" w:cs="Arial"/>
          <w:sz w:val="23"/>
          <w:szCs w:val="23"/>
        </w:rPr>
        <w:t>/</w:t>
      </w:r>
      <w:proofErr w:type="spellStart"/>
      <w:r w:rsidRPr="00030FC4">
        <w:rPr>
          <w:rFonts w:ascii="Arial" w:hAnsi="Arial" w:cs="Arial"/>
          <w:sz w:val="23"/>
          <w:szCs w:val="23"/>
        </w:rPr>
        <w:t>klarifikasi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30FC4">
        <w:rPr>
          <w:rFonts w:ascii="Arial" w:hAnsi="Arial" w:cs="Arial"/>
          <w:sz w:val="23"/>
          <w:szCs w:val="23"/>
        </w:rPr>
        <w:t>temuan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30FC4">
        <w:rPr>
          <w:rFonts w:ascii="Arial" w:hAnsi="Arial" w:cs="Arial"/>
          <w:sz w:val="23"/>
          <w:szCs w:val="23"/>
        </w:rPr>
        <w:t>pemeriksaan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30FC4">
        <w:rPr>
          <w:rFonts w:ascii="Arial" w:hAnsi="Arial" w:cs="Arial"/>
          <w:sz w:val="23"/>
          <w:szCs w:val="23"/>
        </w:rPr>
        <w:t>bidang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yang </w:t>
      </w:r>
      <w:proofErr w:type="spellStart"/>
      <w:r w:rsidRPr="00030FC4">
        <w:rPr>
          <w:rFonts w:ascii="Arial" w:hAnsi="Arial" w:cs="Arial"/>
          <w:i/>
          <w:iCs/>
          <w:sz w:val="23"/>
          <w:szCs w:val="23"/>
        </w:rPr>
        <w:t>Insya</w:t>
      </w:r>
      <w:proofErr w:type="spellEnd"/>
      <w:r w:rsidRPr="00030FC4">
        <w:rPr>
          <w:rFonts w:ascii="Arial" w:hAnsi="Arial" w:cs="Arial"/>
          <w:i/>
          <w:iCs/>
          <w:sz w:val="23"/>
          <w:szCs w:val="23"/>
        </w:rPr>
        <w:t xml:space="preserve"> Allah</w:t>
      </w:r>
      <w:r w:rsidRPr="00030FC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30FC4">
        <w:rPr>
          <w:rFonts w:ascii="Arial" w:hAnsi="Arial" w:cs="Arial"/>
          <w:sz w:val="23"/>
          <w:szCs w:val="23"/>
        </w:rPr>
        <w:t>akan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30FC4">
        <w:rPr>
          <w:rFonts w:ascii="Arial" w:hAnsi="Arial" w:cs="Arial"/>
          <w:sz w:val="23"/>
          <w:szCs w:val="23"/>
        </w:rPr>
        <w:t>dilaksanakan</w:t>
      </w:r>
      <w:proofErr w:type="spellEnd"/>
      <w:r>
        <w:rPr>
          <w:rFonts w:ascii="Arial" w:hAnsi="Arial" w:cs="Arial"/>
          <w:sz w:val="23"/>
          <w:szCs w:val="23"/>
        </w:rPr>
        <w:t xml:space="preserve"> pada:</w:t>
      </w:r>
    </w:p>
    <w:p w14:paraId="66DF6AFB" w14:textId="77777777" w:rsidR="00381C5A" w:rsidRPr="00030FC4" w:rsidRDefault="00381C5A" w:rsidP="00381C5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id-ID"/>
        </w:rPr>
      </w:pPr>
    </w:p>
    <w:p w14:paraId="241812F3" w14:textId="33743F9B" w:rsidR="00381C5A" w:rsidRPr="00030FC4" w:rsidRDefault="00381C5A" w:rsidP="00381C5A">
      <w:pPr>
        <w:tabs>
          <w:tab w:val="left" w:pos="2694"/>
        </w:tabs>
        <w:spacing w:line="276" w:lineRule="auto"/>
        <w:ind w:left="709"/>
        <w:jc w:val="both"/>
        <w:rPr>
          <w:rFonts w:ascii="Arial" w:hAnsi="Arial" w:cs="Arial"/>
          <w:sz w:val="23"/>
          <w:szCs w:val="23"/>
        </w:rPr>
      </w:pPr>
      <w:proofErr w:type="spellStart"/>
      <w:r w:rsidRPr="00030FC4">
        <w:rPr>
          <w:rFonts w:ascii="Arial" w:hAnsi="Arial" w:cs="Arial"/>
          <w:sz w:val="23"/>
          <w:szCs w:val="23"/>
        </w:rPr>
        <w:t>hari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030FC4">
        <w:rPr>
          <w:rFonts w:ascii="Arial" w:hAnsi="Arial" w:cs="Arial"/>
          <w:sz w:val="23"/>
          <w:szCs w:val="23"/>
        </w:rPr>
        <w:t>tanggal</w:t>
      </w:r>
      <w:proofErr w:type="spellEnd"/>
      <w:r w:rsidRPr="00030FC4">
        <w:rPr>
          <w:rFonts w:ascii="Arial" w:hAnsi="Arial" w:cs="Arial"/>
          <w:sz w:val="23"/>
          <w:szCs w:val="23"/>
        </w:rPr>
        <w:tab/>
        <w:t xml:space="preserve">: </w:t>
      </w:r>
      <w:proofErr w:type="spellStart"/>
      <w:r w:rsidRPr="00030FC4"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>enin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 xml:space="preserve">29 </w:t>
      </w:r>
      <w:proofErr w:type="spellStart"/>
      <w:r>
        <w:rPr>
          <w:rFonts w:ascii="Arial" w:hAnsi="Arial" w:cs="Arial"/>
          <w:sz w:val="23"/>
          <w:szCs w:val="23"/>
        </w:rPr>
        <w:t>Juli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2024</w:t>
      </w:r>
    </w:p>
    <w:p w14:paraId="4A9BC01B" w14:textId="030A0422" w:rsidR="00381C5A" w:rsidRPr="00030FC4" w:rsidRDefault="00381C5A" w:rsidP="00381C5A">
      <w:pPr>
        <w:tabs>
          <w:tab w:val="left" w:pos="709"/>
          <w:tab w:val="left" w:pos="2694"/>
        </w:tabs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030FC4">
        <w:rPr>
          <w:rFonts w:ascii="Arial" w:hAnsi="Arial" w:cs="Arial"/>
          <w:sz w:val="23"/>
          <w:szCs w:val="23"/>
        </w:rPr>
        <w:tab/>
      </w:r>
      <w:proofErr w:type="spellStart"/>
      <w:r w:rsidRPr="00030FC4">
        <w:rPr>
          <w:rFonts w:ascii="Arial" w:hAnsi="Arial" w:cs="Arial"/>
          <w:sz w:val="23"/>
          <w:szCs w:val="23"/>
        </w:rPr>
        <w:t>waktu</w:t>
      </w:r>
      <w:proofErr w:type="spellEnd"/>
      <w:r w:rsidRPr="00030FC4">
        <w:rPr>
          <w:rFonts w:ascii="Arial" w:hAnsi="Arial" w:cs="Arial"/>
          <w:sz w:val="23"/>
          <w:szCs w:val="23"/>
          <w:lang w:val="id-ID"/>
        </w:rPr>
        <w:tab/>
      </w:r>
      <w:r w:rsidRPr="00030FC4">
        <w:rPr>
          <w:rFonts w:ascii="Arial" w:hAnsi="Arial" w:cs="Arial"/>
          <w:sz w:val="23"/>
          <w:szCs w:val="23"/>
        </w:rPr>
        <w:t xml:space="preserve">: 08.30 WIB </w:t>
      </w:r>
      <w:proofErr w:type="spellStart"/>
      <w:r w:rsidRPr="00030FC4">
        <w:rPr>
          <w:rFonts w:ascii="Arial" w:hAnsi="Arial" w:cs="Arial"/>
          <w:sz w:val="23"/>
          <w:szCs w:val="23"/>
        </w:rPr>
        <w:t>s.d.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Selesai</w:t>
      </w:r>
      <w:proofErr w:type="spellEnd"/>
    </w:p>
    <w:p w14:paraId="54259EC1" w14:textId="77777777" w:rsidR="00381C5A" w:rsidRPr="00030FC4" w:rsidRDefault="00381C5A" w:rsidP="00381C5A">
      <w:pPr>
        <w:tabs>
          <w:tab w:val="left" w:pos="709"/>
          <w:tab w:val="left" w:pos="2694"/>
        </w:tabs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030FC4">
        <w:rPr>
          <w:rFonts w:ascii="Arial" w:hAnsi="Arial" w:cs="Arial"/>
          <w:sz w:val="23"/>
          <w:szCs w:val="23"/>
        </w:rPr>
        <w:tab/>
        <w:t>t</w:t>
      </w:r>
      <w:r w:rsidRPr="00030FC4">
        <w:rPr>
          <w:rFonts w:ascii="Arial" w:hAnsi="Arial" w:cs="Arial"/>
          <w:sz w:val="23"/>
          <w:szCs w:val="23"/>
          <w:lang w:val="id-ID"/>
        </w:rPr>
        <w:t>empat</w:t>
      </w:r>
      <w:r w:rsidRPr="00030FC4">
        <w:rPr>
          <w:rFonts w:ascii="Arial" w:hAnsi="Arial" w:cs="Arial"/>
          <w:sz w:val="23"/>
          <w:szCs w:val="23"/>
          <w:lang w:val="id-ID"/>
        </w:rPr>
        <w:tab/>
      </w:r>
      <w:r w:rsidRPr="00030FC4">
        <w:rPr>
          <w:rFonts w:ascii="Arial" w:hAnsi="Arial" w:cs="Arial"/>
          <w:sz w:val="23"/>
          <w:szCs w:val="23"/>
        </w:rPr>
        <w:t>: Ruang Command Center</w:t>
      </w:r>
    </w:p>
    <w:p w14:paraId="42482EE0" w14:textId="77777777" w:rsidR="00381C5A" w:rsidRPr="00030FC4" w:rsidRDefault="00381C5A" w:rsidP="00381C5A">
      <w:pPr>
        <w:tabs>
          <w:tab w:val="left" w:pos="709"/>
          <w:tab w:val="left" w:pos="2694"/>
        </w:tabs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030FC4">
        <w:rPr>
          <w:rFonts w:ascii="Arial" w:hAnsi="Arial" w:cs="Arial"/>
          <w:sz w:val="23"/>
          <w:szCs w:val="23"/>
        </w:rPr>
        <w:tab/>
        <w:t>acara</w:t>
      </w:r>
      <w:r w:rsidRPr="00030FC4">
        <w:rPr>
          <w:rFonts w:ascii="Arial" w:hAnsi="Arial" w:cs="Arial"/>
          <w:sz w:val="23"/>
          <w:szCs w:val="23"/>
        </w:rPr>
        <w:tab/>
        <w:t xml:space="preserve">: </w:t>
      </w:r>
      <w:proofErr w:type="spellStart"/>
      <w:r w:rsidRPr="00030FC4">
        <w:rPr>
          <w:rFonts w:ascii="Arial" w:hAnsi="Arial" w:cs="Arial"/>
          <w:sz w:val="23"/>
          <w:szCs w:val="23"/>
        </w:rPr>
        <w:t>Sosialisasi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30FC4">
        <w:rPr>
          <w:rFonts w:ascii="Arial" w:hAnsi="Arial" w:cs="Arial"/>
          <w:sz w:val="23"/>
          <w:szCs w:val="23"/>
        </w:rPr>
        <w:t>benturan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30FC4">
        <w:rPr>
          <w:rFonts w:ascii="Arial" w:hAnsi="Arial" w:cs="Arial"/>
          <w:sz w:val="23"/>
          <w:szCs w:val="23"/>
        </w:rPr>
        <w:t>kepentingan</w:t>
      </w:r>
      <w:proofErr w:type="spellEnd"/>
    </w:p>
    <w:p w14:paraId="663B1C44" w14:textId="77777777" w:rsidR="00381C5A" w:rsidRPr="00030FC4" w:rsidRDefault="00381C5A" w:rsidP="00381C5A">
      <w:pPr>
        <w:tabs>
          <w:tab w:val="left" w:pos="2268"/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3"/>
          <w:szCs w:val="23"/>
        </w:rPr>
      </w:pPr>
    </w:p>
    <w:p w14:paraId="04B85531" w14:textId="77777777" w:rsidR="00381C5A" w:rsidRPr="00030FC4" w:rsidRDefault="00381C5A" w:rsidP="00381C5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id-ID"/>
        </w:rPr>
      </w:pPr>
      <w:r w:rsidRPr="00030FC4">
        <w:rPr>
          <w:rFonts w:ascii="Arial" w:hAnsi="Arial" w:cs="Arial"/>
          <w:sz w:val="23"/>
          <w:szCs w:val="23"/>
          <w:lang w:val="id-ID"/>
        </w:rPr>
        <w:t>Demikian</w:t>
      </w:r>
      <w:r w:rsidRPr="00030FC4">
        <w:rPr>
          <w:rFonts w:ascii="Arial" w:hAnsi="Arial" w:cs="Arial"/>
          <w:sz w:val="23"/>
          <w:szCs w:val="23"/>
          <w:lang w:val="en-ID"/>
        </w:rPr>
        <w:t xml:space="preserve"> </w:t>
      </w:r>
      <w:proofErr w:type="spellStart"/>
      <w:r w:rsidRPr="00030FC4">
        <w:rPr>
          <w:rFonts w:ascii="Arial" w:hAnsi="Arial" w:cs="Arial"/>
          <w:sz w:val="23"/>
          <w:szCs w:val="23"/>
          <w:lang w:val="en-ID"/>
        </w:rPr>
        <w:t>disampaikan</w:t>
      </w:r>
      <w:proofErr w:type="spellEnd"/>
      <w:r w:rsidRPr="00030FC4">
        <w:rPr>
          <w:rFonts w:ascii="Arial" w:hAnsi="Arial" w:cs="Arial"/>
          <w:sz w:val="23"/>
          <w:szCs w:val="23"/>
          <w:lang w:val="en-ID"/>
        </w:rPr>
        <w:t xml:space="preserve"> dan </w:t>
      </w:r>
      <w:r w:rsidRPr="00030FC4">
        <w:rPr>
          <w:rFonts w:ascii="Arial" w:hAnsi="Arial" w:cs="Arial"/>
          <w:sz w:val="23"/>
          <w:szCs w:val="23"/>
          <w:lang w:val="id-ID"/>
        </w:rPr>
        <w:t>terima kasih.</w:t>
      </w:r>
    </w:p>
    <w:p w14:paraId="2EA8EF46" w14:textId="77777777" w:rsidR="00381C5A" w:rsidRPr="00030FC4" w:rsidRDefault="00381C5A" w:rsidP="00381C5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id-ID"/>
        </w:rPr>
      </w:pPr>
    </w:p>
    <w:p w14:paraId="21F02C4B" w14:textId="77777777" w:rsidR="00381C5A" w:rsidRPr="00030FC4" w:rsidRDefault="00381C5A" w:rsidP="00381C5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id-ID"/>
        </w:rPr>
      </w:pPr>
    </w:p>
    <w:p w14:paraId="15E00740" w14:textId="77777777" w:rsidR="00381C5A" w:rsidRPr="00030FC4" w:rsidRDefault="00381C5A" w:rsidP="00381C5A">
      <w:pPr>
        <w:spacing w:line="280" w:lineRule="exact"/>
        <w:ind w:left="5954"/>
        <w:jc w:val="both"/>
        <w:rPr>
          <w:rFonts w:ascii="Arial" w:hAnsi="Arial" w:cs="Arial"/>
          <w:sz w:val="23"/>
          <w:szCs w:val="23"/>
          <w:lang w:val="id-ID"/>
        </w:rPr>
      </w:pPr>
      <w:r w:rsidRPr="00030FC4">
        <w:rPr>
          <w:rFonts w:ascii="Arial" w:hAnsi="Arial" w:cs="Arial"/>
          <w:sz w:val="23"/>
          <w:szCs w:val="23"/>
          <w:lang w:val="id-ID"/>
        </w:rPr>
        <w:t>Wassalam</w:t>
      </w:r>
    </w:p>
    <w:p w14:paraId="4E82D919" w14:textId="77777777" w:rsidR="00381C5A" w:rsidRPr="00030FC4" w:rsidRDefault="00381C5A" w:rsidP="00381C5A">
      <w:pPr>
        <w:spacing w:line="280" w:lineRule="exact"/>
        <w:ind w:left="5954"/>
        <w:rPr>
          <w:rFonts w:ascii="Arial" w:hAnsi="Arial" w:cs="Arial"/>
          <w:bCs/>
          <w:spacing w:val="-4"/>
          <w:sz w:val="23"/>
          <w:szCs w:val="23"/>
          <w:lang w:val="id-ID"/>
        </w:rPr>
      </w:pPr>
      <w:r w:rsidRPr="00030FC4">
        <w:rPr>
          <w:rFonts w:ascii="Arial" w:hAnsi="Arial" w:cs="Arial"/>
          <w:bCs/>
          <w:spacing w:val="-4"/>
          <w:sz w:val="23"/>
          <w:szCs w:val="23"/>
          <w:lang w:val="id-ID"/>
        </w:rPr>
        <w:t>Ketua,</w:t>
      </w:r>
    </w:p>
    <w:p w14:paraId="0CCF6C6D" w14:textId="77777777" w:rsidR="00381C5A" w:rsidRPr="00030FC4" w:rsidRDefault="00381C5A" w:rsidP="00381C5A">
      <w:pPr>
        <w:tabs>
          <w:tab w:val="left" w:pos="6840"/>
        </w:tabs>
        <w:spacing w:line="280" w:lineRule="exact"/>
        <w:ind w:left="5954"/>
        <w:jc w:val="both"/>
        <w:rPr>
          <w:rFonts w:ascii="Arial" w:hAnsi="Arial" w:cs="Arial"/>
          <w:sz w:val="23"/>
          <w:szCs w:val="23"/>
        </w:rPr>
      </w:pPr>
    </w:p>
    <w:p w14:paraId="0C7F4AFF" w14:textId="77777777" w:rsidR="00381C5A" w:rsidRPr="00030FC4" w:rsidRDefault="00381C5A" w:rsidP="00381C5A">
      <w:pPr>
        <w:tabs>
          <w:tab w:val="left" w:pos="6840"/>
        </w:tabs>
        <w:spacing w:line="280" w:lineRule="exact"/>
        <w:ind w:left="5954"/>
        <w:jc w:val="both"/>
        <w:rPr>
          <w:rFonts w:ascii="Arial" w:hAnsi="Arial" w:cs="Arial"/>
          <w:sz w:val="23"/>
          <w:szCs w:val="23"/>
        </w:rPr>
      </w:pPr>
    </w:p>
    <w:p w14:paraId="0A6CD15C" w14:textId="77777777" w:rsidR="00381C5A" w:rsidRPr="00030FC4" w:rsidRDefault="00381C5A" w:rsidP="00381C5A">
      <w:pPr>
        <w:tabs>
          <w:tab w:val="left" w:pos="6840"/>
        </w:tabs>
        <w:spacing w:line="280" w:lineRule="exact"/>
        <w:ind w:left="5954"/>
        <w:jc w:val="both"/>
        <w:rPr>
          <w:rFonts w:ascii="Arial" w:hAnsi="Arial" w:cs="Arial"/>
          <w:sz w:val="23"/>
          <w:szCs w:val="23"/>
        </w:rPr>
      </w:pPr>
    </w:p>
    <w:p w14:paraId="0BA87D28" w14:textId="77777777" w:rsidR="00381C5A" w:rsidRPr="00030FC4" w:rsidRDefault="00381C5A" w:rsidP="00381C5A">
      <w:pPr>
        <w:tabs>
          <w:tab w:val="left" w:pos="6840"/>
        </w:tabs>
        <w:spacing w:line="280" w:lineRule="exact"/>
        <w:ind w:left="5954"/>
        <w:jc w:val="both"/>
        <w:rPr>
          <w:rFonts w:ascii="Arial" w:hAnsi="Arial" w:cs="Arial"/>
          <w:sz w:val="23"/>
          <w:szCs w:val="23"/>
        </w:rPr>
      </w:pPr>
    </w:p>
    <w:p w14:paraId="59D62CFD" w14:textId="77777777" w:rsidR="00381C5A" w:rsidRPr="00030FC4" w:rsidRDefault="00381C5A" w:rsidP="00381C5A">
      <w:pPr>
        <w:spacing w:line="280" w:lineRule="exact"/>
        <w:ind w:left="5954"/>
        <w:jc w:val="both"/>
        <w:rPr>
          <w:rFonts w:ascii="Arial" w:hAnsi="Arial" w:cs="Arial"/>
          <w:sz w:val="23"/>
          <w:szCs w:val="23"/>
        </w:rPr>
      </w:pPr>
      <w:r w:rsidRPr="00030FC4">
        <w:rPr>
          <w:rFonts w:ascii="Arial" w:hAnsi="Arial" w:cs="Arial"/>
          <w:sz w:val="23"/>
          <w:szCs w:val="23"/>
        </w:rPr>
        <w:t xml:space="preserve">Abd. Hamid </w:t>
      </w:r>
      <w:proofErr w:type="spellStart"/>
      <w:r w:rsidRPr="00030FC4">
        <w:rPr>
          <w:rFonts w:ascii="Arial" w:hAnsi="Arial" w:cs="Arial"/>
          <w:sz w:val="23"/>
          <w:szCs w:val="23"/>
        </w:rPr>
        <w:t>Pulungan</w:t>
      </w:r>
      <w:proofErr w:type="spellEnd"/>
    </w:p>
    <w:p w14:paraId="0888CE5D" w14:textId="77777777" w:rsidR="00381C5A" w:rsidRPr="00030FC4" w:rsidRDefault="00381C5A" w:rsidP="00381C5A">
      <w:pPr>
        <w:tabs>
          <w:tab w:val="left" w:leader="dot" w:pos="5529"/>
        </w:tabs>
        <w:spacing w:line="280" w:lineRule="exact"/>
        <w:rPr>
          <w:rFonts w:ascii="Arial" w:hAnsi="Arial" w:cs="Arial"/>
          <w:bCs/>
          <w:sz w:val="23"/>
          <w:szCs w:val="23"/>
        </w:rPr>
      </w:pPr>
    </w:p>
    <w:p w14:paraId="03618135" w14:textId="77777777" w:rsidR="00381C5A" w:rsidRPr="00030FC4" w:rsidRDefault="00381C5A" w:rsidP="00381C5A">
      <w:pPr>
        <w:tabs>
          <w:tab w:val="left" w:leader="dot" w:pos="5529"/>
        </w:tabs>
        <w:spacing w:line="280" w:lineRule="exact"/>
        <w:rPr>
          <w:rFonts w:ascii="Arial" w:hAnsi="Arial" w:cs="Arial"/>
          <w:bCs/>
          <w:sz w:val="23"/>
          <w:szCs w:val="23"/>
        </w:rPr>
      </w:pPr>
    </w:p>
    <w:p w14:paraId="4EA6834D" w14:textId="77777777" w:rsidR="00381C5A" w:rsidRPr="00030FC4" w:rsidRDefault="00381C5A" w:rsidP="00381C5A">
      <w:pPr>
        <w:spacing w:line="280" w:lineRule="exact"/>
        <w:rPr>
          <w:rFonts w:ascii="Arial" w:hAnsi="Arial" w:cs="Arial"/>
          <w:bCs/>
          <w:sz w:val="23"/>
          <w:szCs w:val="23"/>
        </w:rPr>
      </w:pPr>
      <w:proofErr w:type="spellStart"/>
      <w:r w:rsidRPr="00030FC4">
        <w:rPr>
          <w:rFonts w:ascii="Arial" w:hAnsi="Arial" w:cs="Arial"/>
          <w:bCs/>
          <w:sz w:val="23"/>
          <w:szCs w:val="23"/>
        </w:rPr>
        <w:t>Tembusan</w:t>
      </w:r>
      <w:proofErr w:type="spellEnd"/>
      <w:r w:rsidRPr="00030FC4">
        <w:rPr>
          <w:rFonts w:ascii="Arial" w:hAnsi="Arial" w:cs="Arial"/>
          <w:bCs/>
          <w:sz w:val="23"/>
          <w:szCs w:val="23"/>
        </w:rPr>
        <w:t>:</w:t>
      </w:r>
    </w:p>
    <w:p w14:paraId="650811E3" w14:textId="77777777" w:rsidR="00381C5A" w:rsidRPr="00030FC4" w:rsidRDefault="00381C5A" w:rsidP="00381C5A">
      <w:pPr>
        <w:pStyle w:val="ListParagraph"/>
        <w:numPr>
          <w:ilvl w:val="0"/>
          <w:numId w:val="1"/>
        </w:numPr>
        <w:spacing w:line="280" w:lineRule="exact"/>
        <w:ind w:left="284" w:hanging="284"/>
        <w:rPr>
          <w:rFonts w:ascii="Arial" w:hAnsi="Arial" w:cs="Arial"/>
          <w:sz w:val="23"/>
          <w:szCs w:val="23"/>
        </w:rPr>
      </w:pPr>
      <w:proofErr w:type="spellStart"/>
      <w:r w:rsidRPr="00030FC4">
        <w:rPr>
          <w:rFonts w:ascii="Arial" w:hAnsi="Arial" w:cs="Arial"/>
          <w:sz w:val="23"/>
          <w:szCs w:val="23"/>
        </w:rPr>
        <w:t>Plt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. </w:t>
      </w:r>
      <w:proofErr w:type="spellStart"/>
      <w:r w:rsidRPr="00030FC4">
        <w:rPr>
          <w:rFonts w:ascii="Arial" w:hAnsi="Arial" w:cs="Arial"/>
          <w:sz w:val="23"/>
          <w:szCs w:val="23"/>
        </w:rPr>
        <w:t>Kepala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Badan </w:t>
      </w:r>
      <w:proofErr w:type="spellStart"/>
      <w:r w:rsidRPr="00030FC4">
        <w:rPr>
          <w:rFonts w:ascii="Arial" w:hAnsi="Arial" w:cs="Arial"/>
          <w:sz w:val="23"/>
          <w:szCs w:val="23"/>
        </w:rPr>
        <w:t>Pengawasan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30FC4">
        <w:rPr>
          <w:rFonts w:ascii="Arial" w:hAnsi="Arial" w:cs="Arial"/>
          <w:sz w:val="23"/>
          <w:szCs w:val="23"/>
        </w:rPr>
        <w:t>Mahkamah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Agung RI;</w:t>
      </w:r>
    </w:p>
    <w:p w14:paraId="01A32768" w14:textId="77777777" w:rsidR="00381C5A" w:rsidRPr="00030FC4" w:rsidRDefault="00381C5A" w:rsidP="00381C5A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23"/>
          <w:szCs w:val="23"/>
        </w:rPr>
      </w:pPr>
      <w:r w:rsidRPr="00030FC4">
        <w:rPr>
          <w:rFonts w:ascii="Arial" w:hAnsi="Arial" w:cs="Arial"/>
          <w:sz w:val="23"/>
          <w:szCs w:val="23"/>
        </w:rPr>
        <w:t xml:space="preserve">Wakil </w:t>
      </w:r>
      <w:proofErr w:type="spellStart"/>
      <w:r w:rsidRPr="00030FC4">
        <w:rPr>
          <w:rFonts w:ascii="Arial" w:hAnsi="Arial" w:cs="Arial"/>
          <w:sz w:val="23"/>
          <w:szCs w:val="23"/>
        </w:rPr>
        <w:t>Ketua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30FC4">
        <w:rPr>
          <w:rFonts w:ascii="Arial" w:hAnsi="Arial" w:cs="Arial"/>
          <w:sz w:val="23"/>
          <w:szCs w:val="23"/>
        </w:rPr>
        <w:t>Pengadilan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Tinggi Agama Padang </w:t>
      </w:r>
      <w:proofErr w:type="spellStart"/>
      <w:r w:rsidRPr="00030FC4">
        <w:rPr>
          <w:rFonts w:ascii="Arial" w:hAnsi="Arial" w:cs="Arial"/>
          <w:sz w:val="23"/>
          <w:szCs w:val="23"/>
        </w:rPr>
        <w:t>selaku</w:t>
      </w:r>
      <w:proofErr w:type="spellEnd"/>
    </w:p>
    <w:p w14:paraId="6B2B7082" w14:textId="48A22F8D" w:rsidR="00381C5A" w:rsidRPr="00030FC4" w:rsidRDefault="00381C5A" w:rsidP="00381C5A">
      <w:pPr>
        <w:pStyle w:val="ListParagraph"/>
        <w:spacing w:line="280" w:lineRule="exact"/>
        <w:ind w:left="284"/>
        <w:rPr>
          <w:rFonts w:ascii="Arial" w:hAnsi="Arial" w:cs="Arial"/>
          <w:sz w:val="23"/>
          <w:szCs w:val="23"/>
        </w:rPr>
      </w:pPr>
      <w:proofErr w:type="spellStart"/>
      <w:r w:rsidRPr="00030FC4">
        <w:rPr>
          <w:rFonts w:ascii="Arial" w:hAnsi="Arial" w:cs="Arial"/>
          <w:sz w:val="23"/>
          <w:szCs w:val="23"/>
        </w:rPr>
        <w:t>Koordinator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30FC4">
        <w:rPr>
          <w:rFonts w:ascii="Arial" w:hAnsi="Arial" w:cs="Arial"/>
          <w:sz w:val="23"/>
          <w:szCs w:val="23"/>
        </w:rPr>
        <w:t>Pelaksanaan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30FC4">
        <w:rPr>
          <w:rFonts w:ascii="Arial" w:hAnsi="Arial" w:cs="Arial"/>
          <w:sz w:val="23"/>
          <w:szCs w:val="23"/>
        </w:rPr>
        <w:t>Tugas</w:t>
      </w:r>
      <w:proofErr w:type="spellEnd"/>
      <w:r w:rsidRPr="00030FC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30FC4">
        <w:rPr>
          <w:rFonts w:ascii="Arial" w:hAnsi="Arial" w:cs="Arial"/>
          <w:sz w:val="23"/>
          <w:szCs w:val="23"/>
        </w:rPr>
        <w:t>Pengawasan</w:t>
      </w:r>
      <w:proofErr w:type="spellEnd"/>
      <w:r w:rsidRPr="00030FC4">
        <w:rPr>
          <w:rFonts w:ascii="Arial" w:hAnsi="Arial" w:cs="Arial"/>
          <w:sz w:val="23"/>
          <w:szCs w:val="23"/>
        </w:rPr>
        <w:t>.</w:t>
      </w:r>
    </w:p>
    <w:p w14:paraId="7C1DE81F" w14:textId="77777777" w:rsidR="001A4BF0" w:rsidRDefault="001A4BF0"/>
    <w:sectPr w:rsidR="001A4BF0" w:rsidSect="003E57CA">
      <w:pgSz w:w="11906" w:h="16838" w:code="9"/>
      <w:pgMar w:top="737" w:right="1021" w:bottom="1021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1C0"/>
    <w:multiLevelType w:val="hybridMultilevel"/>
    <w:tmpl w:val="7C487C3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C5A"/>
    <w:rsid w:val="001A4BF0"/>
    <w:rsid w:val="002A19F9"/>
    <w:rsid w:val="00381C5A"/>
    <w:rsid w:val="00B4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48E7"/>
  <w15:chartTrackingRefBased/>
  <w15:docId w15:val="{E9AB9BBC-94F1-4980-93BF-29E589D7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C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 Shentika</dc:creator>
  <cp:keywords/>
  <dc:description/>
  <cp:lastModifiedBy>Arya Jaya Shentika</cp:lastModifiedBy>
  <cp:revision>1</cp:revision>
  <dcterms:created xsi:type="dcterms:W3CDTF">2024-07-26T07:18:00Z</dcterms:created>
  <dcterms:modified xsi:type="dcterms:W3CDTF">2024-07-26T07:34:00Z</dcterms:modified>
</cp:coreProperties>
</file>