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BDCB" w14:textId="77777777" w:rsidR="001A6FF3" w:rsidRDefault="001D4832" w:rsidP="001D4832">
      <w:pPr>
        <w:jc w:val="center"/>
        <w:rPr>
          <w:rFonts w:ascii="Bookman Old Style" w:hAnsi="Bookman Old Style" w:cs="Tahoma"/>
          <w:b/>
          <w:sz w:val="20"/>
          <w:szCs w:val="20"/>
          <w:lang w:eastAsia="en-US"/>
        </w:rPr>
      </w:pPr>
      <w:r w:rsidRPr="004058BB">
        <w:rPr>
          <w:rFonts w:ascii="Bookman Old Style" w:hAnsi="Bookman Old Style" w:cs="Tahoma"/>
          <w:b/>
          <w:noProof/>
        </w:rPr>
        <w:drawing>
          <wp:inline distT="0" distB="0" distL="0" distR="0" wp14:anchorId="7936D14D" wp14:editId="01F259EE">
            <wp:extent cx="588544" cy="752475"/>
            <wp:effectExtent l="0" t="0" r="2540" b="0"/>
            <wp:docPr id="1" name="Picture 1" descr="C:\Users\PTA Padang\Downloads\logo pta pad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A Padang\Downloads\logo pta pad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0" cy="76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C3A8" w14:textId="77777777" w:rsidR="001D4832" w:rsidRPr="001D4832" w:rsidRDefault="001D4832" w:rsidP="001D4832">
      <w:pPr>
        <w:jc w:val="center"/>
        <w:rPr>
          <w:rFonts w:ascii="Bookman Old Style" w:hAnsi="Bookman Old Style" w:cs="Tahoma"/>
          <w:b/>
          <w:sz w:val="20"/>
          <w:szCs w:val="20"/>
          <w:lang w:eastAsia="en-US"/>
        </w:rPr>
      </w:pPr>
    </w:p>
    <w:p w14:paraId="41A2AC45" w14:textId="77777777" w:rsidR="001A6FF3" w:rsidRPr="001A6FF3" w:rsidRDefault="001A6FF3" w:rsidP="001A6FF3">
      <w:pPr>
        <w:rPr>
          <w:rFonts w:ascii="Bookman Old Style" w:hAnsi="Bookman Old Style" w:cs="Tahoma"/>
          <w:lang w:eastAsia="en-US"/>
        </w:rPr>
      </w:pPr>
    </w:p>
    <w:p w14:paraId="18B79B4D" w14:textId="77777777" w:rsidR="001A6FF3" w:rsidRPr="0085252F" w:rsidRDefault="001A6FF3" w:rsidP="001A6FF3">
      <w:pPr>
        <w:jc w:val="center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SURAT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KEPUTUSAN KETUA PENGADILAN TINGGI AGAMA PADANG</w:t>
      </w:r>
    </w:p>
    <w:p w14:paraId="56CD9058" w14:textId="48FFBF89" w:rsidR="001A6FF3" w:rsidRPr="0085252F" w:rsidRDefault="001A6FF3" w:rsidP="001A6FF3">
      <w:pPr>
        <w:jc w:val="center"/>
        <w:rPr>
          <w:rFonts w:ascii="Bookman Old Style" w:hAnsi="Bookman Old Style" w:cs="Tahoma"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NOMOR : </w:t>
      </w:r>
      <w:r w:rsidR="00834993" w:rsidRPr="0085252F">
        <w:rPr>
          <w:rFonts w:ascii="Bookman Old Style" w:hAnsi="Bookman Old Style"/>
          <w:bCs/>
          <w:sz w:val="22"/>
          <w:szCs w:val="22"/>
          <w:shd w:val="clear" w:color="auto" w:fill="FFFFFF"/>
        </w:rPr>
        <w:t>2</w:t>
      </w:r>
      <w:r w:rsidR="00254364" w:rsidRPr="0085252F">
        <w:rPr>
          <w:rFonts w:ascii="Bookman Old Style" w:hAnsi="Bookman Old Style"/>
          <w:bCs/>
          <w:sz w:val="22"/>
          <w:szCs w:val="22"/>
          <w:shd w:val="clear" w:color="auto" w:fill="FFFFFF"/>
          <w:lang w:val="en-US"/>
        </w:rPr>
        <w:t>462</w:t>
      </w:r>
      <w:r w:rsidR="00834993" w:rsidRPr="0085252F">
        <w:rPr>
          <w:rFonts w:ascii="Bookman Old Style" w:hAnsi="Bookman Old Style"/>
          <w:bCs/>
          <w:sz w:val="22"/>
          <w:szCs w:val="22"/>
          <w:shd w:val="clear" w:color="auto" w:fill="FFFFFF"/>
        </w:rPr>
        <w:t>/KPTA.W3-A/OT1.6/</w:t>
      </w:r>
      <w:r w:rsidR="00254364" w:rsidRPr="0085252F">
        <w:rPr>
          <w:rFonts w:ascii="Bookman Old Style" w:hAnsi="Bookman Old Style"/>
          <w:bCs/>
          <w:sz w:val="22"/>
          <w:szCs w:val="22"/>
          <w:shd w:val="clear" w:color="auto" w:fill="FFFFFF"/>
          <w:lang w:val="en-US"/>
        </w:rPr>
        <w:t>X</w:t>
      </w:r>
      <w:r w:rsidR="00834993" w:rsidRPr="0085252F">
        <w:rPr>
          <w:rFonts w:ascii="Bookman Old Style" w:hAnsi="Bookman Old Style"/>
          <w:bCs/>
          <w:sz w:val="22"/>
          <w:szCs w:val="22"/>
          <w:shd w:val="clear" w:color="auto" w:fill="FFFFFF"/>
        </w:rPr>
        <w:t>/202</w:t>
      </w:r>
      <w:r w:rsidR="00254364" w:rsidRPr="0085252F">
        <w:rPr>
          <w:rFonts w:ascii="Bookman Old Style" w:hAnsi="Bookman Old Style"/>
          <w:bCs/>
          <w:sz w:val="22"/>
          <w:szCs w:val="22"/>
          <w:shd w:val="clear" w:color="auto" w:fill="FFFFFF"/>
          <w:lang w:val="en-US"/>
        </w:rPr>
        <w:t>5</w:t>
      </w:r>
    </w:p>
    <w:p w14:paraId="272762BA" w14:textId="77777777" w:rsidR="001A6FF3" w:rsidRPr="0085252F" w:rsidRDefault="001A6FF3" w:rsidP="001A6FF3">
      <w:pPr>
        <w:rPr>
          <w:rFonts w:ascii="Bookman Old Style" w:hAnsi="Bookman Old Style" w:cs="Tahoma"/>
          <w:sz w:val="22"/>
          <w:szCs w:val="22"/>
          <w:lang w:eastAsia="en-US"/>
        </w:rPr>
      </w:pPr>
    </w:p>
    <w:p w14:paraId="2D033C7C" w14:textId="64035685" w:rsidR="001A6FF3" w:rsidRPr="0085252F" w:rsidRDefault="0085252F" w:rsidP="001A6FF3">
      <w:pPr>
        <w:jc w:val="center"/>
        <w:rPr>
          <w:rFonts w:ascii="Bookman Old Style" w:hAnsi="Bookman Old Style" w:cs="Tahoma"/>
          <w:bCs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bCs/>
          <w:sz w:val="22"/>
          <w:szCs w:val="22"/>
          <w:lang w:val="en-US" w:eastAsia="en-US"/>
        </w:rPr>
        <w:t>TENTANG</w:t>
      </w:r>
    </w:p>
    <w:p w14:paraId="70341C63" w14:textId="77777777" w:rsidR="001A6FF3" w:rsidRPr="0085252F" w:rsidRDefault="001A6FF3" w:rsidP="001A6FF3">
      <w:pPr>
        <w:jc w:val="center"/>
        <w:rPr>
          <w:rFonts w:ascii="Bookman Old Style" w:hAnsi="Bookman Old Style" w:cs="Tahoma"/>
          <w:bCs/>
          <w:sz w:val="22"/>
          <w:szCs w:val="22"/>
          <w:lang w:val="en-ID" w:eastAsia="en-US"/>
        </w:rPr>
      </w:pPr>
    </w:p>
    <w:p w14:paraId="1A31FCC6" w14:textId="1FF00FCE" w:rsidR="001A6FF3" w:rsidRPr="0085252F" w:rsidRDefault="001A6FF3" w:rsidP="001A6FF3">
      <w:pPr>
        <w:jc w:val="center"/>
        <w:rPr>
          <w:rFonts w:ascii="Bookman Old Style" w:hAnsi="Bookman Old Style" w:cs="Tahoma"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INDIKATOR KINERJA UTAMA </w:t>
      </w:r>
      <w:r w:rsidR="00356380">
        <w:rPr>
          <w:rFonts w:ascii="Bookman Old Style" w:hAnsi="Bookman Old Style" w:cs="Tahoma"/>
          <w:sz w:val="22"/>
          <w:szCs w:val="22"/>
          <w:lang w:val="en-ID" w:eastAsia="en-US"/>
        </w:rPr>
        <w:t>LAINNYA</w:t>
      </w:r>
    </w:p>
    <w:p w14:paraId="0ABB06AF" w14:textId="77777777" w:rsidR="001A6FF3" w:rsidRPr="0085252F" w:rsidRDefault="001A6FF3" w:rsidP="001A6FF3">
      <w:pPr>
        <w:jc w:val="center"/>
        <w:rPr>
          <w:rFonts w:ascii="Bookman Old Style" w:hAnsi="Bookman Old Style" w:cs="Tahoma"/>
          <w:sz w:val="22"/>
          <w:szCs w:val="22"/>
          <w:lang w:val="en-ID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PENGADILAN </w:t>
      </w:r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TINGGI AGAMA PADANG</w:t>
      </w:r>
    </w:p>
    <w:p w14:paraId="43FC1761" w14:textId="77777777" w:rsidR="001A6FF3" w:rsidRPr="0085252F" w:rsidRDefault="001A6FF3" w:rsidP="001A6FF3">
      <w:pPr>
        <w:jc w:val="center"/>
        <w:rPr>
          <w:rFonts w:ascii="Bookman Old Style" w:hAnsi="Bookman Old Style" w:cs="Tahoma"/>
          <w:sz w:val="22"/>
          <w:szCs w:val="22"/>
          <w:lang w:eastAsia="en-US"/>
        </w:rPr>
      </w:pPr>
    </w:p>
    <w:p w14:paraId="3919B9BB" w14:textId="77777777" w:rsidR="001A6FF3" w:rsidRPr="0085252F" w:rsidRDefault="001A6FF3" w:rsidP="001A6FF3">
      <w:pPr>
        <w:jc w:val="center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KETUA PENGADILAN TINGGI AGAMA PADANG,</w:t>
      </w:r>
    </w:p>
    <w:p w14:paraId="2AF71E71" w14:textId="77777777" w:rsidR="001A6FF3" w:rsidRPr="0085252F" w:rsidRDefault="001A6FF3" w:rsidP="001A6FF3">
      <w:pPr>
        <w:rPr>
          <w:rFonts w:ascii="Bookman Old Style" w:hAnsi="Bookman Old Style" w:cs="Tahoma"/>
          <w:sz w:val="22"/>
          <w:szCs w:val="22"/>
          <w:lang w:eastAsia="en-US"/>
        </w:rPr>
      </w:pPr>
    </w:p>
    <w:p w14:paraId="4E4A9C20" w14:textId="5D44F61A" w:rsidR="0004719C" w:rsidRPr="008E7946" w:rsidRDefault="001A6FF3" w:rsidP="008E7946">
      <w:pPr>
        <w:tabs>
          <w:tab w:val="left" w:pos="1440"/>
          <w:tab w:val="left" w:pos="1800"/>
        </w:tabs>
        <w:ind w:left="2100" w:hanging="2100"/>
        <w:jc w:val="both"/>
        <w:rPr>
          <w:rFonts w:ascii="Bookman Old Style" w:hAnsi="Bookman Old Style"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Menimbang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  <w:t>: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  <w:t>a.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bookmarkStart w:id="0" w:name="_Hlk191475855"/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bahwa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untuk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menyusun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Indikator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Kinerja Utama</w:t>
      </w:r>
      <w:r w:rsidR="008E7946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8E7946">
        <w:rPr>
          <w:rFonts w:ascii="Bookman Old Style" w:hAnsi="Bookman Old Style"/>
          <w:sz w:val="22"/>
          <w:szCs w:val="22"/>
          <w:lang w:val="en-US" w:eastAsia="en-US"/>
        </w:rPr>
        <w:t>Lainnya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P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engadilan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Tinggi Agama Padang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berdasarkan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Peraturan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Menteri Negara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Pendayagunaan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Aparatur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Negara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Nomor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PER/20/M.PAN/11/20</w:t>
      </w:r>
      <w:r w:rsidR="008E7946">
        <w:rPr>
          <w:rFonts w:ascii="Bookman Old Style" w:hAnsi="Bookman Old Style"/>
          <w:sz w:val="22"/>
          <w:szCs w:val="22"/>
          <w:lang w:val="en-US" w:eastAsia="en-US"/>
        </w:rPr>
        <w:t>0</w:t>
      </w:r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8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tentang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Pedoman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Penyusunan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>Indikator</w:t>
      </w:r>
      <w:proofErr w:type="spellEnd"/>
      <w:r w:rsidR="00356380" w:rsidRPr="00356380">
        <w:rPr>
          <w:rFonts w:ascii="Bookman Old Style" w:hAnsi="Bookman Old Style"/>
          <w:sz w:val="22"/>
          <w:szCs w:val="22"/>
          <w:lang w:val="en-US" w:eastAsia="en-US"/>
        </w:rPr>
        <w:t xml:space="preserve"> Kinerja Utama</w:t>
      </w:r>
      <w:bookmarkEnd w:id="0"/>
      <w:r w:rsidR="008E7946">
        <w:rPr>
          <w:rFonts w:ascii="Bookman Old Style" w:hAnsi="Bookman Old Style"/>
          <w:sz w:val="22"/>
          <w:szCs w:val="22"/>
          <w:lang w:val="en-ID" w:eastAsia="en-US"/>
        </w:rPr>
        <w:t>;</w:t>
      </w:r>
    </w:p>
    <w:p w14:paraId="07348BD3" w14:textId="64186BBB" w:rsidR="00BE661D" w:rsidRPr="0085252F" w:rsidRDefault="008E7946" w:rsidP="0004719C">
      <w:pPr>
        <w:pStyle w:val="ListParagraph"/>
        <w:numPr>
          <w:ilvl w:val="0"/>
          <w:numId w:val="21"/>
        </w:numPr>
        <w:tabs>
          <w:tab w:val="left" w:pos="1440"/>
          <w:tab w:val="left" w:pos="1800"/>
        </w:tabs>
        <w:jc w:val="both"/>
        <w:rPr>
          <w:rFonts w:ascii="Bookman Old Style" w:hAnsi="Bookman Old Style"/>
          <w:sz w:val="22"/>
          <w:szCs w:val="22"/>
          <w:lang w:val="en-ID" w:eastAsia="en-US"/>
        </w:rPr>
      </w:pP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bahwa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bookmarkStart w:id="1" w:name="_Hlk191475915"/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untuk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mengukur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keberhasilan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menggambarkan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kinerja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Pengadilan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Tinggi Agama Padang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selain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Indikator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Kinerja Utama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perlu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menyusun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Indikator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kinerja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Utama (IKU)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Lai</w:t>
      </w:r>
      <w:r>
        <w:rPr>
          <w:rFonts w:ascii="Bookman Old Style" w:hAnsi="Bookman Old Style"/>
          <w:sz w:val="22"/>
          <w:szCs w:val="22"/>
          <w:lang w:val="en-ID" w:eastAsia="en-US"/>
        </w:rPr>
        <w:t>n</w:t>
      </w:r>
      <w:r>
        <w:rPr>
          <w:rFonts w:ascii="Bookman Old Style" w:hAnsi="Bookman Old Style"/>
          <w:sz w:val="22"/>
          <w:szCs w:val="22"/>
          <w:lang w:val="en-ID" w:eastAsia="en-US"/>
        </w:rPr>
        <w:t>nya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 w:eastAsia="en-US"/>
        </w:rPr>
        <w:t>Pengadilan</w:t>
      </w:r>
      <w:proofErr w:type="spellEnd"/>
      <w:r>
        <w:rPr>
          <w:rFonts w:ascii="Bookman Old Style" w:hAnsi="Bookman Old Style"/>
          <w:sz w:val="22"/>
          <w:szCs w:val="22"/>
          <w:lang w:val="en-ID" w:eastAsia="en-US"/>
        </w:rPr>
        <w:t xml:space="preserve"> Tinggi Agama Padang</w:t>
      </w:r>
      <w:bookmarkEnd w:id="1"/>
      <w:r w:rsidR="00BE661D"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; </w:t>
      </w:r>
    </w:p>
    <w:p w14:paraId="28619973" w14:textId="3DE76C77" w:rsidR="002F3AAB" w:rsidRPr="0085252F" w:rsidRDefault="00BE661D" w:rsidP="00BE661D">
      <w:pPr>
        <w:numPr>
          <w:ilvl w:val="0"/>
          <w:numId w:val="21"/>
        </w:numPr>
        <w:tabs>
          <w:tab w:val="left" w:pos="1440"/>
          <w:tab w:val="left" w:pos="1800"/>
        </w:tabs>
        <w:jc w:val="both"/>
        <w:rPr>
          <w:rFonts w:ascii="Bookman Old Style" w:hAnsi="Bookman Old Style"/>
          <w:sz w:val="22"/>
          <w:szCs w:val="22"/>
          <w:lang w:val="en-ID" w:eastAsia="en-US"/>
        </w:rPr>
      </w:pP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bahwa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berdasarkan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pertimbangan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sebagaimana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dimaksud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dalam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huruf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a dan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huruf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b,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perlu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menetapkan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Keputusan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Ketua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Pengadilan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Tinggi Agama Padang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tentang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Reviu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Indikator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Kinerja Utama</w:t>
      </w:r>
      <w:r w:rsidR="008E7946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="008E7946">
        <w:rPr>
          <w:rFonts w:ascii="Bookman Old Style" w:hAnsi="Bookman Old Style"/>
          <w:sz w:val="22"/>
          <w:szCs w:val="22"/>
          <w:lang w:val="en-ID" w:eastAsia="en-US"/>
        </w:rPr>
        <w:t>Lainnya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ID" w:eastAsia="en-US"/>
        </w:rPr>
        <w:t>Pengadilan</w:t>
      </w:r>
      <w:proofErr w:type="spellEnd"/>
      <w:r w:rsidRPr="0085252F">
        <w:rPr>
          <w:rFonts w:ascii="Bookman Old Style" w:hAnsi="Bookman Old Style"/>
          <w:sz w:val="22"/>
          <w:szCs w:val="22"/>
          <w:lang w:val="en-ID" w:eastAsia="en-US"/>
        </w:rPr>
        <w:t xml:space="preserve"> Tinggi Agama Padang</w:t>
      </w:r>
    </w:p>
    <w:p w14:paraId="00347507" w14:textId="77777777" w:rsidR="001A6FF3" w:rsidRPr="0085252F" w:rsidRDefault="001A6FF3" w:rsidP="001A6FF3">
      <w:pPr>
        <w:tabs>
          <w:tab w:val="left" w:pos="1440"/>
          <w:tab w:val="left" w:pos="1800"/>
        </w:tabs>
        <w:jc w:val="both"/>
        <w:rPr>
          <w:rFonts w:ascii="Bookman Old Style" w:hAnsi="Bookman Old Style" w:cs="Tahoma"/>
          <w:sz w:val="22"/>
          <w:szCs w:val="22"/>
          <w:lang w:eastAsia="en-US"/>
        </w:rPr>
      </w:pPr>
    </w:p>
    <w:p w14:paraId="777A2F1C" w14:textId="4D402416" w:rsidR="001A6FF3" w:rsidRPr="0085252F" w:rsidRDefault="001A6FF3" w:rsidP="00DE336A">
      <w:pPr>
        <w:tabs>
          <w:tab w:val="left" w:pos="1800"/>
          <w:tab w:val="left" w:pos="1843"/>
        </w:tabs>
        <w:ind w:left="2072" w:hanging="2072"/>
        <w:jc w:val="both"/>
        <w:rPr>
          <w:rFonts w:ascii="Bookman Old Style" w:hAnsi="Bookman Old Style" w:cs="Tahoma"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Mengingat   :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  <w:t>1.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  <w:t xml:space="preserve">Undang-Undang 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RI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Nomor 14 Tahun 1985 tentang Mahkamah Agung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sebagaimana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telah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beberapa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kali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diubah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,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terakhir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dengan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Undang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-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U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ndang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Nomor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3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Tahun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2009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tentang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Perubahan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kedua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atas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Undang-Undang 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RI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Nomor 14 Tahun 1985 tentang Mahkamah Agung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;</w:t>
      </w:r>
    </w:p>
    <w:p w14:paraId="0ED07D65" w14:textId="0C09FE58" w:rsidR="001A6FF3" w:rsidRPr="0085252F" w:rsidRDefault="001A6FF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Undang-Undang Nomor 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48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 Tahun 2009 tentang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Kekuasaan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Kehakiman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;</w:t>
      </w:r>
    </w:p>
    <w:p w14:paraId="6F674F46" w14:textId="31F77F57" w:rsidR="001A6FF3" w:rsidRPr="0085252F" w:rsidRDefault="001A6FF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Undang-Undang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Nomor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20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tahun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2023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tentang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Aparatur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Sipil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Negara;</w:t>
      </w:r>
    </w:p>
    <w:p w14:paraId="7E89C963" w14:textId="77777777" w:rsidR="000953AA" w:rsidRPr="0085252F" w:rsidRDefault="000953AA" w:rsidP="000953AA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Undang-undang (UU) Nomor 59 Tahun 2024 tentang Rencana Pembangunan Jangka Panjang Nasional Tahun 2025-2045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; </w:t>
      </w:r>
    </w:p>
    <w:p w14:paraId="69592A7C" w14:textId="77777777" w:rsidR="001A6FF3" w:rsidRPr="0085252F" w:rsidRDefault="001A6FF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Peraturan Pemerintah Nomor 8 Tahun 2006 tentang Pelaporan Keuangan dan Kinerja Instansi Pemerintah;</w:t>
      </w:r>
    </w:p>
    <w:p w14:paraId="641C4CEE" w14:textId="77777777" w:rsidR="000A3D83" w:rsidRPr="0085252F" w:rsidRDefault="001A6FF3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Peraturan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Pemerintah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Nomor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81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Tahun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2010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tentang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Grand Design Reformasi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Birokrasi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;</w:t>
      </w:r>
    </w:p>
    <w:p w14:paraId="17E5BFF8" w14:textId="77777777" w:rsidR="000A3D83" w:rsidRPr="0085252F" w:rsidRDefault="007959C0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eastAsia="Arial Unicode MS" w:hAnsi="Bookman Old Style" w:cs="Bookman Old Style"/>
          <w:sz w:val="22"/>
          <w:szCs w:val="22"/>
        </w:rPr>
        <w:t>Peraturan Pemerintah Nomor 29 Tahun 2014 tentang Sistem Akuntabilitas Kinerja Instansi Pemerintah;</w:t>
      </w:r>
    </w:p>
    <w:p w14:paraId="53E82D01" w14:textId="77777777" w:rsidR="000A3D83" w:rsidRPr="0085252F" w:rsidRDefault="007959C0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</w:rPr>
        <w:t>Peraturan Presiden (Perpres) Nomor 12 Tahun 2025 tentang Rencana Pembangunan Jangka Menengah Nasional (RPJMN) 2025-2029</w:t>
      </w:r>
      <w:r w:rsidRPr="0085252F">
        <w:rPr>
          <w:rFonts w:ascii="Bookman Old Style" w:hAnsi="Bookman Old Style" w:cs="Tahoma"/>
          <w:sz w:val="22"/>
          <w:szCs w:val="22"/>
          <w:lang w:val="en-US"/>
        </w:rPr>
        <w:t>;</w:t>
      </w:r>
    </w:p>
    <w:p w14:paraId="6E4D848A" w14:textId="6881BACD" w:rsidR="007959C0" w:rsidRPr="0085252F" w:rsidRDefault="007959C0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</w:rPr>
        <w:t>Peraturan Presiden (Perpres) Nomor 80 Tahun 2025 tentang Penyusunan Rencana Strategis dan Rencana Kerja Kementerian/Lembaga</w:t>
      </w:r>
      <w:r w:rsidRPr="0085252F">
        <w:rPr>
          <w:rFonts w:ascii="Bookman Old Style" w:hAnsi="Bookman Old Style" w:cs="Tahoma"/>
          <w:sz w:val="22"/>
          <w:szCs w:val="22"/>
          <w:lang w:val="en-US"/>
        </w:rPr>
        <w:t>;</w:t>
      </w:r>
    </w:p>
    <w:p w14:paraId="3409FA4F" w14:textId="77777777" w:rsidR="0004719C" w:rsidRPr="0085252F" w:rsidRDefault="007959C0" w:rsidP="0004719C">
      <w:pPr>
        <w:pStyle w:val="ListParagraph"/>
        <w:numPr>
          <w:ilvl w:val="0"/>
          <w:numId w:val="11"/>
        </w:numPr>
        <w:tabs>
          <w:tab w:val="left" w:pos="1440"/>
        </w:tabs>
        <w:ind w:left="2127" w:hanging="426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bCs/>
          <w:sz w:val="22"/>
          <w:szCs w:val="22"/>
        </w:rPr>
        <w:t xml:space="preserve">Peraturan Mahkamah Agung RI Nomor </w:t>
      </w:r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7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Tahun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2015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Organisasi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Tata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Kerja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Kepanitraan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Kesekretariatan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Peradilan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sebagaimana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telah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beberapa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kali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diubah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,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terakhir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dengan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Peraturan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Mahkamah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Agung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Nomor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4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Tahun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2018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Perubahan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Kedua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atas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Peraturan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Mahkamah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Agung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Nomor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7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Tahun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2015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Organisasi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Tata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Kerja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Kepanitraan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Kesekretariatan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Peradilan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;  </w:t>
      </w:r>
    </w:p>
    <w:p w14:paraId="51A055AB" w14:textId="77777777" w:rsidR="0004719C" w:rsidRPr="0085252F" w:rsidRDefault="007959C0" w:rsidP="0004719C">
      <w:pPr>
        <w:pStyle w:val="ListParagraph"/>
        <w:numPr>
          <w:ilvl w:val="0"/>
          <w:numId w:val="11"/>
        </w:numPr>
        <w:tabs>
          <w:tab w:val="left" w:pos="1440"/>
        </w:tabs>
        <w:ind w:left="2127" w:hanging="426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Peraturan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Menteri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Pendayagunaan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Aparatur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="00BE661D" w:rsidRPr="0085252F">
        <w:rPr>
          <w:rFonts w:ascii="Bookman Old Style" w:hAnsi="Bookman Old Style"/>
          <w:sz w:val="22"/>
          <w:szCs w:val="22"/>
          <w:lang w:val="en-US"/>
        </w:rPr>
        <w:t xml:space="preserve">: </w:t>
      </w:r>
      <w:r w:rsidRPr="0085252F">
        <w:rPr>
          <w:rFonts w:ascii="Bookman Old Style" w:hAnsi="Bookman Old Style"/>
          <w:sz w:val="22"/>
          <w:szCs w:val="22"/>
          <w:lang w:val="en-US"/>
        </w:rPr>
        <w:t xml:space="preserve">PER/20/M.PAN/11/2008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Pedoman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Penyusunan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Indikator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Kinerja Utama;</w:t>
      </w:r>
    </w:p>
    <w:p w14:paraId="2C9BAF2C" w14:textId="77777777" w:rsidR="0004719C" w:rsidRPr="0085252F" w:rsidRDefault="007959C0" w:rsidP="0004719C">
      <w:pPr>
        <w:pStyle w:val="ListParagraph"/>
        <w:numPr>
          <w:ilvl w:val="0"/>
          <w:numId w:val="11"/>
        </w:numPr>
        <w:tabs>
          <w:tab w:val="left" w:pos="1440"/>
        </w:tabs>
        <w:ind w:left="2127" w:hanging="426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Peraturan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Menteri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Perencanaan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Pembangunan Nasional/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Kepala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Badan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Perencanaan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Pembangunan Nasional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Republik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Indonesia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Nomor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10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Tahun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2023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Tentang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Tata Cara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Penyusunan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Rencana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Strategis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Kementerian/Lembaga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/>
        </w:rPr>
        <w:t>Tahun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/>
        </w:rPr>
        <w:t xml:space="preserve"> 2025-2029;</w:t>
      </w:r>
    </w:p>
    <w:p w14:paraId="6E6DCA60" w14:textId="62BEA872" w:rsidR="0004719C" w:rsidRPr="0085252F" w:rsidRDefault="00BA3A98" w:rsidP="0004719C">
      <w:pPr>
        <w:pStyle w:val="ListParagraph"/>
        <w:numPr>
          <w:ilvl w:val="0"/>
          <w:numId w:val="11"/>
        </w:numPr>
        <w:tabs>
          <w:tab w:val="left" w:pos="1440"/>
        </w:tabs>
        <w:ind w:left="2127" w:hanging="426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</w:rPr>
        <w:lastRenderedPageBreak/>
        <w:t>Keputusan Ketua Mahkamah Agung Nomor 167/KMA/SK.RA1.3/IX/2025 tentang Rencana Strategis Mahkamah Agung Republik Indonesia Tahun 2025-2029</w:t>
      </w:r>
      <w:r w:rsidR="0004719C" w:rsidRPr="0085252F">
        <w:rPr>
          <w:rFonts w:ascii="Bookman Old Style" w:hAnsi="Bookman Old Style" w:cs="Tahoma"/>
          <w:sz w:val="22"/>
          <w:szCs w:val="22"/>
          <w:lang w:val="en-US"/>
        </w:rPr>
        <w:t>;</w:t>
      </w:r>
    </w:p>
    <w:p w14:paraId="5A5AA6D2" w14:textId="475100C5" w:rsidR="0004719C" w:rsidRPr="0085252F" w:rsidRDefault="00A55DF6" w:rsidP="0004719C">
      <w:pPr>
        <w:pStyle w:val="ListParagraph"/>
        <w:numPr>
          <w:ilvl w:val="0"/>
          <w:numId w:val="11"/>
        </w:numPr>
        <w:tabs>
          <w:tab w:val="left" w:pos="1440"/>
        </w:tabs>
        <w:ind w:left="2127" w:hanging="426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/>
          <w:sz w:val="22"/>
          <w:szCs w:val="22"/>
          <w:lang w:val="en-US"/>
        </w:rPr>
        <w:t xml:space="preserve">Keputusan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Ketua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Mahkamah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Agung RI </w:t>
      </w:r>
      <w:r w:rsidRPr="0085252F">
        <w:rPr>
          <w:rFonts w:ascii="Bookman Old Style" w:hAnsi="Bookman Old Style"/>
          <w:sz w:val="22"/>
          <w:szCs w:val="22"/>
        </w:rPr>
        <w:t xml:space="preserve">Nomor: </w:t>
      </w:r>
      <w:r w:rsidRPr="0085252F">
        <w:rPr>
          <w:rFonts w:ascii="Bookman Old Style" w:hAnsi="Bookman Old Style"/>
          <w:sz w:val="22"/>
          <w:szCs w:val="22"/>
        </w:rPr>
        <w:t>168/KMA/SK.RA1.3/IX/2025</w:t>
      </w:r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85252F">
        <w:rPr>
          <w:rFonts w:ascii="Bookman Old Style" w:hAnsi="Bookman Old Style"/>
          <w:sz w:val="22"/>
          <w:szCs w:val="22"/>
        </w:rPr>
        <w:t>Penetapan Indikator Kinerja Utama Mahkamah Agung Republik Indonesia Tahun 2025-2029</w:t>
      </w:r>
      <w:r w:rsidR="0004719C" w:rsidRPr="0085252F">
        <w:rPr>
          <w:rFonts w:ascii="Bookman Old Style" w:hAnsi="Bookman Old Style"/>
          <w:sz w:val="22"/>
          <w:szCs w:val="22"/>
          <w:lang w:val="en-US"/>
        </w:rPr>
        <w:t>;</w:t>
      </w:r>
    </w:p>
    <w:p w14:paraId="02AE4F2E" w14:textId="010FE897" w:rsidR="007959C0" w:rsidRPr="0085252F" w:rsidRDefault="007959C0" w:rsidP="0004719C">
      <w:pPr>
        <w:pStyle w:val="ListParagraph"/>
        <w:numPr>
          <w:ilvl w:val="0"/>
          <w:numId w:val="11"/>
        </w:numPr>
        <w:tabs>
          <w:tab w:val="left" w:pos="1440"/>
        </w:tabs>
        <w:ind w:left="2127" w:hanging="426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Keputusan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Sekretaris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Mahkamah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Agung RI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Nomor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2049/SEK/SK/XII/2022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Pedoman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Pelaksanaan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Sistem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Akuntabilitas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Kinerja di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Lingkungan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Mahkamah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Agung dan Badan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Peradilan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yang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Berada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/>
        </w:rPr>
        <w:t>Dibawahnya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/>
        </w:rPr>
        <w:t>.</w:t>
      </w:r>
    </w:p>
    <w:p w14:paraId="06F6711A" w14:textId="375DB9B4" w:rsidR="00BE0C80" w:rsidRDefault="00BE0C80" w:rsidP="00B37525">
      <w:pPr>
        <w:tabs>
          <w:tab w:val="left" w:pos="1440"/>
        </w:tabs>
        <w:jc w:val="both"/>
        <w:rPr>
          <w:rFonts w:ascii="Bookman Old Style" w:hAnsi="Bookman Old Style" w:cs="Tahoma"/>
          <w:sz w:val="22"/>
          <w:szCs w:val="22"/>
          <w:lang w:eastAsia="en-US"/>
        </w:rPr>
      </w:pPr>
    </w:p>
    <w:p w14:paraId="13457E6B" w14:textId="2D7CA8AF" w:rsidR="00BE0C80" w:rsidRPr="0085252F" w:rsidRDefault="00BE0C80" w:rsidP="00BE0C80">
      <w:pPr>
        <w:pStyle w:val="BodyTextIndent3"/>
        <w:tabs>
          <w:tab w:val="clear" w:pos="2160"/>
          <w:tab w:val="left" w:pos="1701"/>
        </w:tabs>
        <w:ind w:left="1701" w:firstLine="0"/>
        <w:rPr>
          <w:rFonts w:ascii="Bookman Old Style" w:hAnsi="Bookman Old Style" w:cs="Tahoma"/>
          <w:bCs/>
          <w:sz w:val="22"/>
          <w:szCs w:val="22"/>
          <w:lang w:val="en-US"/>
        </w:rPr>
      </w:pPr>
      <w:proofErr w:type="spellStart"/>
      <w:r>
        <w:rPr>
          <w:rFonts w:ascii="Bookman Old Style" w:hAnsi="Bookman Old Style" w:cs="Tahoma"/>
          <w:sz w:val="22"/>
          <w:szCs w:val="22"/>
          <w:lang w:val="en-US"/>
        </w:rPr>
        <w:t>Dengan</w:t>
      </w:r>
      <w:proofErr w:type="spellEnd"/>
      <w:r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Tahoma"/>
          <w:sz w:val="22"/>
          <w:szCs w:val="22"/>
          <w:lang w:val="en-US"/>
        </w:rPr>
        <w:t>mencabut</w:t>
      </w:r>
      <w:proofErr w:type="spellEnd"/>
      <w:r>
        <w:rPr>
          <w:rFonts w:ascii="Bookman Old Style" w:hAnsi="Bookman Old Style" w:cs="Tahoma"/>
          <w:sz w:val="22"/>
          <w:szCs w:val="22"/>
          <w:lang w:val="en-US"/>
        </w:rPr>
        <w:t xml:space="preserve"> k</w:t>
      </w:r>
      <w:r w:rsidRPr="0085252F">
        <w:rPr>
          <w:rFonts w:ascii="Bookman Old Style" w:hAnsi="Bookman Old Style" w:cs="Tahoma"/>
          <w:sz w:val="22"/>
          <w:szCs w:val="22"/>
        </w:rPr>
        <w:t>eputusan Ketua Pengadilan Tinggi Agama Padang</w:t>
      </w:r>
      <w:r w:rsidRPr="0085252F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r w:rsidRPr="0085252F">
        <w:rPr>
          <w:rFonts w:ascii="Bookman Old Style" w:hAnsi="Bookman Old Style" w:cs="Tahoma"/>
          <w:sz w:val="22"/>
          <w:szCs w:val="22"/>
        </w:rPr>
        <w:t xml:space="preserve">Nomor: </w:t>
      </w:r>
      <w:r w:rsidR="008E7946">
        <w:rPr>
          <w:rFonts w:ascii="Bookman Old Style" w:hAnsi="Bookman Old Style" w:cs="Tahoma"/>
          <w:bCs/>
          <w:sz w:val="22"/>
          <w:szCs w:val="22"/>
          <w:lang w:val="en-US"/>
        </w:rPr>
        <w:t>3834</w:t>
      </w:r>
      <w:r w:rsidRPr="0085252F">
        <w:rPr>
          <w:rFonts w:ascii="Bookman Old Style" w:hAnsi="Bookman Old Style" w:cs="Tahoma"/>
          <w:bCs/>
          <w:sz w:val="22"/>
          <w:szCs w:val="22"/>
        </w:rPr>
        <w:t>.</w:t>
      </w:r>
      <w:r>
        <w:rPr>
          <w:rFonts w:ascii="Bookman Old Style" w:hAnsi="Bookman Old Style" w:cs="Tahoma"/>
          <w:bCs/>
          <w:sz w:val="22"/>
          <w:szCs w:val="22"/>
          <w:lang w:val="en-US"/>
        </w:rPr>
        <w:t>a</w:t>
      </w:r>
      <w:r w:rsidRPr="0085252F">
        <w:rPr>
          <w:rFonts w:ascii="Bookman Old Style" w:hAnsi="Bookman Old Style" w:cs="Tahoma"/>
          <w:bCs/>
          <w:sz w:val="22"/>
          <w:szCs w:val="22"/>
        </w:rPr>
        <w:t>/K</w:t>
      </w:r>
      <w:r>
        <w:rPr>
          <w:rFonts w:ascii="Bookman Old Style" w:hAnsi="Bookman Old Style" w:cs="Tahoma"/>
          <w:bCs/>
          <w:sz w:val="22"/>
          <w:szCs w:val="22"/>
          <w:lang w:val="en-US"/>
        </w:rPr>
        <w:t>PTA</w:t>
      </w:r>
      <w:r w:rsidRPr="0085252F">
        <w:rPr>
          <w:rFonts w:ascii="Bookman Old Style" w:hAnsi="Bookman Old Style" w:cs="Tahoma"/>
          <w:bCs/>
          <w:sz w:val="22"/>
          <w:szCs w:val="22"/>
        </w:rPr>
        <w:t>.W3-A/O</w:t>
      </w:r>
      <w:r>
        <w:rPr>
          <w:rFonts w:ascii="Bookman Old Style" w:hAnsi="Bookman Old Style" w:cs="Tahoma"/>
          <w:bCs/>
          <w:sz w:val="22"/>
          <w:szCs w:val="22"/>
          <w:lang w:val="en-US"/>
        </w:rPr>
        <w:t>T</w:t>
      </w:r>
      <w:r w:rsidRPr="0085252F">
        <w:rPr>
          <w:rFonts w:ascii="Bookman Old Style" w:hAnsi="Bookman Old Style" w:cs="Tahoma"/>
          <w:bCs/>
          <w:sz w:val="22"/>
          <w:szCs w:val="22"/>
        </w:rPr>
        <w:t>1.6/V</w:t>
      </w:r>
      <w:r>
        <w:rPr>
          <w:rFonts w:ascii="Bookman Old Style" w:hAnsi="Bookman Old Style" w:cs="Tahoma"/>
          <w:bCs/>
          <w:sz w:val="22"/>
          <w:szCs w:val="22"/>
          <w:lang w:val="en-US"/>
        </w:rPr>
        <w:t>III</w:t>
      </w:r>
      <w:r w:rsidRPr="0085252F">
        <w:rPr>
          <w:rFonts w:ascii="Bookman Old Style" w:hAnsi="Bookman Old Style" w:cs="Tahoma"/>
          <w:bCs/>
          <w:sz w:val="22"/>
          <w:szCs w:val="22"/>
        </w:rPr>
        <w:t>/2024</w:t>
      </w:r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Tanggal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r w:rsidR="008E7946">
        <w:rPr>
          <w:rFonts w:ascii="Bookman Old Style" w:hAnsi="Bookman Old Style" w:cs="Tahoma"/>
          <w:bCs/>
          <w:sz w:val="22"/>
          <w:szCs w:val="22"/>
          <w:lang w:val="en-US"/>
        </w:rPr>
        <w:t xml:space="preserve">16 </w:t>
      </w:r>
      <w:proofErr w:type="spellStart"/>
      <w:r w:rsidR="008E7946">
        <w:rPr>
          <w:rFonts w:ascii="Bookman Old Style" w:hAnsi="Bookman Old Style" w:cs="Tahoma"/>
          <w:bCs/>
          <w:sz w:val="22"/>
          <w:szCs w:val="22"/>
          <w:lang w:val="en-US"/>
        </w:rPr>
        <w:t>Desember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2024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85252F">
        <w:rPr>
          <w:rFonts w:ascii="Bookman Old Style" w:hAnsi="Bookman Old Style" w:cs="Tahoma"/>
          <w:bCs/>
          <w:sz w:val="22"/>
          <w:szCs w:val="22"/>
          <w:lang w:val="en-ID"/>
        </w:rPr>
        <w:t>Indikator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ID"/>
        </w:rPr>
        <w:t xml:space="preserve"> Kinerja Utama</w:t>
      </w:r>
      <w:r w:rsidR="008E7946">
        <w:rPr>
          <w:rFonts w:ascii="Bookman Old Style" w:hAnsi="Bookman Old Style" w:cs="Tahoma"/>
          <w:bCs/>
          <w:sz w:val="22"/>
          <w:szCs w:val="22"/>
          <w:lang w:val="en-ID"/>
        </w:rPr>
        <w:t xml:space="preserve"> </w:t>
      </w:r>
      <w:proofErr w:type="spellStart"/>
      <w:r w:rsidR="008E7946">
        <w:rPr>
          <w:rFonts w:ascii="Bookman Old Style" w:hAnsi="Bookman Old Style" w:cs="Tahoma"/>
          <w:bCs/>
          <w:sz w:val="22"/>
          <w:szCs w:val="22"/>
          <w:lang w:val="en-ID"/>
        </w:rPr>
        <w:t>Tambahan</w:t>
      </w:r>
      <w:proofErr w:type="spellEnd"/>
      <w:r w:rsidRPr="0085252F">
        <w:rPr>
          <w:rFonts w:ascii="Bookman Old Style" w:hAnsi="Bookman Old Style" w:cs="Tahoma"/>
          <w:bCs/>
          <w:sz w:val="22"/>
          <w:szCs w:val="22"/>
          <w:lang w:val="en-ID"/>
        </w:rPr>
        <w:t xml:space="preserve"> </w:t>
      </w:r>
      <w:r w:rsidRPr="0085252F">
        <w:rPr>
          <w:rFonts w:ascii="Bookman Old Style" w:hAnsi="Bookman Old Style" w:cs="Tahoma"/>
          <w:bCs/>
          <w:sz w:val="22"/>
          <w:szCs w:val="22"/>
        </w:rPr>
        <w:t xml:space="preserve">Pengadilan </w:t>
      </w:r>
      <w:r w:rsidRPr="0085252F">
        <w:rPr>
          <w:rFonts w:ascii="Bookman Old Style" w:hAnsi="Bookman Old Style" w:cs="Tahoma"/>
          <w:bCs/>
          <w:sz w:val="22"/>
          <w:szCs w:val="22"/>
          <w:lang w:val="en-ID"/>
        </w:rPr>
        <w:t>Tinggi Agama Padang</w:t>
      </w:r>
      <w:r w:rsidR="00796F09">
        <w:rPr>
          <w:rFonts w:ascii="Bookman Old Style" w:hAnsi="Bookman Old Style" w:cs="Tahoma"/>
          <w:bCs/>
          <w:sz w:val="22"/>
          <w:szCs w:val="22"/>
          <w:lang w:val="en-ID"/>
        </w:rPr>
        <w:t>.</w:t>
      </w:r>
    </w:p>
    <w:p w14:paraId="21AA09C5" w14:textId="77777777" w:rsidR="00BE0C80" w:rsidRPr="0085252F" w:rsidRDefault="00BE0C80" w:rsidP="00B37525">
      <w:pPr>
        <w:tabs>
          <w:tab w:val="left" w:pos="1440"/>
        </w:tabs>
        <w:jc w:val="both"/>
        <w:rPr>
          <w:rFonts w:ascii="Bookman Old Style" w:hAnsi="Bookman Old Style" w:cs="Tahoma"/>
          <w:sz w:val="22"/>
          <w:szCs w:val="22"/>
          <w:lang w:eastAsia="en-US"/>
        </w:rPr>
      </w:pPr>
    </w:p>
    <w:p w14:paraId="604ECF3F" w14:textId="77777777" w:rsidR="007959C0" w:rsidRPr="0085252F" w:rsidRDefault="007959C0" w:rsidP="00834993">
      <w:pPr>
        <w:tabs>
          <w:tab w:val="left" w:pos="1440"/>
        </w:tabs>
        <w:ind w:left="2127" w:hanging="2127"/>
        <w:jc w:val="both"/>
        <w:rPr>
          <w:rFonts w:ascii="Bookman Old Style" w:hAnsi="Bookman Old Style" w:cs="Tahoma"/>
          <w:sz w:val="22"/>
          <w:szCs w:val="22"/>
          <w:lang w:eastAsia="en-US"/>
        </w:rPr>
      </w:pPr>
    </w:p>
    <w:p w14:paraId="4D9EF14D" w14:textId="2B0A63EC" w:rsidR="00B37525" w:rsidRPr="00B37525" w:rsidRDefault="00834993" w:rsidP="00B37525">
      <w:pPr>
        <w:tabs>
          <w:tab w:val="left" w:pos="1440"/>
        </w:tabs>
        <w:ind w:left="2127" w:hanging="2127"/>
        <w:jc w:val="both"/>
        <w:rPr>
          <w:rFonts w:ascii="Bookman Old Style" w:hAnsi="Bookman Old Style" w:cs="Tahoma"/>
          <w:bCs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M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emperhatikan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eastAsia="en-US"/>
        </w:rPr>
        <w:t>: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Hasil 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Rapat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Penyusunan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Reviu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IKU dan 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Penyusunan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Rencana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Strategis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(</w:t>
      </w:r>
      <w:proofErr w:type="spellStart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Renstra</w:t>
      </w:r>
      <w:proofErr w:type="spellEnd"/>
      <w:r w:rsidR="00B37525" w:rsidRPr="0085252F">
        <w:rPr>
          <w:rFonts w:ascii="Bookman Old Style" w:hAnsi="Bookman Old Style" w:cs="Tahoma"/>
          <w:sz w:val="22"/>
          <w:szCs w:val="22"/>
          <w:lang w:val="en-US" w:eastAsia="en-US"/>
        </w:rPr>
        <w:t>) 2025-2029</w:t>
      </w:r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tanggal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23 September 2025</w:t>
      </w:r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tentang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pembahasan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Reviu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Indikator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Kinerja Utama dan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Rencana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Strategis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2025-2029 </w:t>
      </w:r>
      <w:proofErr w:type="spellStart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>Pengadilan</w:t>
      </w:r>
      <w:proofErr w:type="spellEnd"/>
      <w:r w:rsidR="00F93B34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Tinggi Agama Padang.</w:t>
      </w:r>
    </w:p>
    <w:p w14:paraId="5542FACB" w14:textId="669DF604" w:rsidR="00834993" w:rsidRPr="0085252F" w:rsidRDefault="00CF465E" w:rsidP="00834993">
      <w:pPr>
        <w:tabs>
          <w:tab w:val="left" w:pos="1440"/>
        </w:tabs>
        <w:ind w:left="2127" w:hanging="2127"/>
        <w:jc w:val="both"/>
        <w:rPr>
          <w:rFonts w:ascii="Bookman Old Style" w:hAnsi="Bookman Old Style" w:cs="Tahoma"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</w:p>
    <w:p w14:paraId="059C24A0" w14:textId="77777777" w:rsidR="001A6FF3" w:rsidRPr="0085252F" w:rsidRDefault="001A6FF3" w:rsidP="001A6FF3">
      <w:pPr>
        <w:keepNext/>
        <w:tabs>
          <w:tab w:val="left" w:pos="1440"/>
          <w:tab w:val="left" w:pos="1800"/>
        </w:tabs>
        <w:outlineLvl w:val="1"/>
        <w:rPr>
          <w:rFonts w:ascii="Bookman Old Style" w:hAnsi="Bookman Old Style" w:cs="Tahoma"/>
          <w:sz w:val="22"/>
          <w:szCs w:val="22"/>
          <w:lang w:eastAsia="en-US"/>
        </w:rPr>
      </w:pPr>
    </w:p>
    <w:p w14:paraId="5235D0A9" w14:textId="64EAC3EA" w:rsidR="001A6FF3" w:rsidRDefault="001A6FF3" w:rsidP="001A6FF3">
      <w:pPr>
        <w:keepNext/>
        <w:tabs>
          <w:tab w:val="left" w:pos="1440"/>
          <w:tab w:val="left" w:pos="1800"/>
        </w:tabs>
        <w:jc w:val="center"/>
        <w:outlineLvl w:val="1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M E M U T U S K A N</w:t>
      </w:r>
    </w:p>
    <w:p w14:paraId="1D6AD57B" w14:textId="77777777" w:rsidR="00DE336A" w:rsidRPr="0085252F" w:rsidRDefault="00DE336A" w:rsidP="001A6FF3">
      <w:pPr>
        <w:keepNext/>
        <w:tabs>
          <w:tab w:val="left" w:pos="1440"/>
          <w:tab w:val="left" w:pos="1800"/>
        </w:tabs>
        <w:jc w:val="center"/>
        <w:outlineLvl w:val="1"/>
        <w:rPr>
          <w:rFonts w:ascii="Bookman Old Style" w:hAnsi="Bookman Old Style" w:cs="Tahoma"/>
          <w:sz w:val="22"/>
          <w:szCs w:val="22"/>
          <w:lang w:val="en-US" w:eastAsia="en-US"/>
        </w:rPr>
      </w:pPr>
    </w:p>
    <w:p w14:paraId="7592C89F" w14:textId="189C122A" w:rsidR="001A6FF3" w:rsidRPr="0085252F" w:rsidRDefault="001A6FF3" w:rsidP="00CF465E">
      <w:pPr>
        <w:tabs>
          <w:tab w:val="left" w:pos="1440"/>
          <w:tab w:val="left" w:pos="2268"/>
        </w:tabs>
        <w:ind w:left="2127" w:hanging="2127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bookmarkStart w:id="2" w:name="_Hlk187393604"/>
      <w:r w:rsidRPr="0085252F">
        <w:rPr>
          <w:rFonts w:ascii="Bookman Old Style" w:hAnsi="Bookman Old Style" w:cs="Tahoma"/>
          <w:sz w:val="22"/>
          <w:szCs w:val="22"/>
          <w:lang w:eastAsia="en-US"/>
        </w:rPr>
        <w:t>Menetapkan</w:t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   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: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  <w:t>KEPUTUSAN KETUA PENGADILAN TINGGI AGAMA PADANG TENTAN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G INDIKATOR KINERJA </w:t>
      </w:r>
      <w:r w:rsidR="00BC56CC">
        <w:rPr>
          <w:rFonts w:ascii="Bookman Old Style" w:hAnsi="Bookman Old Style" w:cs="Tahoma"/>
          <w:sz w:val="22"/>
          <w:szCs w:val="22"/>
          <w:lang w:val="en-US" w:eastAsia="en-US"/>
        </w:rPr>
        <w:t xml:space="preserve">UTAMA LAINNYA 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PENGADILAN TINGGI AGAMA PADANG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;</w:t>
      </w:r>
    </w:p>
    <w:bookmarkEnd w:id="2"/>
    <w:p w14:paraId="1B2764D0" w14:textId="01AE291A" w:rsidR="001A6FF3" w:rsidRPr="0085252F" w:rsidRDefault="001A6FF3" w:rsidP="0085252F">
      <w:pPr>
        <w:tabs>
          <w:tab w:val="left" w:pos="2127"/>
          <w:tab w:val="left" w:pos="4320"/>
          <w:tab w:val="left" w:pos="4680"/>
          <w:tab w:val="left" w:pos="5040"/>
          <w:tab w:val="left" w:pos="5760"/>
          <w:tab w:val="left" w:pos="6120"/>
        </w:tabs>
        <w:ind w:left="2127" w:hanging="2127"/>
        <w:jc w:val="both"/>
        <w:rPr>
          <w:rFonts w:ascii="Bookman Old Style" w:hAnsi="Bookman Old Style" w:cs="Tahoma"/>
          <w:sz w:val="22"/>
          <w:szCs w:val="22"/>
          <w:lang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 xml:space="preserve">KESATU </w:t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         :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Indikator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Kinerja Utama</w:t>
      </w:r>
      <w:r w:rsidR="00BC56CC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="00BC56CC">
        <w:rPr>
          <w:rFonts w:ascii="Bookman Old Style" w:hAnsi="Bookman Old Style" w:cs="Tahoma"/>
          <w:sz w:val="22"/>
          <w:szCs w:val="22"/>
          <w:lang w:val="en-US" w:eastAsia="en-US"/>
        </w:rPr>
        <w:t>Lainnya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sebagaimana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tercantum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dalam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lampiran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keputusan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ini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merupakan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acuan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kinerja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yang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digunakan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oleh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Pengadilan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Tinggi Agama Padang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dalam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menyusun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Rencana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Kinerja,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Perjanjian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Kinerja dan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Penyusunan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Laporan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Kinerja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serta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melaksanakan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evaluasi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pencapaian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kinerja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>.</w:t>
      </w:r>
    </w:p>
    <w:p w14:paraId="51534C83" w14:textId="09B82D21" w:rsidR="001A6FF3" w:rsidRPr="0085252F" w:rsidRDefault="001A6FF3" w:rsidP="00CF465E">
      <w:pPr>
        <w:tabs>
          <w:tab w:val="left" w:pos="1440"/>
          <w:tab w:val="left" w:pos="1701"/>
          <w:tab w:val="left" w:pos="4320"/>
          <w:tab w:val="left" w:pos="4680"/>
          <w:tab w:val="left" w:pos="5040"/>
          <w:tab w:val="left" w:pos="5760"/>
          <w:tab w:val="left" w:pos="6120"/>
        </w:tabs>
        <w:ind w:left="2127" w:hanging="2127"/>
        <w:jc w:val="both"/>
        <w:rPr>
          <w:rFonts w:ascii="Bookman Old Style" w:hAnsi="Bookman Old Style" w:cs="Tahoma"/>
          <w:sz w:val="22"/>
          <w:szCs w:val="22"/>
          <w:lang w:val="en-ID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KEDUA</w:t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       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: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Bahwa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="00BE661D" w:rsidRPr="0085252F">
        <w:rPr>
          <w:rFonts w:ascii="Bookman Old Style" w:hAnsi="Bookman Old Style" w:cs="Tahoma"/>
          <w:sz w:val="22"/>
          <w:szCs w:val="22"/>
          <w:lang w:val="en-ID" w:eastAsia="en-US"/>
        </w:rPr>
        <w:t>Reviu</w:t>
      </w:r>
      <w:proofErr w:type="spellEnd"/>
      <w:r w:rsidR="00BE661D"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Indikator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Kinerja </w:t>
      </w:r>
      <w:r w:rsidR="00BE661D" w:rsidRPr="0085252F">
        <w:rPr>
          <w:rFonts w:ascii="Bookman Old Style" w:hAnsi="Bookman Old Style" w:cs="Tahoma"/>
          <w:sz w:val="22"/>
          <w:szCs w:val="22"/>
          <w:lang w:val="en-ID" w:eastAsia="en-US"/>
        </w:rPr>
        <w:t>U</w:t>
      </w:r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tama </w:t>
      </w:r>
      <w:proofErr w:type="spellStart"/>
      <w:r w:rsidR="00BC56CC">
        <w:rPr>
          <w:rFonts w:ascii="Bookman Old Style" w:hAnsi="Bookman Old Style" w:cs="Tahoma"/>
          <w:sz w:val="22"/>
          <w:szCs w:val="22"/>
          <w:lang w:val="en-ID" w:eastAsia="en-US"/>
        </w:rPr>
        <w:t>Lainnya</w:t>
      </w:r>
      <w:proofErr w:type="spellEnd"/>
      <w:r w:rsidR="00BC56CC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ini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bertujuan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untuk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menyelaraskan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isu-isu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strategis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Mahkamah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Agung dan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Pengadilan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Tinggi Agama Padang agar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tetap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memiliki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Indikator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Kinerja yang valid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untuk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dipergunakan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mengukur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kinerja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,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p</w:t>
      </w:r>
      <w:r w:rsidR="00CA7998" w:rsidRPr="0085252F">
        <w:rPr>
          <w:rFonts w:ascii="Bookman Old Style" w:hAnsi="Bookman Old Style" w:cs="Tahoma"/>
          <w:sz w:val="22"/>
          <w:szCs w:val="22"/>
          <w:lang w:val="en-ID" w:eastAsia="en-US"/>
        </w:rPr>
        <w:t>e</w:t>
      </w:r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ngendalian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pelaksanaan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 xml:space="preserve"> program dan </w:t>
      </w:r>
      <w:proofErr w:type="spellStart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kegiatan</w:t>
      </w:r>
      <w:proofErr w:type="spellEnd"/>
      <w:r w:rsidRPr="0085252F">
        <w:rPr>
          <w:rFonts w:ascii="Bookman Old Style" w:hAnsi="Bookman Old Style" w:cs="Tahoma"/>
          <w:sz w:val="22"/>
          <w:szCs w:val="22"/>
          <w:lang w:val="en-ID" w:eastAsia="en-US"/>
        </w:rPr>
        <w:t>.</w:t>
      </w:r>
    </w:p>
    <w:p w14:paraId="03AB2C56" w14:textId="77777777" w:rsidR="001A6FF3" w:rsidRPr="0085252F" w:rsidRDefault="001A6FF3" w:rsidP="00CF465E">
      <w:pPr>
        <w:tabs>
          <w:tab w:val="left" w:pos="1440"/>
          <w:tab w:val="left" w:pos="1701"/>
          <w:tab w:val="left" w:pos="4320"/>
          <w:tab w:val="left" w:pos="4680"/>
          <w:tab w:val="left" w:pos="5040"/>
          <w:tab w:val="left" w:pos="5760"/>
          <w:tab w:val="left" w:pos="6120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US" w:eastAsia="en-US"/>
        </w:rPr>
      </w:pPr>
      <w:r w:rsidRPr="0085252F">
        <w:rPr>
          <w:rFonts w:ascii="Bookman Old Style" w:hAnsi="Bookman Old Style" w:cs="Tahoma"/>
          <w:sz w:val="22"/>
          <w:szCs w:val="22"/>
          <w:lang w:eastAsia="en-US"/>
        </w:rPr>
        <w:t>KE</w:t>
      </w:r>
      <w:r w:rsidRPr="0085252F">
        <w:rPr>
          <w:rFonts w:ascii="Bookman Old Style" w:hAnsi="Bookman Old Style" w:cs="Tahoma"/>
          <w:sz w:val="22"/>
          <w:szCs w:val="22"/>
          <w:lang w:val="en-US" w:eastAsia="en-US"/>
        </w:rPr>
        <w:t>TIGA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r w:rsidR="00CF465E" w:rsidRPr="0085252F">
        <w:rPr>
          <w:rFonts w:ascii="Bookman Old Style" w:hAnsi="Bookman Old Style" w:cs="Tahoma"/>
          <w:sz w:val="22"/>
          <w:szCs w:val="22"/>
          <w:lang w:val="en-US" w:eastAsia="en-US"/>
        </w:rPr>
        <w:t xml:space="preserve">     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>:</w:t>
      </w:r>
      <w:r w:rsidRPr="0085252F">
        <w:rPr>
          <w:rFonts w:ascii="Bookman Old Style" w:hAnsi="Bookman Old Style" w:cs="Tahoma"/>
          <w:sz w:val="22"/>
          <w:szCs w:val="22"/>
          <w:lang w:eastAsia="en-US"/>
        </w:rPr>
        <w:tab/>
      </w:r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Keputusan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ini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mulai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berlaku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sejak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tanggal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ditetapkan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,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dengan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ketentuan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apabila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dikemudian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hari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terdapat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kekeliruan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akan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diperbaiki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sebagaimana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proofErr w:type="spellStart"/>
      <w:r w:rsidRPr="0085252F">
        <w:rPr>
          <w:rFonts w:ascii="Bookman Old Style" w:hAnsi="Bookman Old Style"/>
          <w:sz w:val="22"/>
          <w:szCs w:val="22"/>
          <w:lang w:val="en-US" w:eastAsia="en-US"/>
        </w:rPr>
        <w:t>mestinya</w:t>
      </w:r>
      <w:proofErr w:type="spellEnd"/>
      <w:r w:rsidRPr="0085252F">
        <w:rPr>
          <w:rFonts w:ascii="Bookman Old Style" w:hAnsi="Bookman Old Style"/>
          <w:sz w:val="22"/>
          <w:szCs w:val="22"/>
          <w:lang w:val="en-US" w:eastAsia="en-US"/>
        </w:rPr>
        <w:t>.</w:t>
      </w:r>
    </w:p>
    <w:p w14:paraId="58D0A48D" w14:textId="77777777" w:rsidR="001A6FF3" w:rsidRPr="0085252F" w:rsidRDefault="001A6FF3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sz w:val="22"/>
          <w:szCs w:val="22"/>
          <w:lang w:eastAsia="en-US"/>
        </w:rPr>
      </w:pPr>
    </w:p>
    <w:p w14:paraId="57458FBC" w14:textId="77777777" w:rsidR="00CF465E" w:rsidRPr="0085252F" w:rsidRDefault="00CF465E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sz w:val="22"/>
          <w:szCs w:val="22"/>
          <w:lang w:eastAsia="en-US"/>
        </w:rPr>
      </w:pPr>
    </w:p>
    <w:p w14:paraId="22A80953" w14:textId="77777777" w:rsidR="001A6FF3" w:rsidRPr="0085252F" w:rsidRDefault="001A6FF3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sz w:val="22"/>
          <w:szCs w:val="22"/>
          <w:lang w:val="en-US" w:eastAsia="en-US"/>
        </w:rPr>
      </w:pPr>
      <w:r w:rsidRPr="0085252F">
        <w:rPr>
          <w:rFonts w:ascii="Bookman Old Style" w:hAnsi="Bookman Old Style"/>
          <w:sz w:val="22"/>
          <w:szCs w:val="22"/>
          <w:lang w:eastAsia="en-US"/>
        </w:rPr>
        <w:t>Ditetapkan di Padang</w:t>
      </w:r>
    </w:p>
    <w:p w14:paraId="237A6974" w14:textId="774C51DB" w:rsidR="001A6FF3" w:rsidRPr="0085252F" w:rsidRDefault="001A6FF3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sz w:val="22"/>
          <w:szCs w:val="22"/>
          <w:lang w:eastAsia="en-US"/>
        </w:rPr>
      </w:pPr>
      <w:r w:rsidRPr="0085252F">
        <w:rPr>
          <w:rFonts w:ascii="Bookman Old Style" w:hAnsi="Bookman Old Style"/>
          <w:sz w:val="22"/>
          <w:szCs w:val="22"/>
          <w:lang w:val="en-US" w:eastAsia="en-US"/>
        </w:rPr>
        <w:t>P</w:t>
      </w:r>
      <w:r w:rsidRPr="0085252F">
        <w:rPr>
          <w:rFonts w:ascii="Bookman Old Style" w:hAnsi="Bookman Old Style"/>
          <w:sz w:val="22"/>
          <w:szCs w:val="22"/>
          <w:lang w:eastAsia="en-US"/>
        </w:rPr>
        <w:t xml:space="preserve">ada </w:t>
      </w:r>
      <w:r w:rsidRPr="0085252F">
        <w:rPr>
          <w:rFonts w:ascii="Bookman Old Style" w:hAnsi="Bookman Old Style"/>
          <w:sz w:val="22"/>
          <w:szCs w:val="22"/>
          <w:lang w:val="en-US" w:eastAsia="en-US"/>
        </w:rPr>
        <w:t>T</w:t>
      </w:r>
      <w:r w:rsidRPr="0085252F">
        <w:rPr>
          <w:rFonts w:ascii="Bookman Old Style" w:hAnsi="Bookman Old Style"/>
          <w:sz w:val="22"/>
          <w:szCs w:val="22"/>
          <w:lang w:eastAsia="en-US"/>
        </w:rPr>
        <w:t>anggal</w:t>
      </w:r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r w:rsidR="00254364" w:rsidRPr="0085252F">
        <w:rPr>
          <w:rFonts w:ascii="Bookman Old Style" w:hAnsi="Bookman Old Style"/>
          <w:sz w:val="22"/>
          <w:szCs w:val="22"/>
          <w:lang w:val="en-US" w:eastAsia="en-US"/>
        </w:rPr>
        <w:t>14</w:t>
      </w:r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r w:rsidR="00254364" w:rsidRPr="0085252F">
        <w:rPr>
          <w:rFonts w:ascii="Bookman Old Style" w:hAnsi="Bookman Old Style"/>
          <w:sz w:val="22"/>
          <w:szCs w:val="22"/>
          <w:lang w:val="en-US" w:eastAsia="en-US"/>
        </w:rPr>
        <w:t>Oktober</w:t>
      </w:r>
      <w:r w:rsidRPr="0085252F">
        <w:rPr>
          <w:rFonts w:ascii="Bookman Old Style" w:hAnsi="Bookman Old Style"/>
          <w:sz w:val="22"/>
          <w:szCs w:val="22"/>
          <w:lang w:val="en-US" w:eastAsia="en-US"/>
        </w:rPr>
        <w:t xml:space="preserve"> </w:t>
      </w:r>
      <w:r w:rsidRPr="0085252F">
        <w:rPr>
          <w:rFonts w:ascii="Bookman Old Style" w:hAnsi="Bookman Old Style"/>
          <w:sz w:val="22"/>
          <w:szCs w:val="22"/>
          <w:lang w:val="en-ID" w:eastAsia="en-US"/>
        </w:rPr>
        <w:t>202</w:t>
      </w:r>
      <w:r w:rsidR="00254364" w:rsidRPr="0085252F">
        <w:rPr>
          <w:rFonts w:ascii="Bookman Old Style" w:hAnsi="Bookman Old Style"/>
          <w:sz w:val="22"/>
          <w:szCs w:val="22"/>
          <w:lang w:val="en-ID" w:eastAsia="en-US"/>
        </w:rPr>
        <w:t>5</w:t>
      </w:r>
    </w:p>
    <w:p w14:paraId="2A2C58BD" w14:textId="77777777" w:rsidR="001A6FF3" w:rsidRPr="0085252F" w:rsidRDefault="001A6FF3" w:rsidP="001A6FF3">
      <w:pPr>
        <w:ind w:left="5103"/>
        <w:rPr>
          <w:rFonts w:ascii="Bookman Old Style" w:hAnsi="Bookman Old Style"/>
          <w:sz w:val="22"/>
          <w:szCs w:val="22"/>
          <w:lang w:eastAsia="en-US"/>
        </w:rPr>
      </w:pPr>
      <w:r w:rsidRPr="0085252F">
        <w:rPr>
          <w:rFonts w:ascii="Bookman Old Style" w:hAnsi="Bookman Old Style"/>
          <w:sz w:val="22"/>
          <w:szCs w:val="22"/>
          <w:lang w:eastAsia="en-US"/>
        </w:rPr>
        <w:t>KETUA PENGADILAN TINGGI AGAMA PADANG,</w:t>
      </w:r>
    </w:p>
    <w:p w14:paraId="02551D16" w14:textId="765BDAFE" w:rsidR="001A6FF3" w:rsidRPr="0085252F" w:rsidRDefault="001A6FF3" w:rsidP="001A6FF3">
      <w:pPr>
        <w:tabs>
          <w:tab w:val="left" w:pos="6946"/>
        </w:tabs>
        <w:ind w:left="5103"/>
        <w:rPr>
          <w:rFonts w:ascii="Bookman Old Style" w:hAnsi="Bookman Old Style"/>
          <w:sz w:val="22"/>
          <w:szCs w:val="22"/>
          <w:lang w:eastAsia="en-US"/>
        </w:rPr>
      </w:pPr>
    </w:p>
    <w:p w14:paraId="164980FA" w14:textId="77777777" w:rsidR="001A6FF3" w:rsidRPr="0085252F" w:rsidRDefault="001A6FF3" w:rsidP="001A6FF3">
      <w:pPr>
        <w:tabs>
          <w:tab w:val="left" w:pos="6946"/>
        </w:tabs>
        <w:ind w:left="5103"/>
        <w:rPr>
          <w:rFonts w:ascii="Bookman Old Style" w:hAnsi="Bookman Old Style"/>
          <w:sz w:val="22"/>
          <w:szCs w:val="22"/>
          <w:lang w:eastAsia="en-US"/>
        </w:rPr>
      </w:pPr>
    </w:p>
    <w:p w14:paraId="1CE5C234" w14:textId="77777777" w:rsidR="001A6FF3" w:rsidRPr="0085252F" w:rsidRDefault="001A6FF3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2"/>
          <w:szCs w:val="22"/>
          <w:lang w:val="fi-FI" w:eastAsia="en-US"/>
        </w:rPr>
      </w:pPr>
    </w:p>
    <w:p w14:paraId="0CC5C9F8" w14:textId="268C919F" w:rsidR="001A6FF3" w:rsidRDefault="001A6FF3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2"/>
          <w:szCs w:val="22"/>
          <w:lang w:val="fi-FI" w:eastAsia="en-US"/>
        </w:rPr>
      </w:pPr>
    </w:p>
    <w:p w14:paraId="79BB549A" w14:textId="77777777" w:rsidR="00DE336A" w:rsidRPr="0085252F" w:rsidRDefault="00DE336A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sz w:val="22"/>
          <w:szCs w:val="22"/>
          <w:lang w:val="fi-FI" w:eastAsia="en-US"/>
        </w:rPr>
      </w:pPr>
    </w:p>
    <w:p w14:paraId="65C977B4" w14:textId="7F666069" w:rsidR="001A6FF3" w:rsidRPr="00DA7B68" w:rsidRDefault="00254364" w:rsidP="00254364">
      <w:pPr>
        <w:ind w:left="5103"/>
        <w:rPr>
          <w:rFonts w:ascii="Bookman Old Style" w:hAnsi="Bookman Old Style"/>
          <w:lang w:eastAsia="en-US"/>
        </w:rPr>
      </w:pPr>
      <w:r w:rsidRPr="0085252F">
        <w:rPr>
          <w:rFonts w:ascii="Bookman Old Style" w:hAnsi="Bookman Old Style"/>
          <w:bCs/>
          <w:sz w:val="22"/>
          <w:szCs w:val="22"/>
          <w:lang w:eastAsia="en-US"/>
        </w:rPr>
        <w:t>Nur Khazim</w:t>
      </w:r>
      <w:r w:rsidR="001A6FF3" w:rsidRPr="00DA7B68">
        <w:rPr>
          <w:rFonts w:ascii="Bookman Old Style" w:hAnsi="Bookman Old Style"/>
          <w:lang w:eastAsia="en-US"/>
        </w:rPr>
        <w:br w:type="page"/>
      </w:r>
    </w:p>
    <w:p w14:paraId="7D0212CC" w14:textId="77777777" w:rsidR="009C509D" w:rsidRPr="00DA7B68" w:rsidRDefault="009C509D">
      <w:pPr>
        <w:jc w:val="both"/>
        <w:rPr>
          <w:rFonts w:ascii="Bookman Old Style" w:hAnsi="Bookman Old Style"/>
        </w:rPr>
        <w:sectPr w:rsidR="009C509D" w:rsidRPr="00DA7B68">
          <w:pgSz w:w="12242" w:h="18722"/>
          <w:pgMar w:top="1134" w:right="851" w:bottom="1134" w:left="1418" w:header="709" w:footer="709" w:gutter="0"/>
          <w:cols w:space="708"/>
          <w:docGrid w:linePitch="360"/>
        </w:sectPr>
      </w:pPr>
    </w:p>
    <w:p w14:paraId="2A2896FE" w14:textId="77777777" w:rsidR="009C509D" w:rsidRDefault="00295E05">
      <w:pPr>
        <w:ind w:left="10080" w:right="-278" w:firstLine="720"/>
        <w:rPr>
          <w:rFonts w:asciiTheme="majorHAnsi" w:hAnsiTheme="majorHAnsi" w:cs="Arial"/>
          <w:bCs/>
          <w:sz w:val="20"/>
          <w:szCs w:val="20"/>
        </w:rPr>
      </w:pPr>
      <w:bookmarkStart w:id="3" w:name="_Hlk123292563"/>
      <w:r>
        <w:rPr>
          <w:rFonts w:asciiTheme="majorHAnsi" w:hAnsiTheme="majorHAnsi" w:cs="Arial"/>
          <w:bCs/>
          <w:sz w:val="20"/>
          <w:szCs w:val="20"/>
          <w:lang w:val="en-US"/>
        </w:rPr>
        <w:lastRenderedPageBreak/>
        <w:t>L</w:t>
      </w:r>
      <w:r>
        <w:rPr>
          <w:rFonts w:asciiTheme="majorHAnsi" w:hAnsiTheme="majorHAnsi" w:cs="Arial"/>
          <w:bCs/>
          <w:sz w:val="20"/>
          <w:szCs w:val="20"/>
        </w:rPr>
        <w:t>AMPIRAN SURAT KEPUTUSAN KETUA PTA PADANG</w:t>
      </w:r>
    </w:p>
    <w:p w14:paraId="72356543" w14:textId="79507125" w:rsidR="009C509D" w:rsidRDefault="00295E05">
      <w:pPr>
        <w:tabs>
          <w:tab w:val="left" w:pos="10348"/>
        </w:tabs>
        <w:ind w:right="-278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</w:rPr>
        <w:t>NOMOR</w:t>
      </w: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 xml:space="preserve">: </w:t>
      </w:r>
      <w:r w:rsidR="00254364" w:rsidRPr="00254364">
        <w:rPr>
          <w:rFonts w:asciiTheme="majorHAnsi" w:hAnsiTheme="majorHAnsi"/>
          <w:bCs/>
          <w:sz w:val="20"/>
          <w:szCs w:val="20"/>
          <w:shd w:val="clear" w:color="auto" w:fill="FFFFFF"/>
        </w:rPr>
        <w:t>2</w:t>
      </w:r>
      <w:r w:rsidR="00254364" w:rsidRPr="00254364">
        <w:rPr>
          <w:rFonts w:asciiTheme="majorHAnsi" w:hAnsiTheme="majorHAnsi"/>
          <w:bCs/>
          <w:sz w:val="20"/>
          <w:szCs w:val="20"/>
          <w:shd w:val="clear" w:color="auto" w:fill="FFFFFF"/>
          <w:lang w:val="en-US"/>
        </w:rPr>
        <w:t>462</w:t>
      </w:r>
      <w:r w:rsidR="00254364" w:rsidRPr="00254364">
        <w:rPr>
          <w:rFonts w:asciiTheme="majorHAnsi" w:hAnsiTheme="majorHAnsi"/>
          <w:bCs/>
          <w:sz w:val="20"/>
          <w:szCs w:val="20"/>
          <w:shd w:val="clear" w:color="auto" w:fill="FFFFFF"/>
        </w:rPr>
        <w:t>/KPTA.W3-A/OT1.6/</w:t>
      </w:r>
      <w:r w:rsidR="00254364" w:rsidRPr="00254364">
        <w:rPr>
          <w:rFonts w:asciiTheme="majorHAnsi" w:hAnsiTheme="majorHAnsi"/>
          <w:bCs/>
          <w:sz w:val="20"/>
          <w:szCs w:val="20"/>
          <w:shd w:val="clear" w:color="auto" w:fill="FFFFFF"/>
          <w:lang w:val="en-US"/>
        </w:rPr>
        <w:t>X</w:t>
      </w:r>
      <w:r w:rsidR="00254364" w:rsidRPr="00254364">
        <w:rPr>
          <w:rFonts w:asciiTheme="majorHAnsi" w:hAnsiTheme="majorHAnsi"/>
          <w:bCs/>
          <w:sz w:val="20"/>
          <w:szCs w:val="20"/>
          <w:shd w:val="clear" w:color="auto" w:fill="FFFFFF"/>
        </w:rPr>
        <w:t>/202</w:t>
      </w:r>
      <w:r w:rsidR="00254364" w:rsidRPr="00254364">
        <w:rPr>
          <w:rFonts w:asciiTheme="majorHAnsi" w:hAnsiTheme="majorHAnsi"/>
          <w:bCs/>
          <w:sz w:val="20"/>
          <w:szCs w:val="20"/>
          <w:shd w:val="clear" w:color="auto" w:fill="FFFFFF"/>
          <w:lang w:val="en-US"/>
        </w:rPr>
        <w:t>5</w:t>
      </w:r>
    </w:p>
    <w:p w14:paraId="057AB720" w14:textId="5881AD9B" w:rsidR="009C509D" w:rsidRPr="001A6FF3" w:rsidRDefault="00295E05">
      <w:pPr>
        <w:tabs>
          <w:tab w:val="left" w:pos="10348"/>
        </w:tabs>
        <w:ind w:right="-278"/>
        <w:rPr>
          <w:rFonts w:asciiTheme="majorHAnsi" w:hAnsiTheme="majorHAnsi" w:cs="Arial"/>
          <w:bCs/>
          <w:sz w:val="20"/>
          <w:szCs w:val="20"/>
          <w:lang w:val="en-US"/>
        </w:rPr>
      </w:pP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</w:rPr>
        <w:t>TANGGAL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  <w:lang w:val="zh-CN"/>
        </w:rPr>
        <w:t xml:space="preserve">: </w:t>
      </w:r>
      <w:r w:rsidR="00254364">
        <w:rPr>
          <w:rFonts w:asciiTheme="majorHAnsi" w:hAnsiTheme="majorHAnsi" w:cs="Arial"/>
          <w:bCs/>
          <w:sz w:val="20"/>
          <w:szCs w:val="20"/>
          <w:lang w:val="en-US"/>
        </w:rPr>
        <w:t>14 Oktober</w:t>
      </w:r>
      <w:r w:rsidR="001A6FF3">
        <w:rPr>
          <w:rFonts w:asciiTheme="majorHAnsi" w:hAnsiTheme="majorHAnsi" w:cs="Arial"/>
          <w:bCs/>
          <w:sz w:val="20"/>
          <w:szCs w:val="20"/>
          <w:lang w:val="en-US"/>
        </w:rPr>
        <w:t xml:space="preserve"> 202</w:t>
      </w:r>
      <w:r w:rsidR="00254364">
        <w:rPr>
          <w:rFonts w:asciiTheme="majorHAnsi" w:hAnsiTheme="majorHAnsi" w:cs="Arial"/>
          <w:bCs/>
          <w:sz w:val="20"/>
          <w:szCs w:val="20"/>
          <w:lang w:val="en-US"/>
        </w:rPr>
        <w:t>5</w:t>
      </w:r>
    </w:p>
    <w:bookmarkEnd w:id="3"/>
    <w:p w14:paraId="4234002C" w14:textId="77777777" w:rsidR="00BC56CC" w:rsidRDefault="00BC56CC" w:rsidP="00BC56CC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="Cambria" w:hAnsi="Cambria"/>
          <w:b/>
          <w:sz w:val="24"/>
          <w:szCs w:val="24"/>
        </w:rPr>
      </w:pPr>
    </w:p>
    <w:p w14:paraId="5BE11B28" w14:textId="7373F2BC" w:rsidR="00BC56CC" w:rsidRDefault="00BC56CC" w:rsidP="00BC56CC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INDIKATOR KINERJA UTAMA LAINNYA PENGADILAN TINGGI AGAMA PADANG</w:t>
      </w:r>
    </w:p>
    <w:p w14:paraId="65DBADD0" w14:textId="77777777" w:rsidR="00BC56CC" w:rsidRDefault="00BC56CC" w:rsidP="00BC56CC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TAHUN 2025-2029</w:t>
      </w:r>
    </w:p>
    <w:p w14:paraId="37A7EE10" w14:textId="77777777" w:rsidR="00BC56CC" w:rsidRDefault="00BC56CC" w:rsidP="00BC56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1679"/>
        <w:gridCol w:w="2146"/>
        <w:gridCol w:w="7453"/>
        <w:gridCol w:w="1843"/>
        <w:gridCol w:w="2410"/>
      </w:tblGrid>
      <w:tr w:rsidR="00BC56CC" w14:paraId="35EFB1FD" w14:textId="77777777" w:rsidTr="00BC56CC">
        <w:trPr>
          <w:tblHeader/>
        </w:trPr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4064AC10" w14:textId="77777777" w:rsidR="00BC56CC" w:rsidRDefault="00BC56CC" w:rsidP="001E46E8">
            <w:pPr>
              <w:spacing w:before="120" w:after="120"/>
              <w:jc w:val="center"/>
            </w:pPr>
            <w:r>
              <w:rPr>
                <w:rFonts w:ascii="Cambria" w:hAnsi="Cambria" w:cstheme="minorHAnsi"/>
                <w:b/>
                <w:bCs/>
              </w:rPr>
              <w:t>NO</w:t>
            </w:r>
          </w:p>
        </w:tc>
        <w:tc>
          <w:tcPr>
            <w:tcW w:w="1679" w:type="dxa"/>
            <w:shd w:val="clear" w:color="auto" w:fill="DDD9C3" w:themeFill="background2" w:themeFillShade="E6"/>
            <w:vAlign w:val="center"/>
          </w:tcPr>
          <w:p w14:paraId="7129A9E4" w14:textId="77777777" w:rsidR="00BC56CC" w:rsidRDefault="00BC56CC" w:rsidP="001E46E8">
            <w:pPr>
              <w:spacing w:before="120" w:after="120"/>
              <w:jc w:val="center"/>
            </w:pPr>
            <w:r>
              <w:rPr>
                <w:rFonts w:ascii="Cambria" w:hAnsi="Cambria" w:cstheme="minorHAnsi"/>
                <w:b/>
                <w:bCs/>
              </w:rPr>
              <w:t>SASARAN KINERJA</w:t>
            </w:r>
          </w:p>
        </w:tc>
        <w:tc>
          <w:tcPr>
            <w:tcW w:w="2146" w:type="dxa"/>
            <w:shd w:val="clear" w:color="auto" w:fill="DDD9C3" w:themeFill="background2" w:themeFillShade="E6"/>
            <w:vAlign w:val="center"/>
          </w:tcPr>
          <w:p w14:paraId="666785FD" w14:textId="77777777" w:rsidR="00BC56CC" w:rsidRDefault="00BC56CC" w:rsidP="001E46E8">
            <w:pPr>
              <w:spacing w:before="120" w:after="120"/>
              <w:jc w:val="center"/>
            </w:pPr>
            <w:r>
              <w:rPr>
                <w:rFonts w:ascii="Cambria" w:hAnsi="Cambria" w:cstheme="minorHAnsi"/>
                <w:b/>
                <w:bCs/>
              </w:rPr>
              <w:t>INDIKATOR KINERJA UTAMA</w:t>
            </w:r>
          </w:p>
        </w:tc>
        <w:tc>
          <w:tcPr>
            <w:tcW w:w="7453" w:type="dxa"/>
            <w:shd w:val="clear" w:color="auto" w:fill="DDD9C3" w:themeFill="background2" w:themeFillShade="E6"/>
            <w:vAlign w:val="center"/>
          </w:tcPr>
          <w:p w14:paraId="2C8C25FC" w14:textId="77777777" w:rsidR="00BC56CC" w:rsidRDefault="00BC56CC" w:rsidP="001E46E8">
            <w:pPr>
              <w:spacing w:before="120" w:after="120"/>
              <w:jc w:val="center"/>
            </w:pPr>
            <w:r>
              <w:rPr>
                <w:rFonts w:ascii="Cambria" w:hAnsi="Cambria" w:cstheme="minorHAnsi"/>
                <w:b/>
                <w:bCs/>
              </w:rPr>
              <w:t>PENJELASAN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1799FDAE" w14:textId="77777777" w:rsidR="00BC56CC" w:rsidRDefault="00BC56CC" w:rsidP="001E46E8">
            <w:pPr>
              <w:spacing w:before="120" w:after="120"/>
              <w:jc w:val="center"/>
            </w:pPr>
            <w:r>
              <w:rPr>
                <w:rFonts w:ascii="Cambria" w:hAnsi="Cambria" w:cstheme="minorHAnsi"/>
                <w:b/>
                <w:bCs/>
              </w:rPr>
              <w:t>PENANGGUNG JAWAB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14:paraId="09A5BA7B" w14:textId="77777777" w:rsidR="00BC56CC" w:rsidRDefault="00BC56CC" w:rsidP="001E46E8">
            <w:pPr>
              <w:spacing w:before="120" w:after="120"/>
              <w:jc w:val="center"/>
            </w:pPr>
            <w:r>
              <w:rPr>
                <w:rFonts w:ascii="Cambria" w:hAnsi="Cambria" w:cstheme="minorHAnsi"/>
                <w:b/>
                <w:bCs/>
              </w:rPr>
              <w:t>SUMBER DATA</w:t>
            </w:r>
          </w:p>
        </w:tc>
      </w:tr>
      <w:tr w:rsidR="00BC56CC" w14:paraId="60A8473C" w14:textId="77777777" w:rsidTr="00BC56CC">
        <w:tc>
          <w:tcPr>
            <w:tcW w:w="16155" w:type="dxa"/>
            <w:gridSpan w:val="6"/>
          </w:tcPr>
          <w:p w14:paraId="478BFE51" w14:textId="77777777" w:rsidR="00BC56CC" w:rsidRDefault="00BC56CC" w:rsidP="001E46E8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Tujuan 1 : Mewujudkan Badan Peradilan yang Mandiri dalam Pelayanan dan Penegakan Hukum yang Berkepastian, Setara dan Berkeadilan</w:t>
            </w:r>
          </w:p>
        </w:tc>
      </w:tr>
      <w:tr w:rsidR="00BC56CC" w14:paraId="44BE7AE9" w14:textId="77777777" w:rsidTr="00BC56CC">
        <w:tc>
          <w:tcPr>
            <w:tcW w:w="624" w:type="dxa"/>
          </w:tcPr>
          <w:p w14:paraId="32C1B286" w14:textId="77777777" w:rsidR="00BC56CC" w:rsidRDefault="00BC56CC" w:rsidP="00BC56CC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60"/>
            </w:pPr>
          </w:p>
        </w:tc>
        <w:tc>
          <w:tcPr>
            <w:tcW w:w="1679" w:type="dxa"/>
          </w:tcPr>
          <w:p w14:paraId="4BEA7D78" w14:textId="77777777" w:rsidR="00BC56CC" w:rsidRDefault="00BC56CC" w:rsidP="001E46E8">
            <w:r>
              <w:rPr>
                <w:rFonts w:ascii="Cambria" w:hAnsi="Cambria"/>
              </w:rPr>
              <w:t>Meningkatnya Tingkat Keyakinan dan Kepercayaan Publik</w:t>
            </w:r>
          </w:p>
        </w:tc>
        <w:tc>
          <w:tcPr>
            <w:tcW w:w="2146" w:type="dxa"/>
          </w:tcPr>
          <w:p w14:paraId="7DDC46AC" w14:textId="77777777" w:rsidR="00BC56CC" w:rsidRDefault="00BC56CC" w:rsidP="001E46E8">
            <w:pPr>
              <w:spacing w:before="120" w:after="120"/>
            </w:pPr>
            <w:r>
              <w:rPr>
                <w:rFonts w:ascii="Cambria" w:hAnsi="Cambria"/>
              </w:rPr>
              <w:t>Persentase Rekomendasi Hasil Pengawasan yang Ditindaklanjuti</w:t>
            </w:r>
          </w:p>
        </w:tc>
        <w:tc>
          <w:tcPr>
            <w:tcW w:w="7453" w:type="dxa"/>
          </w:tcPr>
          <w:p w14:paraId="06902BC6" w14:textId="77777777" w:rsidR="00BC56CC" w:rsidRDefault="00BC56CC" w:rsidP="001E46E8">
            <w:pPr>
              <w:spacing w:before="120" w:after="120"/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Cs/>
                        <w:shd w:val="clear" w:color="auto" w:fill="D9D9D9" w:themeFill="background1" w:themeFillShade="D9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D9D9D9" w:themeFill="background1" w:themeFillShade="D9"/>
                      </w:rPr>
                      <m:t>Jumlah rekomendasi yang ditindaklanjuti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D9D9D9" w:themeFill="background1" w:themeFillShade="D9"/>
                      </w:rPr>
                      <m:t>Jumlah rekomendasi hasil pemeriksaan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hd w:val="clear" w:color="auto" w:fill="D9D9D9" w:themeFill="background1" w:themeFillShade="D9"/>
                  </w:rPr>
                  <m:t xml:space="preserve"> x 100%</m:t>
                </m:r>
              </m:oMath>
            </m:oMathPara>
          </w:p>
        </w:tc>
        <w:tc>
          <w:tcPr>
            <w:tcW w:w="1843" w:type="dxa"/>
          </w:tcPr>
          <w:p w14:paraId="63EC04FF" w14:textId="77777777" w:rsidR="00BC56CC" w:rsidRDefault="00BC56CC" w:rsidP="001E46E8">
            <w:pPr>
              <w:spacing w:before="120" w:after="120"/>
              <w:jc w:val="center"/>
              <w:rPr>
                <w:color w:val="FF0000"/>
              </w:rPr>
            </w:pPr>
            <w:r>
              <w:rPr>
                <w:rFonts w:ascii="Cambria" w:hAnsi="Cambria" w:cstheme="minorHAnsi"/>
              </w:rPr>
              <w:t>Ketua</w:t>
            </w:r>
          </w:p>
        </w:tc>
        <w:tc>
          <w:tcPr>
            <w:tcW w:w="2410" w:type="dxa"/>
          </w:tcPr>
          <w:p w14:paraId="7088A212" w14:textId="77777777" w:rsidR="00BC56CC" w:rsidRDefault="00BC56CC" w:rsidP="001E46E8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</w:pP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Laporan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Bulanan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Laporan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Tahunan</w:t>
            </w:r>
            <w:proofErr w:type="spellEnd"/>
          </w:p>
        </w:tc>
      </w:tr>
    </w:tbl>
    <w:p w14:paraId="5A7E058C" w14:textId="77777777" w:rsidR="00BC56CC" w:rsidRDefault="00BC56CC" w:rsidP="00BC56CC"/>
    <w:p w14:paraId="65443841" w14:textId="3BA8F58E" w:rsidR="00254364" w:rsidRDefault="00254364" w:rsidP="00254364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="Cambria" w:hAnsi="Cambria"/>
          <w:b/>
          <w:sz w:val="24"/>
          <w:szCs w:val="24"/>
        </w:rPr>
      </w:pPr>
    </w:p>
    <w:sectPr w:rsidR="00254364" w:rsidSect="0004719C">
      <w:pgSz w:w="18722" w:h="12242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FFC"/>
    <w:multiLevelType w:val="multilevel"/>
    <w:tmpl w:val="08276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8F1"/>
    <w:multiLevelType w:val="multilevel"/>
    <w:tmpl w:val="136708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34F6"/>
    <w:multiLevelType w:val="multilevel"/>
    <w:tmpl w:val="188734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757"/>
    <w:multiLevelType w:val="multilevel"/>
    <w:tmpl w:val="1C812757"/>
    <w:lvl w:ilvl="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" w15:restartNumberingAfterBreak="0">
    <w:nsid w:val="1CE6493A"/>
    <w:multiLevelType w:val="hybridMultilevel"/>
    <w:tmpl w:val="0A2CB7DE"/>
    <w:lvl w:ilvl="0" w:tplc="BB66AE04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D70B4"/>
    <w:multiLevelType w:val="multilevel"/>
    <w:tmpl w:val="239D70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460A"/>
    <w:multiLevelType w:val="hybridMultilevel"/>
    <w:tmpl w:val="5E009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51652"/>
    <w:multiLevelType w:val="multilevel"/>
    <w:tmpl w:val="2AB51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mbria" w:hAnsi="Cambria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cstheme="minorHAnsi" w:hint="default"/>
      </w:rPr>
    </w:lvl>
  </w:abstractNum>
  <w:abstractNum w:abstractNumId="8" w15:restartNumberingAfterBreak="0">
    <w:nsid w:val="2E8843DF"/>
    <w:multiLevelType w:val="multilevel"/>
    <w:tmpl w:val="2E8843DF"/>
    <w:lvl w:ilvl="0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9" w:hanging="360"/>
      </w:pPr>
    </w:lvl>
    <w:lvl w:ilvl="2">
      <w:start w:val="1"/>
      <w:numFmt w:val="lowerRoman"/>
      <w:lvlText w:val="%3."/>
      <w:lvlJc w:val="right"/>
      <w:pPr>
        <w:ind w:left="1749" w:hanging="180"/>
      </w:pPr>
    </w:lvl>
    <w:lvl w:ilvl="3">
      <w:start w:val="1"/>
      <w:numFmt w:val="decimal"/>
      <w:lvlText w:val="%4."/>
      <w:lvlJc w:val="left"/>
      <w:pPr>
        <w:ind w:left="2469" w:hanging="360"/>
      </w:pPr>
    </w:lvl>
    <w:lvl w:ilvl="4">
      <w:start w:val="1"/>
      <w:numFmt w:val="lowerLetter"/>
      <w:lvlText w:val="%5."/>
      <w:lvlJc w:val="left"/>
      <w:pPr>
        <w:ind w:left="3189" w:hanging="360"/>
      </w:pPr>
    </w:lvl>
    <w:lvl w:ilvl="5">
      <w:start w:val="1"/>
      <w:numFmt w:val="lowerRoman"/>
      <w:lvlText w:val="%6."/>
      <w:lvlJc w:val="right"/>
      <w:pPr>
        <w:ind w:left="3909" w:hanging="180"/>
      </w:pPr>
    </w:lvl>
    <w:lvl w:ilvl="6">
      <w:start w:val="1"/>
      <w:numFmt w:val="decimal"/>
      <w:lvlText w:val="%7."/>
      <w:lvlJc w:val="left"/>
      <w:pPr>
        <w:ind w:left="4629" w:hanging="360"/>
      </w:pPr>
    </w:lvl>
    <w:lvl w:ilvl="7">
      <w:start w:val="1"/>
      <w:numFmt w:val="lowerLetter"/>
      <w:lvlText w:val="%8."/>
      <w:lvlJc w:val="left"/>
      <w:pPr>
        <w:ind w:left="5349" w:hanging="360"/>
      </w:pPr>
    </w:lvl>
    <w:lvl w:ilvl="8">
      <w:start w:val="1"/>
      <w:numFmt w:val="lowerRoman"/>
      <w:lvlText w:val="%9."/>
      <w:lvlJc w:val="right"/>
      <w:pPr>
        <w:ind w:left="6069" w:hanging="180"/>
      </w:pPr>
    </w:lvl>
  </w:abstractNum>
  <w:abstractNum w:abstractNumId="9" w15:restartNumberingAfterBreak="0">
    <w:nsid w:val="3C821AAD"/>
    <w:multiLevelType w:val="hybridMultilevel"/>
    <w:tmpl w:val="149CF07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604F66"/>
    <w:multiLevelType w:val="multilevel"/>
    <w:tmpl w:val="41604F66"/>
    <w:lvl w:ilvl="0">
      <w:start w:val="2"/>
      <w:numFmt w:val="lowerLetter"/>
      <w:lvlText w:val="%1."/>
      <w:lvlJc w:val="left"/>
      <w:pPr>
        <w:tabs>
          <w:tab w:val="left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420"/>
        </w:tabs>
        <w:ind w:left="3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left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left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left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left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left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left" w:pos="8460"/>
        </w:tabs>
        <w:ind w:left="8460" w:hanging="180"/>
      </w:pPr>
    </w:lvl>
  </w:abstractNum>
  <w:abstractNum w:abstractNumId="11" w15:restartNumberingAfterBreak="0">
    <w:nsid w:val="51E80076"/>
    <w:multiLevelType w:val="multilevel"/>
    <w:tmpl w:val="51E800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5E90"/>
    <w:multiLevelType w:val="multilevel"/>
    <w:tmpl w:val="5EFA5E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827A1"/>
    <w:multiLevelType w:val="multilevel"/>
    <w:tmpl w:val="5F9827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B5895"/>
    <w:multiLevelType w:val="singleLevel"/>
    <w:tmpl w:val="93905E22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69937005"/>
    <w:multiLevelType w:val="multilevel"/>
    <w:tmpl w:val="69937005"/>
    <w:lvl w:ilvl="0">
      <w:start w:val="1"/>
      <w:numFmt w:val="decimal"/>
      <w:lvlText w:val="%1."/>
      <w:lvlJc w:val="left"/>
      <w:pPr>
        <w:tabs>
          <w:tab w:val="left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B3F1B6C"/>
    <w:multiLevelType w:val="multilevel"/>
    <w:tmpl w:val="6B3F1B6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HAnsi" w:hint="default"/>
        <w:sz w:val="2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F86669"/>
    <w:multiLevelType w:val="multilevel"/>
    <w:tmpl w:val="6BF866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mbria" w:hAnsi="Cambria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cstheme="minorHAnsi" w:hint="default"/>
      </w:rPr>
    </w:lvl>
  </w:abstractNum>
  <w:abstractNum w:abstractNumId="18" w15:restartNumberingAfterBreak="0">
    <w:nsid w:val="6D5D655D"/>
    <w:multiLevelType w:val="multilevel"/>
    <w:tmpl w:val="6D5D655D"/>
    <w:lvl w:ilvl="0">
      <w:start w:val="2"/>
      <w:numFmt w:val="decimal"/>
      <w:lvlText w:val="%1."/>
      <w:lvlJc w:val="left"/>
      <w:pPr>
        <w:tabs>
          <w:tab w:val="left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left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left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left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left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left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left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left" w:pos="8460"/>
        </w:tabs>
        <w:ind w:left="8460" w:hanging="180"/>
      </w:pPr>
    </w:lvl>
  </w:abstractNum>
  <w:abstractNum w:abstractNumId="19" w15:restartNumberingAfterBreak="0">
    <w:nsid w:val="71301407"/>
    <w:multiLevelType w:val="multilevel"/>
    <w:tmpl w:val="713014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F7FA6"/>
    <w:multiLevelType w:val="multilevel"/>
    <w:tmpl w:val="7AEF7FA6"/>
    <w:lvl w:ilvl="0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2"/>
  </w:num>
  <w:num w:numId="5">
    <w:abstractNumId w:val="19"/>
  </w:num>
  <w:num w:numId="6">
    <w:abstractNumId w:val="11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4"/>
  </w:num>
  <w:num w:numId="12">
    <w:abstractNumId w:val="15"/>
  </w:num>
  <w:num w:numId="13">
    <w:abstractNumId w:val="17"/>
  </w:num>
  <w:num w:numId="14">
    <w:abstractNumId w:val="20"/>
  </w:num>
  <w:num w:numId="15">
    <w:abstractNumId w:val="16"/>
  </w:num>
  <w:num w:numId="16">
    <w:abstractNumId w:val="1"/>
  </w:num>
  <w:num w:numId="17">
    <w:abstractNumId w:val="5"/>
  </w:num>
  <w:num w:numId="18">
    <w:abstractNumId w:val="3"/>
  </w:num>
  <w:num w:numId="19">
    <w:abstractNumId w:val="2"/>
  </w:num>
  <w:num w:numId="20">
    <w:abstractNumId w:val="0"/>
  </w:num>
  <w:num w:numId="21">
    <w:abstractNumId w:val="14"/>
    <w:lvlOverride w:ilvl="0">
      <w:startOverride w:val="2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38"/>
    <w:rsid w:val="0000017F"/>
    <w:rsid w:val="00003809"/>
    <w:rsid w:val="000134D1"/>
    <w:rsid w:val="00041869"/>
    <w:rsid w:val="0004719C"/>
    <w:rsid w:val="00053075"/>
    <w:rsid w:val="00057415"/>
    <w:rsid w:val="000617E3"/>
    <w:rsid w:val="00066644"/>
    <w:rsid w:val="00071778"/>
    <w:rsid w:val="00075C81"/>
    <w:rsid w:val="000953AA"/>
    <w:rsid w:val="00096959"/>
    <w:rsid w:val="000A2A93"/>
    <w:rsid w:val="000A3D83"/>
    <w:rsid w:val="000A4A07"/>
    <w:rsid w:val="000C50B5"/>
    <w:rsid w:val="000D2D75"/>
    <w:rsid w:val="000D42FB"/>
    <w:rsid w:val="000E15CE"/>
    <w:rsid w:val="000F4340"/>
    <w:rsid w:val="001056F0"/>
    <w:rsid w:val="0010714C"/>
    <w:rsid w:val="0011383A"/>
    <w:rsid w:val="001210A9"/>
    <w:rsid w:val="00122F1D"/>
    <w:rsid w:val="001270C4"/>
    <w:rsid w:val="00141186"/>
    <w:rsid w:val="001434A7"/>
    <w:rsid w:val="00152CE1"/>
    <w:rsid w:val="001534B8"/>
    <w:rsid w:val="00174BE6"/>
    <w:rsid w:val="00180DEA"/>
    <w:rsid w:val="001905B3"/>
    <w:rsid w:val="001921A0"/>
    <w:rsid w:val="00193101"/>
    <w:rsid w:val="00194515"/>
    <w:rsid w:val="001A2CBB"/>
    <w:rsid w:val="001A6FF3"/>
    <w:rsid w:val="001C16C6"/>
    <w:rsid w:val="001C2569"/>
    <w:rsid w:val="001C741B"/>
    <w:rsid w:val="001D178A"/>
    <w:rsid w:val="001D4832"/>
    <w:rsid w:val="001E0DD1"/>
    <w:rsid w:val="001E3EFF"/>
    <w:rsid w:val="001E6DB1"/>
    <w:rsid w:val="001F1CE9"/>
    <w:rsid w:val="00203608"/>
    <w:rsid w:val="00203977"/>
    <w:rsid w:val="0021030F"/>
    <w:rsid w:val="00221CEF"/>
    <w:rsid w:val="002265CB"/>
    <w:rsid w:val="00227E2F"/>
    <w:rsid w:val="00232E2F"/>
    <w:rsid w:val="00234A14"/>
    <w:rsid w:val="00247011"/>
    <w:rsid w:val="0025348A"/>
    <w:rsid w:val="00254364"/>
    <w:rsid w:val="0027252C"/>
    <w:rsid w:val="00276E6A"/>
    <w:rsid w:val="002833F7"/>
    <w:rsid w:val="0029095D"/>
    <w:rsid w:val="0029424C"/>
    <w:rsid w:val="00295E05"/>
    <w:rsid w:val="002A1AE8"/>
    <w:rsid w:val="002A38DE"/>
    <w:rsid w:val="002A3A9A"/>
    <w:rsid w:val="002A60BB"/>
    <w:rsid w:val="002B0715"/>
    <w:rsid w:val="002B305B"/>
    <w:rsid w:val="002B40E2"/>
    <w:rsid w:val="002B4CBE"/>
    <w:rsid w:val="002B651A"/>
    <w:rsid w:val="002C24BD"/>
    <w:rsid w:val="002C265C"/>
    <w:rsid w:val="002C4B0C"/>
    <w:rsid w:val="002E216B"/>
    <w:rsid w:val="002E3436"/>
    <w:rsid w:val="002E5686"/>
    <w:rsid w:val="002F34FA"/>
    <w:rsid w:val="002F3AAB"/>
    <w:rsid w:val="00301AD6"/>
    <w:rsid w:val="00303ABC"/>
    <w:rsid w:val="00314133"/>
    <w:rsid w:val="0032038E"/>
    <w:rsid w:val="003221B1"/>
    <w:rsid w:val="00336EF3"/>
    <w:rsid w:val="00340981"/>
    <w:rsid w:val="00341FE8"/>
    <w:rsid w:val="003521C9"/>
    <w:rsid w:val="003527EB"/>
    <w:rsid w:val="00354838"/>
    <w:rsid w:val="00356380"/>
    <w:rsid w:val="00362D01"/>
    <w:rsid w:val="0036559A"/>
    <w:rsid w:val="00365B85"/>
    <w:rsid w:val="00370477"/>
    <w:rsid w:val="00377A7A"/>
    <w:rsid w:val="00387E08"/>
    <w:rsid w:val="003A5686"/>
    <w:rsid w:val="003B1F49"/>
    <w:rsid w:val="003B3D5A"/>
    <w:rsid w:val="003C6605"/>
    <w:rsid w:val="003E16C2"/>
    <w:rsid w:val="003E6D8A"/>
    <w:rsid w:val="003E78B3"/>
    <w:rsid w:val="003F2A77"/>
    <w:rsid w:val="00401B46"/>
    <w:rsid w:val="0042391A"/>
    <w:rsid w:val="00425CC2"/>
    <w:rsid w:val="004300AB"/>
    <w:rsid w:val="00431EF2"/>
    <w:rsid w:val="0043677B"/>
    <w:rsid w:val="004463BA"/>
    <w:rsid w:val="00453744"/>
    <w:rsid w:val="00453B33"/>
    <w:rsid w:val="00455BEC"/>
    <w:rsid w:val="00462FE2"/>
    <w:rsid w:val="00467C94"/>
    <w:rsid w:val="00475C29"/>
    <w:rsid w:val="00482E62"/>
    <w:rsid w:val="00484203"/>
    <w:rsid w:val="00496A91"/>
    <w:rsid w:val="004B1ECE"/>
    <w:rsid w:val="004D3479"/>
    <w:rsid w:val="004D46CB"/>
    <w:rsid w:val="004D6039"/>
    <w:rsid w:val="004D7920"/>
    <w:rsid w:val="004E33A3"/>
    <w:rsid w:val="004E4B28"/>
    <w:rsid w:val="004E5397"/>
    <w:rsid w:val="004E5740"/>
    <w:rsid w:val="0050264B"/>
    <w:rsid w:val="005033D9"/>
    <w:rsid w:val="005046E8"/>
    <w:rsid w:val="00505487"/>
    <w:rsid w:val="005058EA"/>
    <w:rsid w:val="005102CD"/>
    <w:rsid w:val="005105CA"/>
    <w:rsid w:val="00510D7C"/>
    <w:rsid w:val="0051301B"/>
    <w:rsid w:val="00514049"/>
    <w:rsid w:val="00527E66"/>
    <w:rsid w:val="005409BA"/>
    <w:rsid w:val="00546F18"/>
    <w:rsid w:val="00550F40"/>
    <w:rsid w:val="00563C77"/>
    <w:rsid w:val="005666EB"/>
    <w:rsid w:val="0056721C"/>
    <w:rsid w:val="0057581C"/>
    <w:rsid w:val="0058079D"/>
    <w:rsid w:val="0058750A"/>
    <w:rsid w:val="0059320F"/>
    <w:rsid w:val="005966B5"/>
    <w:rsid w:val="005A46D3"/>
    <w:rsid w:val="005C441B"/>
    <w:rsid w:val="005D3079"/>
    <w:rsid w:val="005D3928"/>
    <w:rsid w:val="005E0464"/>
    <w:rsid w:val="005E4325"/>
    <w:rsid w:val="005E4729"/>
    <w:rsid w:val="005F6D2C"/>
    <w:rsid w:val="00616981"/>
    <w:rsid w:val="00623D00"/>
    <w:rsid w:val="00625C03"/>
    <w:rsid w:val="00627EB9"/>
    <w:rsid w:val="00632F24"/>
    <w:rsid w:val="0063386E"/>
    <w:rsid w:val="006378E6"/>
    <w:rsid w:val="0064356E"/>
    <w:rsid w:val="00643909"/>
    <w:rsid w:val="0064511E"/>
    <w:rsid w:val="00651B8F"/>
    <w:rsid w:val="00654715"/>
    <w:rsid w:val="00666AF7"/>
    <w:rsid w:val="00676656"/>
    <w:rsid w:val="00686FEA"/>
    <w:rsid w:val="006907A4"/>
    <w:rsid w:val="006A18E7"/>
    <w:rsid w:val="006A50E9"/>
    <w:rsid w:val="006B25FC"/>
    <w:rsid w:val="006C4AF9"/>
    <w:rsid w:val="006C64F5"/>
    <w:rsid w:val="007031D4"/>
    <w:rsid w:val="00713C11"/>
    <w:rsid w:val="0071444C"/>
    <w:rsid w:val="00714BB9"/>
    <w:rsid w:val="00715761"/>
    <w:rsid w:val="0072215A"/>
    <w:rsid w:val="00725085"/>
    <w:rsid w:val="007266CF"/>
    <w:rsid w:val="00730FA5"/>
    <w:rsid w:val="00733445"/>
    <w:rsid w:val="007402C2"/>
    <w:rsid w:val="0074227F"/>
    <w:rsid w:val="007506E5"/>
    <w:rsid w:val="00750E94"/>
    <w:rsid w:val="0075556D"/>
    <w:rsid w:val="00756DA7"/>
    <w:rsid w:val="00763245"/>
    <w:rsid w:val="00766BB1"/>
    <w:rsid w:val="00771FC3"/>
    <w:rsid w:val="007764DA"/>
    <w:rsid w:val="00776826"/>
    <w:rsid w:val="00777D4D"/>
    <w:rsid w:val="00777D74"/>
    <w:rsid w:val="007959C0"/>
    <w:rsid w:val="00796F09"/>
    <w:rsid w:val="007A0EDE"/>
    <w:rsid w:val="007A3C37"/>
    <w:rsid w:val="007A522D"/>
    <w:rsid w:val="007B0862"/>
    <w:rsid w:val="007B316A"/>
    <w:rsid w:val="007B6D97"/>
    <w:rsid w:val="007B792C"/>
    <w:rsid w:val="007C1DE3"/>
    <w:rsid w:val="007C7DBA"/>
    <w:rsid w:val="007D0D9E"/>
    <w:rsid w:val="007F29E1"/>
    <w:rsid w:val="007F2F0A"/>
    <w:rsid w:val="008077F8"/>
    <w:rsid w:val="008168F7"/>
    <w:rsid w:val="00820F8B"/>
    <w:rsid w:val="00825090"/>
    <w:rsid w:val="008303D0"/>
    <w:rsid w:val="00834993"/>
    <w:rsid w:val="00835405"/>
    <w:rsid w:val="0084619C"/>
    <w:rsid w:val="0085252F"/>
    <w:rsid w:val="0086496A"/>
    <w:rsid w:val="00864A70"/>
    <w:rsid w:val="008A3DE2"/>
    <w:rsid w:val="008B2F12"/>
    <w:rsid w:val="008B5A0E"/>
    <w:rsid w:val="008C1645"/>
    <w:rsid w:val="008C20A4"/>
    <w:rsid w:val="008D099E"/>
    <w:rsid w:val="008D77AB"/>
    <w:rsid w:val="008E71D7"/>
    <w:rsid w:val="008E7946"/>
    <w:rsid w:val="008F15A5"/>
    <w:rsid w:val="008F5BA4"/>
    <w:rsid w:val="00905A10"/>
    <w:rsid w:val="0091687B"/>
    <w:rsid w:val="00924950"/>
    <w:rsid w:val="00924AB9"/>
    <w:rsid w:val="0092685C"/>
    <w:rsid w:val="009328E9"/>
    <w:rsid w:val="00936D8C"/>
    <w:rsid w:val="00937D42"/>
    <w:rsid w:val="00941428"/>
    <w:rsid w:val="00951DED"/>
    <w:rsid w:val="00953482"/>
    <w:rsid w:val="00972E57"/>
    <w:rsid w:val="00977A42"/>
    <w:rsid w:val="00984E9F"/>
    <w:rsid w:val="00987E87"/>
    <w:rsid w:val="00992CE2"/>
    <w:rsid w:val="00995734"/>
    <w:rsid w:val="009A56A9"/>
    <w:rsid w:val="009B1DE9"/>
    <w:rsid w:val="009B295F"/>
    <w:rsid w:val="009B2FCC"/>
    <w:rsid w:val="009B4EB3"/>
    <w:rsid w:val="009C46A8"/>
    <w:rsid w:val="009C509D"/>
    <w:rsid w:val="009D093F"/>
    <w:rsid w:val="009E0778"/>
    <w:rsid w:val="009E2566"/>
    <w:rsid w:val="009E3567"/>
    <w:rsid w:val="009F02ED"/>
    <w:rsid w:val="009F3489"/>
    <w:rsid w:val="009F4E30"/>
    <w:rsid w:val="009F5368"/>
    <w:rsid w:val="00A00BB8"/>
    <w:rsid w:val="00A0515F"/>
    <w:rsid w:val="00A12240"/>
    <w:rsid w:val="00A14B03"/>
    <w:rsid w:val="00A1756B"/>
    <w:rsid w:val="00A20D25"/>
    <w:rsid w:val="00A237AC"/>
    <w:rsid w:val="00A23B41"/>
    <w:rsid w:val="00A276D5"/>
    <w:rsid w:val="00A34D0B"/>
    <w:rsid w:val="00A362B5"/>
    <w:rsid w:val="00A4663F"/>
    <w:rsid w:val="00A52B95"/>
    <w:rsid w:val="00A55322"/>
    <w:rsid w:val="00A55DF6"/>
    <w:rsid w:val="00A57809"/>
    <w:rsid w:val="00A6452B"/>
    <w:rsid w:val="00A650DC"/>
    <w:rsid w:val="00A91800"/>
    <w:rsid w:val="00AA7C7D"/>
    <w:rsid w:val="00AB12A9"/>
    <w:rsid w:val="00AB3687"/>
    <w:rsid w:val="00AB71B4"/>
    <w:rsid w:val="00AD037E"/>
    <w:rsid w:val="00AD528C"/>
    <w:rsid w:val="00AE1307"/>
    <w:rsid w:val="00AF16C0"/>
    <w:rsid w:val="00AF3178"/>
    <w:rsid w:val="00AF5B8E"/>
    <w:rsid w:val="00AF7642"/>
    <w:rsid w:val="00B06615"/>
    <w:rsid w:val="00B06E9D"/>
    <w:rsid w:val="00B07E55"/>
    <w:rsid w:val="00B13068"/>
    <w:rsid w:val="00B24713"/>
    <w:rsid w:val="00B259CF"/>
    <w:rsid w:val="00B25F8B"/>
    <w:rsid w:val="00B268EC"/>
    <w:rsid w:val="00B331D3"/>
    <w:rsid w:val="00B34727"/>
    <w:rsid w:val="00B37525"/>
    <w:rsid w:val="00B424A6"/>
    <w:rsid w:val="00B428FB"/>
    <w:rsid w:val="00B52E00"/>
    <w:rsid w:val="00B54309"/>
    <w:rsid w:val="00B548AA"/>
    <w:rsid w:val="00B57025"/>
    <w:rsid w:val="00B64E68"/>
    <w:rsid w:val="00B8262E"/>
    <w:rsid w:val="00B96A91"/>
    <w:rsid w:val="00BA369E"/>
    <w:rsid w:val="00BA3A98"/>
    <w:rsid w:val="00BB0BEB"/>
    <w:rsid w:val="00BB2AEA"/>
    <w:rsid w:val="00BC2B10"/>
    <w:rsid w:val="00BC3E6F"/>
    <w:rsid w:val="00BC5341"/>
    <w:rsid w:val="00BC56CC"/>
    <w:rsid w:val="00BC77ED"/>
    <w:rsid w:val="00BE0A16"/>
    <w:rsid w:val="00BE0C80"/>
    <w:rsid w:val="00BE332B"/>
    <w:rsid w:val="00BE661D"/>
    <w:rsid w:val="00BF32F2"/>
    <w:rsid w:val="00BF42D6"/>
    <w:rsid w:val="00BF517D"/>
    <w:rsid w:val="00BF7131"/>
    <w:rsid w:val="00C015D8"/>
    <w:rsid w:val="00C0458B"/>
    <w:rsid w:val="00C11211"/>
    <w:rsid w:val="00C14B38"/>
    <w:rsid w:val="00C267F2"/>
    <w:rsid w:val="00C36BE2"/>
    <w:rsid w:val="00C4542A"/>
    <w:rsid w:val="00C4692B"/>
    <w:rsid w:val="00C564B8"/>
    <w:rsid w:val="00C77473"/>
    <w:rsid w:val="00C80DF1"/>
    <w:rsid w:val="00C924BC"/>
    <w:rsid w:val="00C95956"/>
    <w:rsid w:val="00CA1BEC"/>
    <w:rsid w:val="00CA3995"/>
    <w:rsid w:val="00CA7998"/>
    <w:rsid w:val="00CB17F3"/>
    <w:rsid w:val="00CB21B6"/>
    <w:rsid w:val="00CC54D4"/>
    <w:rsid w:val="00CD344D"/>
    <w:rsid w:val="00CF1DEF"/>
    <w:rsid w:val="00CF465E"/>
    <w:rsid w:val="00CF5B2A"/>
    <w:rsid w:val="00CF79E2"/>
    <w:rsid w:val="00D03CB8"/>
    <w:rsid w:val="00D25E09"/>
    <w:rsid w:val="00D27FDB"/>
    <w:rsid w:val="00D37AFD"/>
    <w:rsid w:val="00D4699E"/>
    <w:rsid w:val="00D55BB5"/>
    <w:rsid w:val="00D63FF5"/>
    <w:rsid w:val="00D646FA"/>
    <w:rsid w:val="00D65B42"/>
    <w:rsid w:val="00D66C93"/>
    <w:rsid w:val="00D7499A"/>
    <w:rsid w:val="00D76738"/>
    <w:rsid w:val="00D81F12"/>
    <w:rsid w:val="00DA36D4"/>
    <w:rsid w:val="00DA3F8A"/>
    <w:rsid w:val="00DA7B68"/>
    <w:rsid w:val="00DB5E3D"/>
    <w:rsid w:val="00DC30E0"/>
    <w:rsid w:val="00DC3FAF"/>
    <w:rsid w:val="00DD1524"/>
    <w:rsid w:val="00DD6ECA"/>
    <w:rsid w:val="00DE0258"/>
    <w:rsid w:val="00DE336A"/>
    <w:rsid w:val="00DF3016"/>
    <w:rsid w:val="00DF4707"/>
    <w:rsid w:val="00DF4F98"/>
    <w:rsid w:val="00E040B9"/>
    <w:rsid w:val="00E04799"/>
    <w:rsid w:val="00E059E7"/>
    <w:rsid w:val="00E11F48"/>
    <w:rsid w:val="00E17E6D"/>
    <w:rsid w:val="00E26DCA"/>
    <w:rsid w:val="00E30F32"/>
    <w:rsid w:val="00E35180"/>
    <w:rsid w:val="00E374BF"/>
    <w:rsid w:val="00E45318"/>
    <w:rsid w:val="00E50773"/>
    <w:rsid w:val="00E5372C"/>
    <w:rsid w:val="00E556A3"/>
    <w:rsid w:val="00E60D3B"/>
    <w:rsid w:val="00E61A00"/>
    <w:rsid w:val="00E80500"/>
    <w:rsid w:val="00E81B27"/>
    <w:rsid w:val="00E85BCD"/>
    <w:rsid w:val="00EA055C"/>
    <w:rsid w:val="00EA1011"/>
    <w:rsid w:val="00EA2DD2"/>
    <w:rsid w:val="00EA5AD9"/>
    <w:rsid w:val="00EB568A"/>
    <w:rsid w:val="00EC0428"/>
    <w:rsid w:val="00EC7C07"/>
    <w:rsid w:val="00ED0BC3"/>
    <w:rsid w:val="00ED3597"/>
    <w:rsid w:val="00ED481E"/>
    <w:rsid w:val="00ED6C2C"/>
    <w:rsid w:val="00EE26C1"/>
    <w:rsid w:val="00EE6A93"/>
    <w:rsid w:val="00EF3554"/>
    <w:rsid w:val="00F04951"/>
    <w:rsid w:val="00F179AD"/>
    <w:rsid w:val="00F211C8"/>
    <w:rsid w:val="00F2389A"/>
    <w:rsid w:val="00F32B9A"/>
    <w:rsid w:val="00F44493"/>
    <w:rsid w:val="00F44D17"/>
    <w:rsid w:val="00F5020E"/>
    <w:rsid w:val="00F50C0C"/>
    <w:rsid w:val="00F51903"/>
    <w:rsid w:val="00F51B97"/>
    <w:rsid w:val="00F57501"/>
    <w:rsid w:val="00F57BE2"/>
    <w:rsid w:val="00F607C2"/>
    <w:rsid w:val="00F61E18"/>
    <w:rsid w:val="00F65730"/>
    <w:rsid w:val="00F664D1"/>
    <w:rsid w:val="00F7009B"/>
    <w:rsid w:val="00F71569"/>
    <w:rsid w:val="00F84E8D"/>
    <w:rsid w:val="00F91D93"/>
    <w:rsid w:val="00F93B34"/>
    <w:rsid w:val="00FA38BD"/>
    <w:rsid w:val="00FA48B1"/>
    <w:rsid w:val="00FB5FE3"/>
    <w:rsid w:val="00FC0C71"/>
    <w:rsid w:val="00FC19F4"/>
    <w:rsid w:val="00FC52BC"/>
    <w:rsid w:val="00FC5809"/>
    <w:rsid w:val="00FC79E9"/>
    <w:rsid w:val="00FD137D"/>
    <w:rsid w:val="00FD227F"/>
    <w:rsid w:val="00FD2A5F"/>
    <w:rsid w:val="00FE4AD6"/>
    <w:rsid w:val="00FE7249"/>
    <w:rsid w:val="00FF4BFE"/>
    <w:rsid w:val="00FF7A26"/>
    <w:rsid w:val="072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D2CC27"/>
  <w15:docId w15:val="{C072D76B-7099-4E33-A416-54E03DDF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7959C0"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sz w:val="2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959C0"/>
    <w:rPr>
      <w:rFonts w:eastAsia="Times New Roman"/>
      <w:lang w:val="id-ID" w:eastAsia="en-US"/>
    </w:rPr>
  </w:style>
  <w:style w:type="character" w:styleId="Hyperlink">
    <w:name w:val="Hyperlink"/>
    <w:basedOn w:val="DefaultParagraphFont"/>
    <w:uiPriority w:val="99"/>
    <w:unhideWhenUsed/>
    <w:qFormat/>
    <w:rsid w:val="00254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78E5BE-0AF7-4D80-A4A6-41403E675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Riccelia Junifa</cp:lastModifiedBy>
  <cp:revision>3</cp:revision>
  <cp:lastPrinted>2025-10-14T03:40:00Z</cp:lastPrinted>
  <dcterms:created xsi:type="dcterms:W3CDTF">2025-10-14T03:48:00Z</dcterms:created>
  <dcterms:modified xsi:type="dcterms:W3CDTF">2025-10-14T03:59:00Z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D65D8ABFE6194830A333FDC0050DE16B</vt:lpwstr>
  </property>
</Properties>
</file>