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8375" w14:textId="77777777" w:rsidR="004F6AD3" w:rsidRDefault="004F6AD3" w:rsidP="004F6A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A44D47D" wp14:editId="5D988D8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815D1" w14:textId="77777777" w:rsidR="004F6AD3" w:rsidRPr="00525DBB" w:rsidRDefault="004F6AD3" w:rsidP="004F6AD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359C592" w14:textId="77777777" w:rsidR="004F6AD3" w:rsidRPr="00525DBB" w:rsidRDefault="004F6AD3" w:rsidP="004F6AD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5FD594B" w14:textId="77777777" w:rsidR="004F6AD3" w:rsidRDefault="004F6AD3" w:rsidP="004F6AD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575143" w14:textId="77777777" w:rsidR="004F6AD3" w:rsidRPr="00AB5946" w:rsidRDefault="004F6AD3" w:rsidP="004F6AD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7D547F6" w14:textId="77777777" w:rsidR="004F6AD3" w:rsidRPr="00AB5946" w:rsidRDefault="004F6AD3" w:rsidP="004F6AD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36934B" w14:textId="11B2504E" w:rsidR="004F6AD3" w:rsidRDefault="00DC6239" w:rsidP="004F6A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41F2B2" wp14:editId="33B068D4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7939083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612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4BD5F71" w14:textId="77777777" w:rsidR="004F6AD3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003388F" w14:textId="47D09096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="00B41D6C">
        <w:rPr>
          <w:rFonts w:ascii="Arial" w:hAnsi="Arial" w:cs="Arial"/>
          <w:sz w:val="22"/>
          <w:szCs w:val="22"/>
        </w:rPr>
        <w:t>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A80DC9">
        <w:rPr>
          <w:rFonts w:ascii="Arial" w:hAnsi="Arial" w:cs="Arial"/>
          <w:sz w:val="22"/>
          <w:szCs w:val="22"/>
        </w:rPr>
        <w:t>29 Ju</w:t>
      </w:r>
      <w:r w:rsidR="002746D9">
        <w:rPr>
          <w:rFonts w:ascii="Arial" w:hAnsi="Arial" w:cs="Arial"/>
          <w:sz w:val="22"/>
          <w:szCs w:val="22"/>
        </w:rPr>
        <w:t>l</w:t>
      </w:r>
      <w:r w:rsidR="00A80DC9">
        <w:rPr>
          <w:rFonts w:ascii="Arial" w:hAnsi="Arial" w:cs="Arial"/>
          <w:sz w:val="22"/>
          <w:szCs w:val="22"/>
        </w:rPr>
        <w:t>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069D9CDF" w14:textId="77777777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6797BF19" w14:textId="77777777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438B02BD" w14:textId="77777777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46F4F2A3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3E0D3939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1C5909AA" w14:textId="77777777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1ED47CF3" w14:textId="5C273420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</w:t>
      </w:r>
      <w:r w:rsidR="00B41D6C">
        <w:rPr>
          <w:rFonts w:ascii="Arial" w:hAnsi="Arial" w:cs="Arial"/>
          <w:sz w:val="22"/>
          <w:szCs w:val="22"/>
        </w:rPr>
        <w:t>Jambi</w:t>
      </w:r>
    </w:p>
    <w:p w14:paraId="58CA46F9" w14:textId="56FBC835" w:rsidR="004F6AD3" w:rsidRDefault="00B41D6C" w:rsidP="004F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F6AD3">
        <w:rPr>
          <w:rFonts w:ascii="Arial" w:hAnsi="Arial" w:cs="Arial"/>
          <w:sz w:val="22"/>
          <w:szCs w:val="22"/>
        </w:rPr>
        <w:t>i</w:t>
      </w:r>
    </w:p>
    <w:p w14:paraId="6311B059" w14:textId="0700739A" w:rsidR="004F6AD3" w:rsidRPr="00C146A6" w:rsidRDefault="00B41D6C" w:rsidP="004F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Jambi</w:t>
      </w:r>
    </w:p>
    <w:p w14:paraId="38A723C5" w14:textId="77777777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7F140372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3DD5262C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35264645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18628834" w14:textId="0DD21AD8" w:rsidR="004F6AD3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</w:t>
      </w:r>
      <w:r w:rsidR="00A80DC9">
        <w:rPr>
          <w:rFonts w:ascii="Arial" w:hAnsi="Arial" w:cs="Arial"/>
          <w:sz w:val="22"/>
          <w:szCs w:val="22"/>
          <w:lang w:val="id-ID"/>
        </w:rPr>
        <w:t>Sekretaris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Mahkamah Agung RI Nomor </w:t>
      </w:r>
      <w:r w:rsidR="00A80DC9" w:rsidRPr="00A80DC9">
        <w:rPr>
          <w:rFonts w:ascii="Arial" w:hAnsi="Arial" w:cs="Arial"/>
          <w:sz w:val="22"/>
          <w:szCs w:val="22"/>
        </w:rPr>
        <w:t>3426/SEK/SK.KP4.1.3/VII/2024</w:t>
      </w:r>
      <w:r w:rsidR="00A80DC9">
        <w:rPr>
          <w:rFonts w:ascii="Arial" w:hAnsi="Arial" w:cs="Arial"/>
          <w:sz w:val="22"/>
          <w:szCs w:val="22"/>
        </w:rPr>
        <w:t xml:space="preserve"> </w:t>
      </w:r>
      <w:r w:rsidR="00DC6239" w:rsidRPr="00C146A6">
        <w:rPr>
          <w:rFonts w:ascii="Arial" w:hAnsi="Arial" w:cs="Arial"/>
          <w:sz w:val="22"/>
          <w:szCs w:val="22"/>
          <w:lang w:val="id-ID"/>
        </w:rPr>
        <w:t>tanggal</w:t>
      </w:r>
      <w:r w:rsidR="00DC6239" w:rsidRPr="00C146A6">
        <w:rPr>
          <w:rFonts w:ascii="Arial" w:hAnsi="Arial" w:cs="Arial"/>
          <w:sz w:val="22"/>
          <w:szCs w:val="22"/>
        </w:rPr>
        <w:t xml:space="preserve"> </w:t>
      </w:r>
      <w:r w:rsidR="00A80DC9">
        <w:rPr>
          <w:rFonts w:ascii="Arial" w:hAnsi="Arial" w:cs="Arial"/>
          <w:sz w:val="22"/>
          <w:szCs w:val="22"/>
        </w:rPr>
        <w:t>15 Juli</w:t>
      </w:r>
      <w:r w:rsidR="00DC6239">
        <w:rPr>
          <w:rFonts w:ascii="Arial" w:hAnsi="Arial" w:cs="Arial"/>
          <w:sz w:val="22"/>
          <w:szCs w:val="22"/>
        </w:rPr>
        <w:t xml:space="preserve"> 2024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DC9">
        <w:rPr>
          <w:rFonts w:ascii="Arial" w:hAnsi="Arial" w:cs="Arial"/>
          <w:sz w:val="22"/>
          <w:szCs w:val="22"/>
        </w:rPr>
        <w:t>Mutasi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DC9">
        <w:rPr>
          <w:rFonts w:ascii="Arial" w:hAnsi="Arial" w:cs="Arial"/>
          <w:sz w:val="22"/>
          <w:szCs w:val="22"/>
        </w:rPr>
        <w:t>Jabatan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DC9">
        <w:rPr>
          <w:rFonts w:ascii="Arial" w:hAnsi="Arial" w:cs="Arial"/>
          <w:sz w:val="22"/>
          <w:szCs w:val="22"/>
        </w:rPr>
        <w:t>Pimpinan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Tinggi </w:t>
      </w:r>
      <w:proofErr w:type="spellStart"/>
      <w:r w:rsidR="00A80DC9">
        <w:rPr>
          <w:rFonts w:ascii="Arial" w:hAnsi="Arial" w:cs="Arial"/>
          <w:sz w:val="22"/>
          <w:szCs w:val="22"/>
        </w:rPr>
        <w:t>Pratama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A80DC9">
        <w:rPr>
          <w:rFonts w:ascii="Arial" w:hAnsi="Arial" w:cs="Arial"/>
          <w:sz w:val="22"/>
          <w:szCs w:val="22"/>
        </w:rPr>
        <w:t>Mahkamah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Agung RI dan Badan </w:t>
      </w:r>
      <w:proofErr w:type="spellStart"/>
      <w:r w:rsidR="00A80DC9">
        <w:rPr>
          <w:rFonts w:ascii="Arial" w:hAnsi="Arial" w:cs="Arial"/>
          <w:sz w:val="22"/>
          <w:szCs w:val="22"/>
        </w:rPr>
        <w:t>Peradilan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80DC9">
        <w:rPr>
          <w:rFonts w:ascii="Arial" w:hAnsi="Arial" w:cs="Arial"/>
          <w:sz w:val="22"/>
          <w:szCs w:val="22"/>
        </w:rPr>
        <w:t>Berada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A80DC9">
        <w:rPr>
          <w:rFonts w:ascii="Arial" w:hAnsi="Arial" w:cs="Arial"/>
          <w:sz w:val="22"/>
          <w:szCs w:val="22"/>
        </w:rPr>
        <w:t>Bawahnya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. </w:t>
      </w:r>
      <w:r w:rsidR="00A80DC9">
        <w:rPr>
          <w:rFonts w:ascii="Arial" w:hAnsi="Arial" w:cs="Arial"/>
          <w:sz w:val="22"/>
          <w:szCs w:val="22"/>
        </w:rPr>
        <w:br/>
        <w:t xml:space="preserve">Dr. </w:t>
      </w:r>
      <w:proofErr w:type="spellStart"/>
      <w:r w:rsidR="00A80DC9">
        <w:rPr>
          <w:rFonts w:ascii="Arial" w:hAnsi="Arial" w:cs="Arial"/>
          <w:sz w:val="22"/>
          <w:szCs w:val="22"/>
        </w:rPr>
        <w:t>Irsyadi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80DC9">
        <w:rPr>
          <w:rFonts w:ascii="Arial" w:hAnsi="Arial" w:cs="Arial"/>
          <w:sz w:val="22"/>
          <w:szCs w:val="22"/>
        </w:rPr>
        <w:t>S.Ag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A80DC9">
        <w:rPr>
          <w:rFonts w:ascii="Arial" w:hAnsi="Arial" w:cs="Arial"/>
          <w:sz w:val="22"/>
          <w:szCs w:val="22"/>
        </w:rPr>
        <w:t>M.Ag</w:t>
      </w:r>
      <w:proofErr w:type="spellEnd"/>
      <w:r w:rsidR="00A80DC9">
        <w:rPr>
          <w:rFonts w:ascii="Arial" w:hAnsi="Arial" w:cs="Arial"/>
          <w:sz w:val="22"/>
          <w:szCs w:val="22"/>
        </w:rPr>
        <w:t>.</w:t>
      </w:r>
      <w:r w:rsidR="00DC6239" w:rsidRPr="00DC6239">
        <w:rPr>
          <w:rFonts w:ascii="Arial" w:hAnsi="Arial" w:cs="Arial"/>
          <w:sz w:val="22"/>
          <w:szCs w:val="22"/>
        </w:rPr>
        <w:t>, M.H</w:t>
      </w:r>
      <w:r w:rsidR="00DC62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DC9">
        <w:rPr>
          <w:rFonts w:ascii="Arial" w:hAnsi="Arial" w:cs="Arial"/>
          <w:sz w:val="22"/>
          <w:szCs w:val="22"/>
        </w:rPr>
        <w:t>Sekretaris</w:t>
      </w:r>
      <w:proofErr w:type="spellEnd"/>
      <w:r w:rsidRPr="00B644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44E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80DC9">
        <w:rPr>
          <w:rFonts w:ascii="Arial" w:hAnsi="Arial" w:cs="Arial"/>
          <w:sz w:val="22"/>
          <w:szCs w:val="22"/>
        </w:rPr>
        <w:t xml:space="preserve">Tinggi </w:t>
      </w:r>
      <w:r w:rsidRPr="00B644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gama</w:t>
      </w:r>
      <w:r w:rsidRPr="00B644E4">
        <w:rPr>
          <w:rFonts w:ascii="Arial" w:hAnsi="Arial" w:cs="Arial"/>
          <w:sz w:val="22"/>
          <w:szCs w:val="22"/>
        </w:rPr>
        <w:t xml:space="preserve"> </w:t>
      </w:r>
      <w:r w:rsidR="00A80DC9">
        <w:rPr>
          <w:rFonts w:ascii="Arial" w:hAnsi="Arial" w:cs="Arial"/>
          <w:sz w:val="22"/>
          <w:szCs w:val="22"/>
        </w:rPr>
        <w:t>Jambi</w:t>
      </w:r>
      <w:r w:rsidR="00DC623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DC9">
        <w:rPr>
          <w:rFonts w:ascii="Arial" w:hAnsi="Arial" w:cs="Arial"/>
          <w:sz w:val="22"/>
          <w:szCs w:val="22"/>
        </w:rPr>
        <w:t>Sekretaris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DC9">
        <w:rPr>
          <w:rFonts w:ascii="Arial" w:hAnsi="Arial" w:cs="Arial"/>
          <w:sz w:val="22"/>
          <w:szCs w:val="22"/>
        </w:rPr>
        <w:t>Pengadilan</w:t>
      </w:r>
      <w:proofErr w:type="spellEnd"/>
      <w:r w:rsidR="00A80DC9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17100324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C554428" w14:textId="251374D8" w:rsidR="004F6AD3" w:rsidRPr="00C146A6" w:rsidRDefault="004F6AD3" w:rsidP="004F6AD3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80DC9">
        <w:rPr>
          <w:rFonts w:ascii="Arial" w:hAnsi="Arial" w:cs="Arial"/>
          <w:sz w:val="22"/>
          <w:szCs w:val="22"/>
        </w:rPr>
        <w:t>Jum’at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/ </w:t>
      </w:r>
      <w:r w:rsidR="00A80DC9">
        <w:rPr>
          <w:rFonts w:ascii="Arial" w:hAnsi="Arial" w:cs="Arial"/>
          <w:sz w:val="22"/>
          <w:szCs w:val="22"/>
        </w:rPr>
        <w:t>9 Agustus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4E24A8B1" w14:textId="3C3D3657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A80DC9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F68794C" w14:textId="77777777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16024123" w14:textId="77777777" w:rsidR="004F6AD3" w:rsidRPr="00C146A6" w:rsidRDefault="004F6AD3" w:rsidP="004F6AD3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0D86029C" w14:textId="4B0F45FF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</w:t>
      </w:r>
      <w:r w:rsidR="00A80DC9">
        <w:rPr>
          <w:rFonts w:ascii="Arial" w:hAnsi="Arial" w:cs="Arial"/>
          <w:sz w:val="22"/>
          <w:szCs w:val="22"/>
          <w:lang w:val="en-ID"/>
        </w:rPr>
        <w:t>dan Peci Hitam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691EE1A0" w14:textId="77777777" w:rsidR="004F6AD3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en-ID"/>
        </w:rPr>
        <w:t>Lurik Nusantara</w:t>
      </w:r>
    </w:p>
    <w:bookmarkEnd w:id="3"/>
    <w:p w14:paraId="60C2B7DA" w14:textId="3A4D1CEE" w:rsidR="004F6AD3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A80DC9"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9140249" w14:textId="451BD0D2" w:rsidR="004F6AD3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A80DC9">
        <w:rPr>
          <w:rFonts w:ascii="Arial" w:hAnsi="Arial" w:cs="Arial"/>
          <w:sz w:val="22"/>
          <w:szCs w:val="22"/>
        </w:rPr>
        <w:t>8 Agustus</w:t>
      </w:r>
      <w:r w:rsidR="00DC6239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A80DC9">
        <w:rPr>
          <w:rFonts w:ascii="Arial" w:hAnsi="Arial" w:cs="Arial"/>
          <w:sz w:val="22"/>
          <w:szCs w:val="22"/>
        </w:rPr>
        <w:t>15</w:t>
      </w:r>
      <w:r w:rsidRPr="00C146A6">
        <w:rPr>
          <w:rFonts w:ascii="Arial" w:hAnsi="Arial" w:cs="Arial"/>
          <w:sz w:val="22"/>
          <w:szCs w:val="22"/>
        </w:rPr>
        <w:t>.</w:t>
      </w:r>
      <w:r w:rsidR="00DC6239"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diharapkan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FA8670F" w14:textId="77777777" w:rsidR="004F6AD3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A86A1A8" w14:textId="77777777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F4A9F0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5A28120F" w14:textId="77777777" w:rsidR="004F6AD3" w:rsidRPr="00C146A6" w:rsidRDefault="004F6AD3" w:rsidP="004F6AD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E49BA4A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7D7C97D9" w14:textId="77777777" w:rsidR="004F6AD3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FDA6069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B16A4B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C47AA65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4"/>
    <w:p w14:paraId="0460B4CB" w14:textId="77777777" w:rsidR="004F6AD3" w:rsidRPr="00C146A6" w:rsidRDefault="004F6AD3" w:rsidP="004F6AD3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0489E5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2AC7DF" w14:textId="77777777" w:rsidR="004F6AD3" w:rsidRPr="00B644E4" w:rsidRDefault="004F6AD3" w:rsidP="004F6AD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3E4279E6" w14:textId="5726DD42" w:rsidR="004F6AD3" w:rsidRPr="00B644E4" w:rsidRDefault="004F6AD3" w:rsidP="004F6AD3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26ED8A5A" w14:textId="016C1112" w:rsidR="00985A12" w:rsidRPr="00A80DC9" w:rsidRDefault="004F6AD3" w:rsidP="00A80DC9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bookmarkEnd w:id="1"/>
      <w:r w:rsidR="00A80DC9">
        <w:rPr>
          <w:rFonts w:ascii="Arial" w:hAnsi="Arial" w:cs="Arial"/>
          <w:sz w:val="20"/>
          <w:szCs w:val="20"/>
        </w:rPr>
        <w:t>.</w:t>
      </w:r>
    </w:p>
    <w:sectPr w:rsidR="00985A12" w:rsidRPr="00A80DC9" w:rsidSect="004F6AD3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D3"/>
    <w:rsid w:val="00026110"/>
    <w:rsid w:val="000B1B83"/>
    <w:rsid w:val="002746D9"/>
    <w:rsid w:val="00285B76"/>
    <w:rsid w:val="00335F0B"/>
    <w:rsid w:val="004F6AD3"/>
    <w:rsid w:val="00562ECD"/>
    <w:rsid w:val="005B2032"/>
    <w:rsid w:val="00985A12"/>
    <w:rsid w:val="00A739BB"/>
    <w:rsid w:val="00A80DC9"/>
    <w:rsid w:val="00B41D6C"/>
    <w:rsid w:val="00B97845"/>
    <w:rsid w:val="00D9085C"/>
    <w:rsid w:val="00D95926"/>
    <w:rsid w:val="00D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E944"/>
  <w15:docId w15:val="{5F8BAE86-79B3-4D03-BE2B-1D060BA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2024-05-20T04:37:00Z</cp:lastPrinted>
  <dcterms:created xsi:type="dcterms:W3CDTF">2024-07-29T06:40:00Z</dcterms:created>
  <dcterms:modified xsi:type="dcterms:W3CDTF">2024-07-29T06:41:00Z</dcterms:modified>
</cp:coreProperties>
</file>