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106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372CAA2A" wp14:editId="4788D45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654C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D5E0A9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189B3F" w14:textId="77777777" w:rsidR="00806EC7" w:rsidRDefault="00DF351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E089048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994168A" w14:textId="77777777" w:rsidR="00806EC7" w:rsidRDefault="00DF351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13173B1" w14:textId="77777777" w:rsidR="00806EC7" w:rsidRPr="0090748C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21590" distL="0" distR="36195" simplePos="0" relativeHeight="3" behindDoc="0" locked="0" layoutInCell="0" allowOverlap="1" wp14:anchorId="6747DC15" wp14:editId="4AD30BD6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365240" cy="34925"/>
                <wp:effectExtent l="635" t="9525" r="0" b="1016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60" cy="349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2.15pt" to="501.3pt,4.85pt" ID="Straight Connector 1" stroked="t" o:allowincell="f" style="position:absolute;flip:y;mso-position-horizontal:right;mso-position-horizontal-relative:margin" wp14:anchorId="4B8BD06E">
                <v:stroke color="black" weight="190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21CC07A5" w14:textId="77777777" w:rsidR="0090748C" w:rsidRPr="0090748C" w:rsidRDefault="0090748C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513012AF" w14:textId="1C5FC9C3" w:rsidR="00806EC7" w:rsidRDefault="00DF3519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2B5450">
        <w:rPr>
          <w:rFonts w:ascii="Arial" w:hAnsi="Arial" w:cs="Arial"/>
          <w:sz w:val="22"/>
          <w:szCs w:val="22"/>
        </w:rPr>
        <w:t xml:space="preserve">  </w:t>
      </w:r>
      <w:r w:rsidR="002B5450" w:rsidRPr="002B5450">
        <w:rPr>
          <w:rFonts w:ascii="Arial" w:hAnsi="Arial" w:cs="Arial"/>
          <w:sz w:val="22"/>
          <w:szCs w:val="22"/>
          <w:lang w:val="en-GB"/>
        </w:rPr>
        <w:t xml:space="preserve">        /KPTA.W3-A/</w:t>
      </w:r>
      <w:r w:rsidR="005A60AF">
        <w:rPr>
          <w:rFonts w:ascii="Arial" w:hAnsi="Arial" w:cs="Arial"/>
          <w:sz w:val="22"/>
          <w:szCs w:val="22"/>
          <w:lang w:val="en-GB"/>
        </w:rPr>
        <w:t>KP4.1.3</w:t>
      </w:r>
      <w:r w:rsidR="002B5450" w:rsidRPr="002B5450">
        <w:rPr>
          <w:rFonts w:ascii="Arial" w:hAnsi="Arial" w:cs="Arial"/>
          <w:sz w:val="22"/>
          <w:szCs w:val="22"/>
          <w:lang w:val="en-GB"/>
        </w:rPr>
        <w:t>/IX/2023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September 2023</w:t>
      </w:r>
    </w:p>
    <w:p w14:paraId="57000E43" w14:textId="38300AE4" w:rsidR="002B5450" w:rsidRDefault="002B545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>
        <w:rPr>
          <w:rFonts w:ascii="Arial" w:hAnsi="Arial" w:cs="Arial"/>
          <w:bCs/>
          <w:iCs/>
          <w:sz w:val="22"/>
          <w:szCs w:val="22"/>
        </w:rPr>
        <w:t>Biasa</w:t>
      </w:r>
      <w:proofErr w:type="spellEnd"/>
    </w:p>
    <w:p w14:paraId="3C49A50E" w14:textId="0552DD4A" w:rsidR="00806EC7" w:rsidRDefault="00DF3519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1 (</w:t>
      </w:r>
      <w:proofErr w:type="spellStart"/>
      <w:r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0D5E136E" w14:textId="60993321" w:rsidR="00806EC7" w:rsidRDefault="00DF3519" w:rsidP="0090748C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90748C" w:rsidRPr="006D3D74">
        <w:rPr>
          <w:rFonts w:ascii="Arial" w:hAnsi="Arial" w:cs="Arial"/>
          <w:sz w:val="22"/>
          <w:szCs w:val="22"/>
          <w:lang w:val="id-ID"/>
        </w:rPr>
        <w:t xml:space="preserve">Permohonan </w:t>
      </w:r>
      <w:proofErr w:type="spellStart"/>
      <w:r w:rsidR="0090748C">
        <w:rPr>
          <w:rFonts w:ascii="Arial" w:hAnsi="Arial" w:cs="Arial"/>
          <w:iCs/>
          <w:sz w:val="22"/>
          <w:szCs w:val="22"/>
        </w:rPr>
        <w:t>Izin</w:t>
      </w:r>
      <w:proofErr w:type="spellEnd"/>
      <w:r w:rsidR="0090748C" w:rsidRPr="006D3D74">
        <w:rPr>
          <w:rFonts w:ascii="Arial" w:hAnsi="Arial" w:cs="Arial"/>
          <w:iCs/>
          <w:sz w:val="22"/>
          <w:szCs w:val="22"/>
        </w:rPr>
        <w:t xml:space="preserve"> </w:t>
      </w:r>
      <w:r w:rsidR="0090748C" w:rsidRPr="006D3D74">
        <w:rPr>
          <w:rFonts w:ascii="Arial" w:hAnsi="Arial" w:cs="Arial"/>
          <w:iCs/>
          <w:sz w:val="22"/>
          <w:szCs w:val="22"/>
          <w:lang w:val="id-ID"/>
        </w:rPr>
        <w:t>Keluar Negeri</w:t>
      </w:r>
    </w:p>
    <w:p w14:paraId="6D1C27D1" w14:textId="77777777" w:rsidR="00806EC7" w:rsidRPr="0090748C" w:rsidRDefault="00806EC7">
      <w:pPr>
        <w:spacing w:line="280" w:lineRule="exact"/>
        <w:rPr>
          <w:rFonts w:ascii="Arial" w:hAnsi="Arial" w:cs="Arial"/>
          <w:sz w:val="20"/>
          <w:szCs w:val="20"/>
        </w:rPr>
      </w:pPr>
    </w:p>
    <w:p w14:paraId="559EE75D" w14:textId="77777777" w:rsidR="0090748C" w:rsidRPr="0090748C" w:rsidRDefault="0090748C">
      <w:pPr>
        <w:spacing w:line="280" w:lineRule="exact"/>
        <w:rPr>
          <w:rFonts w:ascii="Arial" w:hAnsi="Arial" w:cs="Arial"/>
          <w:sz w:val="20"/>
          <w:szCs w:val="20"/>
        </w:rPr>
      </w:pPr>
    </w:p>
    <w:p w14:paraId="6C307A5A" w14:textId="77777777" w:rsidR="00806EC7" w:rsidRPr="0090748C" w:rsidRDefault="00806EC7">
      <w:pPr>
        <w:spacing w:line="280" w:lineRule="exact"/>
        <w:rPr>
          <w:rFonts w:ascii="Arial" w:hAnsi="Arial" w:cs="Arial"/>
          <w:sz w:val="20"/>
          <w:szCs w:val="20"/>
        </w:rPr>
      </w:pPr>
    </w:p>
    <w:p w14:paraId="1AD2D199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59C9164" w14:textId="049BC0C0" w:rsidR="00806EC7" w:rsidRDefault="0090748C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p w14:paraId="6B0FB0D8" w14:textId="0977A677" w:rsidR="005A60AF" w:rsidRDefault="0090748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Jakarta</w:t>
      </w:r>
    </w:p>
    <w:p w14:paraId="4282A748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3DCCA7F0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F53652C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6D5D31A8" w14:textId="77777777" w:rsidR="00806EC7" w:rsidRDefault="00806EC7">
      <w:pPr>
        <w:rPr>
          <w:rFonts w:ascii="Arial" w:hAnsi="Arial" w:cs="Arial"/>
          <w:sz w:val="22"/>
          <w:szCs w:val="22"/>
        </w:rPr>
      </w:pPr>
    </w:p>
    <w:p w14:paraId="1CCA13B0" w14:textId="5AA8AA23" w:rsidR="0090748C" w:rsidRDefault="0090748C" w:rsidP="0090748C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Memperhatikan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  <w:lang w:val="id-ID"/>
        </w:rPr>
        <w:t>Surat Edaran Sekretaris Mahkamah Agung RI Nomor 13 Tahun 2019 perihal Pelaksanaan Cuti Bagi Hakim dan Aparatur di Lingkungan Mahkamah Agung</w:t>
      </w:r>
      <w:r w:rsidRPr="006D3D74"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  <w:lang w:val="id-ID"/>
        </w:rPr>
        <w:t>dan Badan Peradilan Dibawahnya</w:t>
      </w:r>
      <w:r w:rsidRPr="006D3D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D74">
        <w:rPr>
          <w:rFonts w:ascii="Arial" w:hAnsi="Arial" w:cs="Arial"/>
          <w:sz w:val="22"/>
          <w:szCs w:val="22"/>
        </w:rPr>
        <w:t>dengan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ini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6D3D74">
        <w:rPr>
          <w:rFonts w:ascii="Arial" w:hAnsi="Arial" w:cs="Arial"/>
          <w:sz w:val="22"/>
          <w:szCs w:val="22"/>
        </w:rPr>
        <w:t>teruskan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kepada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Bapak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</w:t>
      </w:r>
      <w:r w:rsidRPr="006D3D74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6D3D74">
        <w:rPr>
          <w:rFonts w:ascii="Arial" w:hAnsi="Arial" w:cs="Arial"/>
          <w:sz w:val="22"/>
          <w:szCs w:val="22"/>
        </w:rPr>
        <w:t>permohonan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izin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perjalanan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eluar </w:t>
      </w:r>
      <w:r w:rsidRPr="006D3D74">
        <w:rPr>
          <w:rFonts w:ascii="Arial" w:hAnsi="Arial" w:cs="Arial"/>
          <w:sz w:val="22"/>
          <w:szCs w:val="22"/>
        </w:rPr>
        <w:t>n</w:t>
      </w:r>
      <w:r w:rsidRPr="006D3D74">
        <w:rPr>
          <w:rFonts w:ascii="Arial" w:hAnsi="Arial" w:cs="Arial"/>
          <w:sz w:val="22"/>
          <w:szCs w:val="22"/>
          <w:lang w:val="id-ID"/>
        </w:rPr>
        <w:t>egeri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diwilayah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untuk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diterbitkan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izin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perjalanan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eluar </w:t>
      </w:r>
      <w:r w:rsidRPr="006D3D74">
        <w:rPr>
          <w:rFonts w:ascii="Arial" w:hAnsi="Arial" w:cs="Arial"/>
          <w:sz w:val="22"/>
          <w:szCs w:val="22"/>
        </w:rPr>
        <w:t>n</w:t>
      </w:r>
      <w:r w:rsidRPr="006D3D74">
        <w:rPr>
          <w:rFonts w:ascii="Arial" w:hAnsi="Arial" w:cs="Arial"/>
          <w:sz w:val="22"/>
          <w:szCs w:val="22"/>
          <w:lang w:val="id-ID"/>
        </w:rPr>
        <w:t>egeri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atas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51DB4">
        <w:rPr>
          <w:rFonts w:ascii="Arial" w:hAnsi="Arial" w:cs="Arial"/>
          <w:sz w:val="22"/>
          <w:szCs w:val="22"/>
        </w:rPr>
        <w:t xml:space="preserve">Sil </w:t>
      </w:r>
      <w:proofErr w:type="spellStart"/>
      <w:r w:rsidR="00B51DB4">
        <w:rPr>
          <w:rFonts w:ascii="Arial" w:hAnsi="Arial" w:cs="Arial"/>
          <w:sz w:val="22"/>
          <w:szCs w:val="22"/>
        </w:rPr>
        <w:t>Malayeni</w:t>
      </w:r>
      <w:proofErr w:type="spellEnd"/>
      <w:r w:rsidR="00B51DB4">
        <w:rPr>
          <w:rFonts w:ascii="Arial" w:hAnsi="Arial" w:cs="Arial"/>
          <w:sz w:val="22"/>
          <w:szCs w:val="22"/>
        </w:rPr>
        <w:t xml:space="preserve"> Agus, S.H.</w:t>
      </w:r>
      <w:r>
        <w:rPr>
          <w:rFonts w:ascii="Arial" w:hAnsi="Arial" w:cs="Arial"/>
          <w:sz w:val="22"/>
          <w:szCs w:val="22"/>
        </w:rPr>
        <w:t xml:space="preserve">, NIP. </w:t>
      </w:r>
      <w:r w:rsidR="00B51DB4">
        <w:rPr>
          <w:rFonts w:ascii="Arial" w:hAnsi="Arial" w:cs="Arial"/>
          <w:sz w:val="22"/>
          <w:szCs w:val="22"/>
        </w:rPr>
        <w:t>197901192003122001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DB4">
        <w:rPr>
          <w:rFonts w:ascii="Arial" w:hAnsi="Arial" w:cs="Arial"/>
          <w:sz w:val="22"/>
          <w:szCs w:val="22"/>
        </w:rPr>
        <w:t>Kepala</w:t>
      </w:r>
      <w:proofErr w:type="spellEnd"/>
      <w:r w:rsidR="00B51D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DB4">
        <w:rPr>
          <w:rFonts w:ascii="Arial" w:hAnsi="Arial" w:cs="Arial"/>
          <w:sz w:val="22"/>
          <w:szCs w:val="22"/>
        </w:rPr>
        <w:t>Subbagian</w:t>
      </w:r>
      <w:proofErr w:type="spellEnd"/>
      <w:r w:rsidR="00B51DB4">
        <w:rPr>
          <w:rFonts w:ascii="Arial" w:hAnsi="Arial" w:cs="Arial"/>
          <w:sz w:val="22"/>
          <w:szCs w:val="22"/>
        </w:rPr>
        <w:t xml:space="preserve"> Umum dan Keuangan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Padang.</w:t>
      </w:r>
    </w:p>
    <w:p w14:paraId="0F620163" w14:textId="77777777" w:rsidR="0090748C" w:rsidRPr="0070694F" w:rsidRDefault="0090748C" w:rsidP="0090748C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10"/>
          <w:szCs w:val="10"/>
        </w:rPr>
      </w:pPr>
    </w:p>
    <w:p w14:paraId="3DDBDA27" w14:textId="77777777" w:rsidR="0090748C" w:rsidRPr="006D3D74" w:rsidRDefault="0090748C" w:rsidP="0090748C">
      <w:pPr>
        <w:spacing w:line="276" w:lineRule="auto"/>
        <w:ind w:left="567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b</w:t>
      </w:r>
      <w:r w:rsidRPr="006D3D74">
        <w:rPr>
          <w:rFonts w:ascii="Arial" w:hAnsi="Arial" w:cs="Arial"/>
          <w:spacing w:val="-4"/>
          <w:sz w:val="22"/>
          <w:szCs w:val="22"/>
        </w:rPr>
        <w:t>ersama</w:t>
      </w:r>
      <w:proofErr w:type="spellEnd"/>
      <w:r w:rsidRPr="006D3D74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 w:rsidRPr="006D3D74">
        <w:rPr>
          <w:rFonts w:ascii="Arial" w:hAnsi="Arial" w:cs="Arial"/>
          <w:spacing w:val="-4"/>
          <w:sz w:val="22"/>
          <w:szCs w:val="22"/>
        </w:rPr>
        <w:t xml:space="preserve"> kami </w:t>
      </w:r>
      <w:proofErr w:type="spellStart"/>
      <w:r w:rsidRPr="006D3D74">
        <w:rPr>
          <w:rFonts w:ascii="Arial" w:hAnsi="Arial" w:cs="Arial"/>
          <w:spacing w:val="-4"/>
          <w:sz w:val="22"/>
          <w:szCs w:val="22"/>
        </w:rPr>
        <w:t>lampirkan</w:t>
      </w:r>
      <w:proofErr w:type="spellEnd"/>
      <w:r w:rsidRPr="006D3D74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364CE3EF" w14:textId="77777777" w:rsidR="0090748C" w:rsidRPr="009B5A62" w:rsidRDefault="0090748C" w:rsidP="0090748C">
      <w:pPr>
        <w:numPr>
          <w:ilvl w:val="0"/>
          <w:numId w:val="7"/>
        </w:numPr>
        <w:tabs>
          <w:tab w:val="clear" w:pos="360"/>
        </w:tabs>
        <w:suppressAutoHyphens w:val="0"/>
        <w:spacing w:line="276" w:lineRule="auto"/>
        <w:ind w:left="851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Formulir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Cuti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 yang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sudah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di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tandatangani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Pemohon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(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Atasan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Langsung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adalah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Ketua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PTA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Padang</w:t>
      </w:r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sedangkan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pejabat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yang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berwenang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memberikan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Izin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Cuti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adalah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Sekretaris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Mahkamah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Agung RI);</w:t>
      </w:r>
    </w:p>
    <w:p w14:paraId="3ED11287" w14:textId="77777777" w:rsidR="0090748C" w:rsidRPr="009B5A62" w:rsidRDefault="0090748C" w:rsidP="0090748C">
      <w:pPr>
        <w:numPr>
          <w:ilvl w:val="0"/>
          <w:numId w:val="7"/>
        </w:numPr>
        <w:tabs>
          <w:tab w:val="clear" w:pos="360"/>
        </w:tabs>
        <w:suppressAutoHyphens w:val="0"/>
        <w:spacing w:line="276" w:lineRule="auto"/>
        <w:ind w:left="851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Permohonan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Izin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dari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yang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bersangkutan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(Lampiran II KMA 163/KMA/SK/IX/2016);</w:t>
      </w:r>
    </w:p>
    <w:p w14:paraId="75C0A28D" w14:textId="77777777" w:rsidR="0090748C" w:rsidRPr="009B5A62" w:rsidRDefault="0090748C" w:rsidP="0090748C">
      <w:pPr>
        <w:numPr>
          <w:ilvl w:val="0"/>
          <w:numId w:val="7"/>
        </w:numPr>
        <w:tabs>
          <w:tab w:val="clear" w:pos="360"/>
        </w:tabs>
        <w:suppressAutoHyphens w:val="0"/>
        <w:spacing w:line="276" w:lineRule="auto"/>
        <w:ind w:left="851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tidak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pernah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menggunakan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besar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dalam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5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tahun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terakhir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dari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Ketua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P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engadilan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gama Padang</w:t>
      </w:r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(2017-2022),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bagi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yang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akan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melaksanakan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ibadah haji;</w:t>
      </w:r>
    </w:p>
    <w:p w14:paraId="7A28EF6F" w14:textId="77777777" w:rsidR="0090748C" w:rsidRPr="009B5A62" w:rsidRDefault="0090748C" w:rsidP="0090748C">
      <w:pPr>
        <w:numPr>
          <w:ilvl w:val="0"/>
          <w:numId w:val="7"/>
        </w:numPr>
        <w:tabs>
          <w:tab w:val="clear" w:pos="360"/>
        </w:tabs>
        <w:suppressAutoHyphens w:val="0"/>
        <w:spacing w:line="276" w:lineRule="auto"/>
        <w:ind w:left="851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sisa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tahunan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,</w:t>
      </w:r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tahun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berjalan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yang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telah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digunakan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akan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mengurangi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jumlah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hari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pada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besar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0F766B0A" w14:textId="77777777" w:rsidR="0090748C" w:rsidRPr="009B5A62" w:rsidRDefault="0090748C" w:rsidP="0090748C">
      <w:pPr>
        <w:numPr>
          <w:ilvl w:val="0"/>
          <w:numId w:val="7"/>
        </w:numPr>
        <w:tabs>
          <w:tab w:val="clear" w:pos="360"/>
        </w:tabs>
        <w:suppressAutoHyphens w:val="0"/>
        <w:spacing w:line="276" w:lineRule="auto"/>
        <w:ind w:left="851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jadwal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kloter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dari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Kemenag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atau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Biro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Perjalanan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4CF51FE5" w14:textId="77777777" w:rsidR="0090748C" w:rsidRPr="009B5A62" w:rsidRDefault="0090748C" w:rsidP="0090748C">
      <w:pPr>
        <w:numPr>
          <w:ilvl w:val="0"/>
          <w:numId w:val="7"/>
        </w:numPr>
        <w:tabs>
          <w:tab w:val="clear" w:pos="360"/>
        </w:tabs>
        <w:suppressAutoHyphens w:val="0"/>
        <w:spacing w:line="276" w:lineRule="auto"/>
        <w:ind w:left="851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 Surat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Visa </w:t>
      </w:r>
      <w:proofErr w:type="spellStart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perjalanan</w:t>
      </w:r>
      <w:proofErr w:type="spellEnd"/>
      <w:r w:rsidRPr="009B5A62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72D5760C" w14:textId="77777777" w:rsidR="0090748C" w:rsidRPr="0031610D" w:rsidRDefault="0090748C" w:rsidP="0090748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039EF1E" w14:textId="25B1F680" w:rsidR="00806EC7" w:rsidRDefault="0090748C" w:rsidP="0090748C">
      <w:pPr>
        <w:tabs>
          <w:tab w:val="left" w:pos="567"/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6D3D74">
        <w:rPr>
          <w:rFonts w:ascii="Arial" w:hAnsi="Arial" w:cs="Arial"/>
          <w:sz w:val="22"/>
          <w:szCs w:val="22"/>
        </w:rPr>
        <w:t>Demikianlah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atas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perkenaan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Pr="006D3D74">
        <w:rPr>
          <w:rFonts w:ascii="Arial" w:hAnsi="Arial" w:cs="Arial"/>
          <w:sz w:val="22"/>
          <w:szCs w:val="22"/>
        </w:rPr>
        <w:t>diucapkan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terima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kasih</w:t>
      </w:r>
      <w:proofErr w:type="spellEnd"/>
      <w:r w:rsidRPr="006D3D74">
        <w:rPr>
          <w:rFonts w:ascii="Arial" w:hAnsi="Arial" w:cs="Arial"/>
          <w:sz w:val="22"/>
          <w:szCs w:val="22"/>
        </w:rPr>
        <w:t>.</w:t>
      </w:r>
    </w:p>
    <w:p w14:paraId="49970D64" w14:textId="77777777" w:rsidR="00806EC7" w:rsidRDefault="00806EC7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42E997B6" w14:textId="77777777" w:rsidR="00806EC7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Wassalam</w:t>
      </w:r>
    </w:p>
    <w:p w14:paraId="166DF5F0" w14:textId="77777777" w:rsidR="00806EC7" w:rsidRDefault="00DF3519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1380C358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DD2C190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29588CCD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51E65FF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3BB317" w14:textId="75747EC1" w:rsidR="00806EC7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Pelmizar</w:t>
      </w:r>
      <w:proofErr w:type="spellEnd"/>
    </w:p>
    <w:p w14:paraId="1F524FD3" w14:textId="77777777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33CD1CA8" w14:textId="77777777" w:rsidR="00806EC7" w:rsidRPr="0090748C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16"/>
          <w:szCs w:val="16"/>
        </w:rPr>
      </w:pPr>
    </w:p>
    <w:p w14:paraId="1E6D1D2E" w14:textId="77777777" w:rsidR="0090748C" w:rsidRPr="00927ABE" w:rsidRDefault="0090748C" w:rsidP="0090748C">
      <w:pPr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927ABE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927ABE">
        <w:rPr>
          <w:rFonts w:ascii="Arial" w:hAnsi="Arial" w:cs="Arial"/>
          <w:bCs/>
          <w:sz w:val="18"/>
          <w:szCs w:val="18"/>
        </w:rPr>
        <w:t>:</w:t>
      </w:r>
    </w:p>
    <w:p w14:paraId="052352D0" w14:textId="6F495E9D" w:rsidR="00806EC7" w:rsidRPr="0090748C" w:rsidRDefault="0090748C" w:rsidP="0090748C">
      <w:pPr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 w:rsidRPr="00927ABE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927ABE">
        <w:rPr>
          <w:rFonts w:ascii="Arial" w:hAnsi="Arial" w:cs="Arial"/>
          <w:bCs/>
          <w:sz w:val="18"/>
          <w:szCs w:val="18"/>
        </w:rPr>
        <w:t>Yth</w:t>
      </w:r>
      <w:proofErr w:type="spellEnd"/>
      <w:r w:rsidRPr="00927ABE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927ABE">
        <w:rPr>
          <w:rFonts w:ascii="Arial" w:hAnsi="Arial" w:cs="Arial"/>
          <w:bCs/>
          <w:sz w:val="18"/>
          <w:szCs w:val="18"/>
        </w:rPr>
        <w:t>Pelaksana</w:t>
      </w:r>
      <w:proofErr w:type="spellEnd"/>
      <w:r w:rsidRPr="00927ABE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27ABE">
        <w:rPr>
          <w:rFonts w:ascii="Arial" w:hAnsi="Arial" w:cs="Arial"/>
          <w:bCs/>
          <w:sz w:val="18"/>
          <w:szCs w:val="18"/>
        </w:rPr>
        <w:t>Tugas</w:t>
      </w:r>
      <w:proofErr w:type="spellEnd"/>
      <w:r w:rsidRPr="00927ABE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27ABE">
        <w:rPr>
          <w:rFonts w:ascii="Arial" w:hAnsi="Arial" w:cs="Arial"/>
          <w:bCs/>
          <w:sz w:val="18"/>
          <w:szCs w:val="18"/>
        </w:rPr>
        <w:t>Direktur</w:t>
      </w:r>
      <w:proofErr w:type="spellEnd"/>
      <w:r w:rsidRPr="00927ABE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27ABE">
        <w:rPr>
          <w:rFonts w:ascii="Arial" w:hAnsi="Arial" w:cs="Arial"/>
          <w:bCs/>
          <w:sz w:val="18"/>
          <w:szCs w:val="18"/>
        </w:rPr>
        <w:t>Jenderal</w:t>
      </w:r>
      <w:proofErr w:type="spellEnd"/>
      <w:r w:rsidRPr="00927ABE">
        <w:rPr>
          <w:rFonts w:ascii="Arial" w:hAnsi="Arial" w:cs="Arial"/>
          <w:bCs/>
          <w:sz w:val="18"/>
          <w:szCs w:val="18"/>
        </w:rPr>
        <w:t xml:space="preserve"> Badan </w:t>
      </w:r>
      <w:proofErr w:type="spellStart"/>
      <w:r w:rsidRPr="00927ABE">
        <w:rPr>
          <w:rFonts w:ascii="Arial" w:hAnsi="Arial" w:cs="Arial"/>
          <w:bCs/>
          <w:sz w:val="18"/>
          <w:szCs w:val="18"/>
        </w:rPr>
        <w:t>Peradilan</w:t>
      </w:r>
      <w:proofErr w:type="spellEnd"/>
      <w:r w:rsidRPr="00927ABE">
        <w:rPr>
          <w:rFonts w:ascii="Arial" w:hAnsi="Arial" w:cs="Arial"/>
          <w:bCs/>
          <w:sz w:val="18"/>
          <w:szCs w:val="18"/>
        </w:rPr>
        <w:t xml:space="preserve"> Agama </w:t>
      </w:r>
      <w:proofErr w:type="spellStart"/>
      <w:r w:rsidRPr="00927ABE">
        <w:rPr>
          <w:rFonts w:ascii="Arial" w:hAnsi="Arial" w:cs="Arial"/>
          <w:bCs/>
          <w:sz w:val="18"/>
          <w:szCs w:val="18"/>
        </w:rPr>
        <w:t>Mahkamah</w:t>
      </w:r>
      <w:proofErr w:type="spellEnd"/>
      <w:r w:rsidRPr="00927ABE">
        <w:rPr>
          <w:rFonts w:ascii="Arial" w:hAnsi="Arial" w:cs="Arial"/>
          <w:bCs/>
          <w:sz w:val="18"/>
          <w:szCs w:val="18"/>
        </w:rPr>
        <w:t xml:space="preserve"> Agung RI</w:t>
      </w:r>
      <w:r>
        <w:rPr>
          <w:rFonts w:ascii="Arial" w:hAnsi="Arial" w:cs="Arial"/>
          <w:bCs/>
          <w:sz w:val="18"/>
          <w:szCs w:val="18"/>
        </w:rPr>
        <w:t>.</w:t>
      </w:r>
    </w:p>
    <w:sectPr w:rsidR="00806EC7" w:rsidRPr="0090748C" w:rsidSect="002A1344">
      <w:pgSz w:w="11906" w:h="16838" w:code="9"/>
      <w:pgMar w:top="737" w:right="1021" w:bottom="102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E18"/>
    <w:multiLevelType w:val="multilevel"/>
    <w:tmpl w:val="73644D36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D4A5A"/>
    <w:multiLevelType w:val="hybridMultilevel"/>
    <w:tmpl w:val="1C8CADF2"/>
    <w:lvl w:ilvl="0" w:tplc="FF8AF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104B9"/>
    <w:multiLevelType w:val="hybridMultilevel"/>
    <w:tmpl w:val="88F00576"/>
    <w:lvl w:ilvl="0" w:tplc="095A4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E4331"/>
    <w:multiLevelType w:val="multilevel"/>
    <w:tmpl w:val="F2B246F2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FCE7536"/>
    <w:multiLevelType w:val="multilevel"/>
    <w:tmpl w:val="F2FE9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315BC3"/>
    <w:multiLevelType w:val="hybridMultilevel"/>
    <w:tmpl w:val="FEFE15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90782A"/>
    <w:multiLevelType w:val="hybridMultilevel"/>
    <w:tmpl w:val="D592D2CA"/>
    <w:lvl w:ilvl="0" w:tplc="E710D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619977">
    <w:abstractNumId w:val="3"/>
  </w:num>
  <w:num w:numId="2" w16cid:durableId="2046637448">
    <w:abstractNumId w:val="0"/>
  </w:num>
  <w:num w:numId="3" w16cid:durableId="975179922">
    <w:abstractNumId w:val="4"/>
  </w:num>
  <w:num w:numId="4" w16cid:durableId="1592201302">
    <w:abstractNumId w:val="2"/>
  </w:num>
  <w:num w:numId="5" w16cid:durableId="587465505">
    <w:abstractNumId w:val="6"/>
  </w:num>
  <w:num w:numId="6" w16cid:durableId="1932858181">
    <w:abstractNumId w:val="1"/>
  </w:num>
  <w:num w:numId="7" w16cid:durableId="716320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C7"/>
    <w:rsid w:val="00184989"/>
    <w:rsid w:val="002A1344"/>
    <w:rsid w:val="002B5450"/>
    <w:rsid w:val="00336424"/>
    <w:rsid w:val="0042613C"/>
    <w:rsid w:val="00547E63"/>
    <w:rsid w:val="005A60AF"/>
    <w:rsid w:val="007A02DE"/>
    <w:rsid w:val="007B6F9B"/>
    <w:rsid w:val="00806EC7"/>
    <w:rsid w:val="00823752"/>
    <w:rsid w:val="0082658C"/>
    <w:rsid w:val="008D3672"/>
    <w:rsid w:val="0090748C"/>
    <w:rsid w:val="009146BE"/>
    <w:rsid w:val="009E7A6C"/>
    <w:rsid w:val="00AD4174"/>
    <w:rsid w:val="00B51DB4"/>
    <w:rsid w:val="00DF3519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B6DB"/>
  <w15:docId w15:val="{A7692F86-64A5-4BA2-8ECA-1AD724E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Mursyidah mursyidah</cp:lastModifiedBy>
  <cp:revision>2</cp:revision>
  <cp:lastPrinted>2023-09-12T02:47:00Z</cp:lastPrinted>
  <dcterms:created xsi:type="dcterms:W3CDTF">2023-09-18T03:56:00Z</dcterms:created>
  <dcterms:modified xsi:type="dcterms:W3CDTF">2023-09-18T03:56:00Z</dcterms:modified>
  <dc:language>en-US</dc:language>
</cp:coreProperties>
</file>