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4B698572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75E5E67B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7841C6D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52807EB2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E756C0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2FC30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2424332B" w14:textId="77777777" w:rsidR="001A6620" w:rsidRDefault="001A6620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2481D70F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49BE77F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09301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607451B1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1D2FB2">
        <w:rPr>
          <w:rFonts w:ascii="Bookman Old Style" w:hAnsi="Bookman Old Style"/>
          <w:bCs/>
          <w:sz w:val="22"/>
          <w:szCs w:val="22"/>
        </w:rPr>
        <w:t xml:space="preserve">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D2FB2">
        <w:rPr>
          <w:rFonts w:ascii="Bookman Old Style" w:hAnsi="Bookman Old Style"/>
          <w:bCs/>
          <w:sz w:val="22"/>
          <w:szCs w:val="22"/>
        </w:rPr>
        <w:t>HM.00.1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90404">
        <w:rPr>
          <w:rFonts w:ascii="Bookman Old Style" w:hAnsi="Bookman Old Style"/>
          <w:bCs/>
          <w:sz w:val="22"/>
          <w:szCs w:val="22"/>
        </w:rPr>
        <w:t>9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590404">
        <w:rPr>
          <w:rFonts w:ascii="Bookman Old Style" w:hAnsi="Bookman Old Style"/>
          <w:bCs/>
          <w:sz w:val="22"/>
          <w:szCs w:val="22"/>
        </w:rPr>
        <w:t>2</w:t>
      </w:r>
    </w:p>
    <w:p w14:paraId="78596B0B" w14:textId="77777777" w:rsidR="001A6620" w:rsidRDefault="001A6620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4BE97923" w:rsidR="0012291F" w:rsidRDefault="00705C79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633FC" w:rsidRPr="004633FC">
        <w:rPr>
          <w:rFonts w:ascii="Bookman Old Style" w:hAnsi="Bookman Old Style"/>
          <w:sz w:val="22"/>
          <w:szCs w:val="22"/>
          <w:lang w:val="id-ID"/>
        </w:rPr>
        <w:t>bahwa</w:t>
      </w:r>
      <w:r w:rsidR="001D2FB2">
        <w:rPr>
          <w:rFonts w:ascii="Bookman Old Style" w:hAnsi="Bookman Old Style"/>
          <w:sz w:val="22"/>
          <w:szCs w:val="22"/>
        </w:rPr>
        <w:t xml:space="preserve"> Gubernur Provinsi Sumatera Barat mengadakan Rapat Koordinasi Persiapan Registrasi Sosial Ekonomi (REGSOSEK) dan Sensus Pertanian 2023 (ST2023) Tingkat Provinsi Sumatera Barat </w:t>
      </w:r>
      <w:r w:rsidR="004633FC" w:rsidRPr="004633F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1D2FB2">
        <w:rPr>
          <w:rFonts w:ascii="Bookman Old Style" w:hAnsi="Bookman Old Style"/>
          <w:sz w:val="22"/>
          <w:szCs w:val="22"/>
        </w:rPr>
        <w:t>yang antara lain diikuti oleh Ketua Pengadilan Tinggi Agama Padang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2B2E2658" w14:textId="77777777" w:rsidR="001A6620" w:rsidRDefault="001A6620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0F0BEEDF" w:rsidR="0012291F" w:rsidRDefault="00705C79" w:rsidP="004633FC">
      <w:pPr>
        <w:tabs>
          <w:tab w:val="left" w:pos="1484"/>
        </w:tabs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1D2FB2">
        <w:rPr>
          <w:rFonts w:ascii="Bookman Old Style" w:hAnsi="Bookman Old Style"/>
          <w:sz w:val="22"/>
          <w:szCs w:val="22"/>
        </w:rPr>
        <w:t xml:space="preserve">Surat Gubernur Provinsi Sumatera Barat nomor </w:t>
      </w:r>
      <w:r w:rsidR="001D2FB2">
        <w:rPr>
          <w:rFonts w:ascii="Bookman Old Style" w:hAnsi="Bookman Old Style"/>
          <w:sz w:val="22"/>
          <w:szCs w:val="22"/>
        </w:rPr>
        <w:br/>
        <w:t xml:space="preserve">B-090/13000/SS.190/09/2022 tanggal 5 September 2022 </w:t>
      </w:r>
      <w:r w:rsidR="00313567">
        <w:rPr>
          <w:rFonts w:ascii="Bookman Old Style" w:hAnsi="Bookman Old Style"/>
          <w:sz w:val="22"/>
          <w:szCs w:val="22"/>
        </w:rPr>
        <w:t xml:space="preserve">hal Undangan </w:t>
      </w:r>
      <w:r w:rsidR="00313567">
        <w:rPr>
          <w:rFonts w:ascii="Bookman Old Style" w:hAnsi="Bookman Old Style"/>
          <w:sz w:val="22"/>
          <w:szCs w:val="22"/>
        </w:rPr>
        <w:t>Rapat Koordinasi Persiapan Registrasi Sosial Ekonomi (REGSOSEK) dan Sensus Pertanian 2023 (ST2023) Tingkat Provinsi Sumatera Barat</w:t>
      </w:r>
    </w:p>
    <w:p w14:paraId="566D2679" w14:textId="36E4E72F" w:rsidR="00EA6B25" w:rsidRPr="00EF7668" w:rsidRDefault="00EA6B25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196C7BE9" w:rsidR="0012291F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71DA574F" w14:textId="77777777" w:rsidR="001A6620" w:rsidRPr="00C70226" w:rsidRDefault="001A6620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60545E58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1FB43E7F" w14:textId="77777777" w:rsidR="001A6620" w:rsidRDefault="001A6620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34E36B65" w14:textId="32C2A391" w:rsidR="004633FC" w:rsidRDefault="004633FC" w:rsidP="004633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pacing w:val="-2"/>
          <w:sz w:val="22"/>
          <w:szCs w:val="22"/>
        </w:rPr>
        <w:t>Dr</w:t>
      </w:r>
      <w:r w:rsidR="00590404">
        <w:rPr>
          <w:rFonts w:ascii="Bookman Old Style" w:hAnsi="Bookman Old Style"/>
          <w:spacing w:val="-2"/>
          <w:sz w:val="22"/>
          <w:szCs w:val="22"/>
        </w:rPr>
        <w:t>. Drs. H. Pelmizar, M.H.I.</w:t>
      </w:r>
    </w:p>
    <w:p w14:paraId="139BE25A" w14:textId="51B77AC1" w:rsidR="004633FC" w:rsidRDefault="004633FC" w:rsidP="004633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195</w:t>
      </w:r>
      <w:r w:rsidR="00590404">
        <w:rPr>
          <w:rFonts w:ascii="Bookman Old Style" w:hAnsi="Bookman Old Style"/>
          <w:sz w:val="22"/>
          <w:szCs w:val="22"/>
        </w:rPr>
        <w:t>611121981031009</w:t>
      </w:r>
    </w:p>
    <w:p w14:paraId="5E47564F" w14:textId="77777777" w:rsidR="004633FC" w:rsidRDefault="004633FC" w:rsidP="004633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 w14:paraId="71C6F6B4" w14:textId="77777777" w:rsidR="004633FC" w:rsidRDefault="004633FC" w:rsidP="004633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Ketua </w:t>
      </w:r>
    </w:p>
    <w:p w14:paraId="78F347B4" w14:textId="77777777" w:rsidR="004633FC" w:rsidRDefault="004633FC" w:rsidP="004633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Pengadilan Tinggi Agama Padang</w:t>
      </w:r>
    </w:p>
    <w:p w14:paraId="4A62F629" w14:textId="56EB9CDF" w:rsidR="00147189" w:rsidRPr="00C520EF" w:rsidRDefault="00147189" w:rsidP="001A6620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18A5BAF" w14:textId="77777777" w:rsidR="00147189" w:rsidRPr="0086404A" w:rsidRDefault="00147189" w:rsidP="0014718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43EC2BC8" w14:textId="77777777" w:rsidR="00147189" w:rsidRPr="0086404A" w:rsidRDefault="00147189" w:rsidP="001471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928DB2D" w14:textId="14F95F51" w:rsidR="001D63F1" w:rsidRDefault="00147189" w:rsidP="001A662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0D4B7491" w14:textId="35BFF876" w:rsidR="00873454" w:rsidRPr="00313567" w:rsidRDefault="00601416" w:rsidP="0031356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  <w:r w:rsidR="00313567">
        <w:rPr>
          <w:rFonts w:ascii="Bookman Old Style" w:hAnsi="Bookman Old Style"/>
          <w:sz w:val="22"/>
          <w:szCs w:val="22"/>
        </w:rPr>
        <w:tab/>
      </w:r>
      <w:r w:rsidR="00313567">
        <w:rPr>
          <w:rFonts w:ascii="Bookman Old Style" w:hAnsi="Bookman Old Style"/>
          <w:spacing w:val="2"/>
          <w:sz w:val="22"/>
          <w:szCs w:val="22"/>
        </w:rPr>
        <w:t>mengikuti rapat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koordinasi </w:t>
      </w:r>
      <w:r w:rsidR="00313567">
        <w:rPr>
          <w:rFonts w:ascii="Bookman Old Style" w:hAnsi="Bookman Old Style"/>
          <w:sz w:val="22"/>
          <w:szCs w:val="22"/>
        </w:rPr>
        <w:t>Persiapan Registrasi Sosial Ekonomi (REGSOSEK) dan Sensus Pertanian 2023 (ST2023) Tingkat Provinsi Sumatera Barat</w:t>
      </w:r>
      <w:r w:rsidR="00313567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pada tanggal </w:t>
      </w:r>
      <w:r w:rsidR="00313567">
        <w:rPr>
          <w:rFonts w:ascii="Bookman Old Style" w:hAnsi="Bookman Old Style"/>
          <w:spacing w:val="2"/>
          <w:sz w:val="22"/>
          <w:szCs w:val="22"/>
        </w:rPr>
        <w:t>15</w:t>
      </w:r>
      <w:r w:rsidR="00590404">
        <w:rPr>
          <w:rFonts w:ascii="Bookman Old Style" w:hAnsi="Bookman Old Style"/>
          <w:spacing w:val="2"/>
          <w:sz w:val="22"/>
          <w:szCs w:val="22"/>
        </w:rPr>
        <w:t xml:space="preserve"> September 2022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di </w:t>
      </w:r>
      <w:r w:rsidR="00313567">
        <w:rPr>
          <w:rFonts w:ascii="Bookman Old Style" w:hAnsi="Bookman Old Style"/>
          <w:spacing w:val="2"/>
          <w:sz w:val="22"/>
          <w:szCs w:val="22"/>
        </w:rPr>
        <w:t xml:space="preserve">The ZHM Premiere Hotel Padang Jalan Thamrin No.27 Alang Laweh </w:t>
      </w:r>
      <w:r w:rsidR="00313567">
        <w:rPr>
          <w:rFonts w:ascii="Bookman Old Style" w:hAnsi="Bookman Old Style"/>
          <w:spacing w:val="2"/>
          <w:sz w:val="22"/>
          <w:szCs w:val="22"/>
        </w:rPr>
        <w:br/>
        <w:t>Kec. Padang Selatan, Kota Padang.</w:t>
      </w:r>
    </w:p>
    <w:p w14:paraId="4575885B" w14:textId="77777777" w:rsidR="004633FC" w:rsidRPr="004633FC" w:rsidRDefault="004633F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"/>
          <w:szCs w:val="2"/>
        </w:rPr>
      </w:pPr>
    </w:p>
    <w:p w14:paraId="19EA21EF" w14:textId="169FD371" w:rsidR="001A6620" w:rsidRDefault="001A6620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9D8F01E" w14:textId="2F262B23" w:rsidR="00EF7668" w:rsidRPr="00EF7668" w:rsidRDefault="00EF7668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7E650BFB" w14:textId="18A4CA90" w:rsidR="00873454" w:rsidRDefault="00313567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14</w:t>
      </w:r>
      <w:r w:rsidR="00C86C00">
        <w:rPr>
          <w:rFonts w:ascii="Bookman Old Style" w:hAnsi="Bookman Old Style"/>
          <w:sz w:val="22"/>
          <w:szCs w:val="22"/>
        </w:rPr>
        <w:t xml:space="preserve"> September 2022</w:t>
      </w:r>
    </w:p>
    <w:p w14:paraId="05899B91" w14:textId="668A1FC4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2B724E39" w:rsidR="00873454" w:rsidRPr="0038661B" w:rsidRDefault="00873454" w:rsidP="00316090">
      <w:pPr>
        <w:rPr>
          <w:sz w:val="22"/>
          <w:szCs w:val="22"/>
        </w:rPr>
      </w:pPr>
    </w:p>
    <w:p w14:paraId="409F9AF7" w14:textId="40857C46" w:rsidR="0038661B" w:rsidRDefault="0038661B" w:rsidP="00316090">
      <w:pPr>
        <w:rPr>
          <w:sz w:val="22"/>
          <w:szCs w:val="22"/>
        </w:rPr>
      </w:pPr>
    </w:p>
    <w:p w14:paraId="48F4EDC9" w14:textId="275AD285" w:rsidR="0038661B" w:rsidRPr="0038661B" w:rsidRDefault="0038661B" w:rsidP="00316090">
      <w:pPr>
        <w:rPr>
          <w:sz w:val="22"/>
          <w:szCs w:val="22"/>
        </w:rPr>
      </w:pPr>
    </w:p>
    <w:p w14:paraId="766025A8" w14:textId="36B1B8C1" w:rsidR="00316090" w:rsidRPr="0038661B" w:rsidRDefault="00316090" w:rsidP="00316090">
      <w:pPr>
        <w:rPr>
          <w:sz w:val="22"/>
          <w:szCs w:val="22"/>
        </w:rPr>
      </w:pPr>
    </w:p>
    <w:p w14:paraId="7DF46460" w14:textId="3E820AE6" w:rsidR="006D66AF" w:rsidRDefault="00843FBA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r w:rsidR="00C86C00">
        <w:rPr>
          <w:rFonts w:ascii="Bookman Old Style" w:hAnsi="Bookman Old Style"/>
          <w:b/>
          <w:bCs/>
          <w:sz w:val="22"/>
          <w:szCs w:val="22"/>
        </w:rPr>
        <w:t>Pelmizar</w:t>
      </w:r>
      <w:r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1DE8FE56" w14:textId="0903FD60" w:rsidR="00843FBA" w:rsidRPr="00843FBA" w:rsidRDefault="00843FBA" w:rsidP="00E66CEA">
      <w:pPr>
        <w:ind w:left="5040" w:firstLine="720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195611121981031009</w:t>
      </w:r>
    </w:p>
    <w:p w14:paraId="1116D624" w14:textId="3EDC534C" w:rsidR="00E14FB1" w:rsidRDefault="00E14FB1" w:rsidP="00C70226">
      <w:pPr>
        <w:rPr>
          <w:rFonts w:ascii="Bookman Old Style" w:hAnsi="Bookman Old Style"/>
          <w:bCs/>
          <w:sz w:val="20"/>
          <w:szCs w:val="20"/>
        </w:rPr>
      </w:pPr>
    </w:p>
    <w:p w14:paraId="78772FC8" w14:textId="77777777" w:rsidR="00E14FB1" w:rsidRPr="00483C21" w:rsidRDefault="00E14FB1" w:rsidP="00C70226">
      <w:pPr>
        <w:rPr>
          <w:rFonts w:ascii="Bookman Old Style" w:hAnsi="Bookman Old Style"/>
          <w:bCs/>
          <w:sz w:val="2"/>
          <w:szCs w:val="2"/>
        </w:rPr>
      </w:pPr>
    </w:p>
    <w:p w14:paraId="6F3FABE7" w14:textId="57F12380" w:rsidR="00EF7668" w:rsidRPr="00EF7668" w:rsidRDefault="00EF7668" w:rsidP="008E5EE4">
      <w:pPr>
        <w:pStyle w:val="ListParagraph"/>
        <w:ind w:left="426"/>
        <w:rPr>
          <w:rFonts w:ascii="Bookman Old Style" w:hAnsi="Bookman Old Style"/>
          <w:bCs/>
          <w:sz w:val="20"/>
          <w:szCs w:val="20"/>
        </w:rPr>
      </w:pPr>
    </w:p>
    <w:sectPr w:rsidR="00EF7668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884364039">
    <w:abstractNumId w:val="2"/>
  </w:num>
  <w:num w:numId="2" w16cid:durableId="1236281823">
    <w:abstractNumId w:val="0"/>
  </w:num>
  <w:num w:numId="3" w16cid:durableId="1697582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8334D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6620"/>
    <w:rsid w:val="001A735D"/>
    <w:rsid w:val="001B404C"/>
    <w:rsid w:val="001C4D70"/>
    <w:rsid w:val="001D2FB2"/>
    <w:rsid w:val="001D63F1"/>
    <w:rsid w:val="001D7F46"/>
    <w:rsid w:val="001F569D"/>
    <w:rsid w:val="00213E5A"/>
    <w:rsid w:val="00213FB7"/>
    <w:rsid w:val="002149B3"/>
    <w:rsid w:val="002449F7"/>
    <w:rsid w:val="002507BE"/>
    <w:rsid w:val="00276632"/>
    <w:rsid w:val="00283718"/>
    <w:rsid w:val="002C0D61"/>
    <w:rsid w:val="002C56BE"/>
    <w:rsid w:val="002D31A3"/>
    <w:rsid w:val="002D4DB9"/>
    <w:rsid w:val="002E286F"/>
    <w:rsid w:val="003033B8"/>
    <w:rsid w:val="00304CC6"/>
    <w:rsid w:val="00313567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D6421"/>
    <w:rsid w:val="003F606E"/>
    <w:rsid w:val="0041690C"/>
    <w:rsid w:val="0042037B"/>
    <w:rsid w:val="00421610"/>
    <w:rsid w:val="0042525B"/>
    <w:rsid w:val="004633FC"/>
    <w:rsid w:val="00483C21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9033B"/>
    <w:rsid w:val="00590404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3FBA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112"/>
    <w:rsid w:val="009A44C0"/>
    <w:rsid w:val="009A6370"/>
    <w:rsid w:val="009B3A54"/>
    <w:rsid w:val="009B5A4A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4735B"/>
    <w:rsid w:val="00B77F64"/>
    <w:rsid w:val="00B81A89"/>
    <w:rsid w:val="00B82AC4"/>
    <w:rsid w:val="00B92663"/>
    <w:rsid w:val="00BA0F92"/>
    <w:rsid w:val="00BA7D10"/>
    <w:rsid w:val="00BC6D8B"/>
    <w:rsid w:val="00BD0B94"/>
    <w:rsid w:val="00BF174A"/>
    <w:rsid w:val="00BF2F57"/>
    <w:rsid w:val="00C423DD"/>
    <w:rsid w:val="00C439F5"/>
    <w:rsid w:val="00C44A21"/>
    <w:rsid w:val="00C520EF"/>
    <w:rsid w:val="00C5412E"/>
    <w:rsid w:val="00C5417E"/>
    <w:rsid w:val="00C65199"/>
    <w:rsid w:val="00C70226"/>
    <w:rsid w:val="00C8334C"/>
    <w:rsid w:val="00C86C00"/>
    <w:rsid w:val="00C95FBE"/>
    <w:rsid w:val="00CA0011"/>
    <w:rsid w:val="00CD5088"/>
    <w:rsid w:val="00D0043E"/>
    <w:rsid w:val="00D02159"/>
    <w:rsid w:val="00D12493"/>
    <w:rsid w:val="00D24F5D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1ED7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2020C"/>
    <w:rsid w:val="00F4532A"/>
    <w:rsid w:val="00F475DB"/>
    <w:rsid w:val="00F51527"/>
    <w:rsid w:val="00F545C5"/>
    <w:rsid w:val="00F65445"/>
    <w:rsid w:val="00F96F39"/>
    <w:rsid w:val="00FA086F"/>
    <w:rsid w:val="00FB7B00"/>
    <w:rsid w:val="00FE29D1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icha mursyidah</cp:lastModifiedBy>
  <cp:revision>6</cp:revision>
  <cp:lastPrinted>2022-09-01T08:31:00Z</cp:lastPrinted>
  <dcterms:created xsi:type="dcterms:W3CDTF">2022-09-01T08:07:00Z</dcterms:created>
  <dcterms:modified xsi:type="dcterms:W3CDTF">2022-09-14T01:59:00Z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