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2AEA2238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9C0572">
        <w:rPr>
          <w:rFonts w:ascii="Arial" w:hAnsi="Arial" w:cs="Arial"/>
          <w:sz w:val="22"/>
          <w:szCs w:val="22"/>
        </w:rPr>
        <w:t xml:space="preserve"> </w:t>
      </w:r>
      <w:r w:rsidR="00DA4EDC" w:rsidRPr="00DA4EDC">
        <w:rPr>
          <w:rFonts w:ascii="Arial" w:hAnsi="Arial" w:cs="Arial"/>
          <w:sz w:val="22"/>
          <w:szCs w:val="22"/>
        </w:rPr>
        <w:t>0184/KPTA.W3-A/OT1./I/2024</w:t>
      </w:r>
      <w:r w:rsidRPr="00271462">
        <w:rPr>
          <w:rFonts w:ascii="Arial" w:hAnsi="Arial" w:cs="Arial"/>
          <w:sz w:val="22"/>
          <w:szCs w:val="22"/>
        </w:rPr>
        <w:tab/>
      </w:r>
      <w:r w:rsidR="00CB560E">
        <w:rPr>
          <w:rFonts w:ascii="Arial" w:hAnsi="Arial" w:cs="Arial"/>
          <w:sz w:val="22"/>
          <w:szCs w:val="22"/>
        </w:rPr>
        <w:t>2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1F726E1A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CB560E">
        <w:rPr>
          <w:rFonts w:ascii="Arial" w:hAnsi="Arial" w:cs="Arial"/>
          <w:sz w:val="22"/>
          <w:szCs w:val="22"/>
        </w:rPr>
        <w:t>-</w:t>
      </w:r>
    </w:p>
    <w:p w14:paraId="50851D9A" w14:textId="146C5FE9" w:rsidR="00787A81" w:rsidRPr="001F607B" w:rsidRDefault="00787A81" w:rsidP="00CB560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49026C">
        <w:rPr>
          <w:rFonts w:ascii="Arial" w:hAnsi="Arial" w:cs="Arial"/>
          <w:sz w:val="22"/>
          <w:szCs w:val="22"/>
        </w:rPr>
        <w:t>Undangan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</w:p>
    <w:p w14:paraId="1DCD6E18" w14:textId="77777777" w:rsidR="00787A81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23624C79" w14:textId="77777777" w:rsidR="00CB560E" w:rsidRDefault="00CB560E" w:rsidP="00F3475F">
      <w:pPr>
        <w:rPr>
          <w:rFonts w:ascii="Arial" w:hAnsi="Arial" w:cs="Arial"/>
          <w:sz w:val="22"/>
          <w:szCs w:val="22"/>
          <w:lang w:val="id-ID"/>
        </w:rPr>
      </w:pPr>
    </w:p>
    <w:p w14:paraId="18E4CDBB" w14:textId="77777777" w:rsidR="00CB560E" w:rsidRPr="001F607B" w:rsidRDefault="00CB560E" w:rsidP="00F3475F">
      <w:pPr>
        <w:rPr>
          <w:rFonts w:ascii="Arial" w:hAnsi="Arial" w:cs="Arial"/>
          <w:sz w:val="22"/>
          <w:szCs w:val="22"/>
          <w:lang w:val="id-ID"/>
        </w:rPr>
      </w:pPr>
    </w:p>
    <w:p w14:paraId="037CF5CF" w14:textId="77777777" w:rsidR="00E97710" w:rsidRDefault="00B557E2" w:rsidP="00E97710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  <w:lang w:val="id-ID"/>
        </w:rPr>
      </w:pPr>
      <w:r w:rsidRPr="00705847">
        <w:rPr>
          <w:rFonts w:ascii="Arial" w:hAnsi="Arial" w:cs="Arial"/>
          <w:bCs/>
          <w:sz w:val="22"/>
          <w:szCs w:val="22"/>
          <w:lang w:val="id-ID"/>
        </w:rPr>
        <w:t xml:space="preserve">Yth. </w:t>
      </w:r>
    </w:p>
    <w:p w14:paraId="6CEBFC98" w14:textId="1A7CBB6A" w:rsidR="00E97710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Batusangkar</w:t>
      </w:r>
      <w:proofErr w:type="spellEnd"/>
    </w:p>
    <w:p w14:paraId="1B3497C3" w14:textId="78325465" w:rsid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</w:p>
    <w:p w14:paraId="52AE2B86" w14:textId="0780B352" w:rsid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Payakumbuh</w:t>
      </w:r>
      <w:proofErr w:type="spellEnd"/>
    </w:p>
    <w:p w14:paraId="1EE96AFF" w14:textId="6F135976" w:rsid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</w:t>
      </w:r>
      <w:r>
        <w:rPr>
          <w:rFonts w:ascii="Arial" w:hAnsi="Arial" w:cs="Arial"/>
          <w:sz w:val="22"/>
          <w:szCs w:val="22"/>
          <w:lang w:val="en-ID"/>
        </w:rPr>
        <w:t xml:space="preserve"> Muara Labuh</w:t>
      </w:r>
    </w:p>
    <w:p w14:paraId="66015BB8" w14:textId="7D91D035" w:rsid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Painan</w:t>
      </w:r>
      <w:proofErr w:type="spellEnd"/>
    </w:p>
    <w:p w14:paraId="785EBBC6" w14:textId="2C516498" w:rsid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Talu</w:t>
      </w:r>
    </w:p>
    <w:p w14:paraId="3D017062" w14:textId="24F69113" w:rsidR="0049026C" w:rsidRPr="0049026C" w:rsidRDefault="0049026C" w:rsidP="0049026C">
      <w:pPr>
        <w:pStyle w:val="ListParagraph"/>
        <w:numPr>
          <w:ilvl w:val="0"/>
          <w:numId w:val="66"/>
        </w:numPr>
        <w:tabs>
          <w:tab w:val="left" w:leader="dot" w:pos="5529"/>
        </w:tabs>
        <w:spacing w:line="312" w:lineRule="auto"/>
        <w:ind w:left="426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Pulau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Punjung</w:t>
      </w:r>
      <w:proofErr w:type="spellEnd"/>
    </w:p>
    <w:p w14:paraId="634BDB5B" w14:textId="77777777" w:rsidR="00B557E2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6E41D8FA" w14:textId="77777777" w:rsidR="00CB560E" w:rsidRPr="00705847" w:rsidRDefault="00CB560E" w:rsidP="00B557E2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702B19C2" w14:textId="77777777" w:rsidR="00B557E2" w:rsidRPr="00705847" w:rsidRDefault="00B557E2" w:rsidP="00B557E2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Assalamu’alaikum Wr. Wb</w:t>
      </w:r>
    </w:p>
    <w:p w14:paraId="4088104D" w14:textId="1EF1AAD0" w:rsidR="00B557E2" w:rsidRPr="00705847" w:rsidRDefault="00CB560E" w:rsidP="00B557E2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</w:t>
      </w:r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sampaikan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bahwa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Pengadilan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49026C">
        <w:rPr>
          <w:rFonts w:ascii="Arial" w:hAnsi="Arial" w:cs="Arial"/>
          <w:sz w:val="22"/>
          <w:szCs w:val="22"/>
        </w:rPr>
        <w:t>akan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mengadakan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kegiatan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pembinaan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awal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tahun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, oleh </w:t>
      </w:r>
      <w:proofErr w:type="spellStart"/>
      <w:r w:rsidR="0049026C">
        <w:rPr>
          <w:rFonts w:ascii="Arial" w:hAnsi="Arial" w:cs="Arial"/>
          <w:sz w:val="22"/>
          <w:szCs w:val="22"/>
        </w:rPr>
        <w:t>karena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itu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49026C">
        <w:rPr>
          <w:rFonts w:ascii="Arial" w:hAnsi="Arial" w:cs="Arial"/>
          <w:sz w:val="22"/>
          <w:szCs w:val="22"/>
        </w:rPr>
        <w:t>mohon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bantuan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Saudara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untuk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menugaskan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Panitera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Pengganti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Pengadilan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="0049026C">
        <w:rPr>
          <w:rFonts w:ascii="Arial" w:hAnsi="Arial" w:cs="Arial"/>
          <w:sz w:val="22"/>
          <w:szCs w:val="22"/>
        </w:rPr>
        <w:t>diperbantukan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49026C">
        <w:rPr>
          <w:rFonts w:ascii="Arial" w:hAnsi="Arial" w:cs="Arial"/>
          <w:sz w:val="22"/>
          <w:szCs w:val="22"/>
        </w:rPr>
        <w:t>satuan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kerja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saudara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untuk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mengikuti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kegiatan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26C">
        <w:rPr>
          <w:rFonts w:ascii="Arial" w:hAnsi="Arial" w:cs="Arial"/>
          <w:sz w:val="22"/>
          <w:szCs w:val="22"/>
        </w:rPr>
        <w:t>dimaksud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r w:rsidR="0049026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="00B557E2">
        <w:rPr>
          <w:rFonts w:ascii="Arial" w:hAnsi="Arial" w:cs="Arial"/>
          <w:sz w:val="22"/>
          <w:szCs w:val="22"/>
        </w:rPr>
        <w:t xml:space="preserve"> </w:t>
      </w:r>
    </w:p>
    <w:p w14:paraId="3EE6384F" w14:textId="77777777" w:rsidR="00B557E2" w:rsidRPr="00705847" w:rsidRDefault="00B557E2" w:rsidP="00B557E2">
      <w:pPr>
        <w:ind w:firstLine="851"/>
        <w:jc w:val="both"/>
        <w:rPr>
          <w:rFonts w:ascii="Arial" w:hAnsi="Arial" w:cs="Arial"/>
          <w:sz w:val="12"/>
          <w:szCs w:val="12"/>
          <w:lang w:val="id-ID"/>
        </w:rPr>
      </w:pPr>
    </w:p>
    <w:p w14:paraId="618F71F6" w14:textId="5EE3695E" w:rsidR="00CB560E" w:rsidRPr="008A13F9" w:rsidRDefault="00CB560E" w:rsidP="00CB560E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</w:t>
      </w:r>
      <w:r w:rsidR="00862AE8">
        <w:rPr>
          <w:rFonts w:ascii="Arial" w:hAnsi="Arial" w:cs="Arial"/>
          <w:sz w:val="22"/>
          <w:szCs w:val="22"/>
        </w:rPr>
        <w:t>nin</w:t>
      </w:r>
      <w:r w:rsidRPr="008A13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 Januari 2024</w:t>
      </w:r>
    </w:p>
    <w:p w14:paraId="5713C7BA" w14:textId="1421D9A1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</w:t>
      </w:r>
      <w:r>
        <w:rPr>
          <w:rFonts w:ascii="Arial" w:hAnsi="Arial" w:cs="Arial"/>
          <w:sz w:val="22"/>
          <w:szCs w:val="22"/>
        </w:rPr>
        <w:t>9</w:t>
      </w:r>
      <w:r w:rsidRPr="008A13F9">
        <w:rPr>
          <w:rFonts w:ascii="Arial" w:hAnsi="Arial" w:cs="Arial"/>
          <w:sz w:val="22"/>
          <w:szCs w:val="22"/>
        </w:rPr>
        <w:t>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2CE210D9" w14:textId="77777777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Tinggi Agama Padang</w:t>
      </w:r>
    </w:p>
    <w:p w14:paraId="77AD2C58" w14:textId="77777777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r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Kota Padang </w:t>
      </w:r>
    </w:p>
    <w:p w14:paraId="4C04A471" w14:textId="58E8CC4C" w:rsidR="00581AAD" w:rsidRDefault="00581AAD" w:rsidP="00581AA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B560E" w:rsidRPr="008A13F9">
        <w:rPr>
          <w:rFonts w:ascii="Arial" w:hAnsi="Arial" w:cs="Arial"/>
          <w:sz w:val="22"/>
          <w:szCs w:val="22"/>
        </w:rPr>
        <w:t>cara</w:t>
      </w:r>
      <w:r w:rsidR="00CB560E" w:rsidRPr="008A13F9">
        <w:rPr>
          <w:rFonts w:ascii="Arial" w:hAnsi="Arial" w:cs="Arial"/>
          <w:sz w:val="22"/>
          <w:szCs w:val="22"/>
        </w:rPr>
        <w:tab/>
      </w:r>
      <w:r w:rsidR="00CB560E" w:rsidRPr="008A13F9">
        <w:rPr>
          <w:rFonts w:ascii="Arial" w:hAnsi="Arial" w:cs="Arial"/>
          <w:sz w:val="22"/>
          <w:szCs w:val="22"/>
        </w:rPr>
        <w:tab/>
      </w:r>
      <w:r w:rsidR="00CB560E" w:rsidRPr="008A13F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49026C">
        <w:rPr>
          <w:rFonts w:ascii="Arial" w:hAnsi="Arial" w:cs="Arial"/>
          <w:sz w:val="22"/>
          <w:szCs w:val="22"/>
        </w:rPr>
        <w:t>Pembinaan</w:t>
      </w:r>
      <w:proofErr w:type="spellEnd"/>
      <w:r w:rsidR="0049026C">
        <w:rPr>
          <w:rFonts w:ascii="Arial" w:hAnsi="Arial" w:cs="Arial"/>
          <w:sz w:val="22"/>
          <w:szCs w:val="22"/>
        </w:rPr>
        <w:t xml:space="preserve"> Awal </w:t>
      </w:r>
      <w:proofErr w:type="spellStart"/>
      <w:r w:rsidR="0049026C">
        <w:rPr>
          <w:rFonts w:ascii="Arial" w:hAnsi="Arial" w:cs="Arial"/>
          <w:sz w:val="22"/>
          <w:szCs w:val="22"/>
        </w:rPr>
        <w:t>Tahun</w:t>
      </w:r>
      <w:proofErr w:type="spellEnd"/>
    </w:p>
    <w:p w14:paraId="59D49603" w14:textId="4BB112DE" w:rsidR="0049026C" w:rsidRDefault="0049026C" w:rsidP="0049026C">
      <w:pPr>
        <w:spacing w:line="336" w:lineRule="auto"/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1AAD"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</w:p>
    <w:p w14:paraId="26AD9274" w14:textId="331326C6" w:rsidR="00581AAD" w:rsidRDefault="0049026C" w:rsidP="00581AAD">
      <w:pPr>
        <w:spacing w:line="336" w:lineRule="auto"/>
        <w:ind w:left="29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581AAD">
        <w:rPr>
          <w:rFonts w:ascii="Arial" w:hAnsi="Arial" w:cs="Arial"/>
          <w:sz w:val="22"/>
          <w:szCs w:val="22"/>
        </w:rPr>
        <w:t>Penandatanganan</w:t>
      </w:r>
      <w:proofErr w:type="spellEnd"/>
      <w:r w:rsidR="00581AAD">
        <w:rPr>
          <w:rFonts w:ascii="Arial" w:hAnsi="Arial" w:cs="Arial"/>
          <w:sz w:val="22"/>
          <w:szCs w:val="22"/>
        </w:rPr>
        <w:t xml:space="preserve"> Komitmen Bersama</w:t>
      </w:r>
    </w:p>
    <w:p w14:paraId="7C105B62" w14:textId="175FA186" w:rsidR="00CB560E" w:rsidRDefault="00581AAD" w:rsidP="005323D0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5323D0">
        <w:rPr>
          <w:rFonts w:ascii="Arial" w:hAnsi="Arial" w:cs="Arial"/>
          <w:sz w:val="22"/>
          <w:szCs w:val="22"/>
        </w:rPr>
        <w:t>P</w:t>
      </w:r>
      <w:r w:rsidR="005323D0">
        <w:rPr>
          <w:rFonts w:ascii="Arial" w:hAnsi="Arial" w:cs="Arial"/>
          <w:sz w:val="22"/>
          <w:szCs w:val="22"/>
        </w:rPr>
        <w:t>akaian</w:t>
      </w:r>
      <w:proofErr w:type="spellEnd"/>
      <w:r w:rsidR="005323D0">
        <w:rPr>
          <w:rFonts w:ascii="Arial" w:hAnsi="Arial" w:cs="Arial"/>
          <w:sz w:val="22"/>
          <w:szCs w:val="22"/>
        </w:rPr>
        <w:t xml:space="preserve"> </w:t>
      </w:r>
      <w:r w:rsidR="005323D0">
        <w:rPr>
          <w:rFonts w:ascii="Arial" w:hAnsi="Arial" w:cs="Arial"/>
          <w:sz w:val="22"/>
          <w:szCs w:val="22"/>
        </w:rPr>
        <w:t xml:space="preserve">Dinas Harian Putih </w:t>
      </w:r>
      <w:proofErr w:type="spellStart"/>
      <w:r w:rsidR="005323D0">
        <w:rPr>
          <w:rFonts w:ascii="Arial" w:hAnsi="Arial" w:cs="Arial"/>
          <w:sz w:val="22"/>
          <w:szCs w:val="22"/>
        </w:rPr>
        <w:t>Dongker</w:t>
      </w:r>
      <w:proofErr w:type="spellEnd"/>
      <w:r w:rsidR="005323D0">
        <w:rPr>
          <w:rFonts w:ascii="Arial" w:hAnsi="Arial" w:cs="Arial"/>
          <w:sz w:val="22"/>
          <w:szCs w:val="22"/>
        </w:rPr>
        <w:t>.</w:t>
      </w:r>
    </w:p>
    <w:p w14:paraId="217A0ECC" w14:textId="62A50FEA" w:rsidR="00196E77" w:rsidRDefault="00196E77" w:rsidP="00196E77">
      <w:pPr>
        <w:tabs>
          <w:tab w:val="left" w:pos="2835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Segala </w:t>
      </w:r>
      <w:proofErr w:type="spellStart"/>
      <w:r>
        <w:rPr>
          <w:rFonts w:ascii="Arial" w:hAnsi="Arial" w:cs="Arial"/>
          <w:sz w:val="22"/>
          <w:szCs w:val="22"/>
        </w:rPr>
        <w:t>biaya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ditimbulkan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</w:p>
    <w:p w14:paraId="15A335BD" w14:textId="77777777" w:rsidR="005323D0" w:rsidRPr="00271462" w:rsidRDefault="005323D0" w:rsidP="005323D0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  <w:sz w:val="22"/>
          <w:szCs w:val="22"/>
        </w:rPr>
      </w:pPr>
    </w:p>
    <w:p w14:paraId="6BC84937" w14:textId="77777777" w:rsidR="00B557E2" w:rsidRPr="00705847" w:rsidRDefault="00B557E2" w:rsidP="00CB560E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Demikian disampaikan dan terima kasih.</w:t>
      </w:r>
    </w:p>
    <w:p w14:paraId="7DADA61B" w14:textId="77777777" w:rsidR="00B557E2" w:rsidRDefault="00B557E2" w:rsidP="00B557E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13800376" w14:textId="77777777" w:rsidR="00F66627" w:rsidRPr="00705847" w:rsidRDefault="00F66627" w:rsidP="00196E77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9CA6601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34B7E225" w14:textId="5171042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0D6B7E9C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FE4DFFD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A71EB64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F60262F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7AB15080" w14:textId="20B093ED" w:rsidR="00B557E2" w:rsidRPr="00CB560E" w:rsidRDefault="00CB560E" w:rsidP="00B557E2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7F6A34E2" w14:textId="77777777" w:rsidR="00B557E2" w:rsidRPr="00705847" w:rsidRDefault="00B557E2" w:rsidP="00B557E2">
      <w:pPr>
        <w:ind w:left="700"/>
        <w:jc w:val="both"/>
        <w:rPr>
          <w:rFonts w:ascii="Arial" w:hAnsi="Arial" w:cs="Arial"/>
          <w:sz w:val="22"/>
          <w:szCs w:val="22"/>
          <w:lang w:val="id-ID"/>
        </w:rPr>
      </w:pPr>
    </w:p>
    <w:p w14:paraId="287BC202" w14:textId="77777777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2ECE7C9A" w14:textId="2579244F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 w:rsidR="007D6570">
        <w:rPr>
          <w:rFonts w:ascii="Arial" w:hAnsi="Arial" w:cs="Arial"/>
          <w:sz w:val="22"/>
          <w:szCs w:val="22"/>
        </w:rPr>
        <w:t>Pelaksana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Tugas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Sekretaris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Mahkamah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428EEA6D" w14:textId="22A67045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 w:rsidR="007D6570">
        <w:rPr>
          <w:rFonts w:ascii="Arial" w:hAnsi="Arial" w:cs="Arial"/>
          <w:sz w:val="22"/>
          <w:szCs w:val="22"/>
        </w:rPr>
        <w:t>Pelaksana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Tugas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FC42033" w14:textId="7DF4FC59" w:rsidR="00B557E2" w:rsidRPr="00705847" w:rsidRDefault="00B557E2" w:rsidP="00B557E2">
      <w:pPr>
        <w:rPr>
          <w:rFonts w:ascii="Arial" w:hAnsi="Arial" w:cs="Arial"/>
          <w:sz w:val="22"/>
          <w:szCs w:val="22"/>
          <w:lang w:val="id-ID"/>
        </w:rPr>
      </w:pPr>
    </w:p>
    <w:sectPr w:rsidR="00B557E2" w:rsidRPr="00705847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1747" w14:textId="77777777" w:rsidR="00A230C5" w:rsidRDefault="00A230C5">
      <w:r>
        <w:separator/>
      </w:r>
    </w:p>
  </w:endnote>
  <w:endnote w:type="continuationSeparator" w:id="0">
    <w:p w14:paraId="113224C2" w14:textId="77777777" w:rsidR="00A230C5" w:rsidRDefault="00A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0218" w14:textId="77777777" w:rsidR="00A230C5" w:rsidRDefault="00A230C5">
      <w:r>
        <w:separator/>
      </w:r>
    </w:p>
  </w:footnote>
  <w:footnote w:type="continuationSeparator" w:id="0">
    <w:p w14:paraId="76EF4E4C" w14:textId="77777777" w:rsidR="00A230C5" w:rsidRDefault="00A2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394A7CD0"/>
    <w:multiLevelType w:val="hybridMultilevel"/>
    <w:tmpl w:val="543A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48E41503"/>
    <w:multiLevelType w:val="hybridMultilevel"/>
    <w:tmpl w:val="69F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6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2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7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0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5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5"/>
  </w:num>
  <w:num w:numId="5" w16cid:durableId="1023168223">
    <w:abstractNumId w:val="22"/>
  </w:num>
  <w:num w:numId="6" w16cid:durableId="1160805403">
    <w:abstractNumId w:val="32"/>
  </w:num>
  <w:num w:numId="7" w16cid:durableId="1805854313">
    <w:abstractNumId w:val="57"/>
  </w:num>
  <w:num w:numId="8" w16cid:durableId="618217660">
    <w:abstractNumId w:val="65"/>
  </w:num>
  <w:num w:numId="9" w16cid:durableId="495728628">
    <w:abstractNumId w:val="26"/>
  </w:num>
  <w:num w:numId="10" w16cid:durableId="444691503">
    <w:abstractNumId w:val="30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9"/>
  </w:num>
  <w:num w:numId="15" w16cid:durableId="29110312">
    <w:abstractNumId w:val="34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8"/>
  </w:num>
  <w:num w:numId="20" w16cid:durableId="1426653319">
    <w:abstractNumId w:val="16"/>
  </w:num>
  <w:num w:numId="21" w16cid:durableId="2025325133">
    <w:abstractNumId w:val="47"/>
  </w:num>
  <w:num w:numId="22" w16cid:durableId="1182165401">
    <w:abstractNumId w:val="41"/>
  </w:num>
  <w:num w:numId="23" w16cid:durableId="2065249215">
    <w:abstractNumId w:val="40"/>
  </w:num>
  <w:num w:numId="24" w16cid:durableId="499545842">
    <w:abstractNumId w:val="52"/>
  </w:num>
  <w:num w:numId="25" w16cid:durableId="2041318311">
    <w:abstractNumId w:val="3"/>
  </w:num>
  <w:num w:numId="26" w16cid:durableId="82842165">
    <w:abstractNumId w:val="39"/>
  </w:num>
  <w:num w:numId="27" w16cid:durableId="1336376266">
    <w:abstractNumId w:val="43"/>
  </w:num>
  <w:num w:numId="28" w16cid:durableId="1444958315">
    <w:abstractNumId w:val="54"/>
  </w:num>
  <w:num w:numId="29" w16cid:durableId="1024404893">
    <w:abstractNumId w:val="9"/>
  </w:num>
  <w:num w:numId="30" w16cid:durableId="1155224269">
    <w:abstractNumId w:val="37"/>
  </w:num>
  <w:num w:numId="31" w16cid:durableId="983042561">
    <w:abstractNumId w:val="50"/>
  </w:num>
  <w:num w:numId="32" w16cid:durableId="1659113530">
    <w:abstractNumId w:val="51"/>
  </w:num>
  <w:num w:numId="33" w16cid:durableId="1639529204">
    <w:abstractNumId w:val="38"/>
  </w:num>
  <w:num w:numId="34" w16cid:durableId="141045471">
    <w:abstractNumId w:val="4"/>
  </w:num>
  <w:num w:numId="35" w16cid:durableId="925116862">
    <w:abstractNumId w:val="49"/>
  </w:num>
  <w:num w:numId="36" w16cid:durableId="800807980">
    <w:abstractNumId w:val="42"/>
  </w:num>
  <w:num w:numId="37" w16cid:durableId="1281647352">
    <w:abstractNumId w:val="56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9"/>
  </w:num>
  <w:num w:numId="41" w16cid:durableId="282275944">
    <w:abstractNumId w:val="31"/>
  </w:num>
  <w:num w:numId="42" w16cid:durableId="492528224">
    <w:abstractNumId w:val="64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61"/>
  </w:num>
  <w:num w:numId="46" w16cid:durableId="290403103">
    <w:abstractNumId w:val="0"/>
  </w:num>
  <w:num w:numId="47" w16cid:durableId="225840369">
    <w:abstractNumId w:val="33"/>
  </w:num>
  <w:num w:numId="48" w16cid:durableId="1500776821">
    <w:abstractNumId w:val="55"/>
  </w:num>
  <w:num w:numId="49" w16cid:durableId="1584726474">
    <w:abstractNumId w:val="36"/>
  </w:num>
  <w:num w:numId="50" w16cid:durableId="607127475">
    <w:abstractNumId w:val="60"/>
  </w:num>
  <w:num w:numId="51" w16cid:durableId="1842039957">
    <w:abstractNumId w:val="48"/>
  </w:num>
  <w:num w:numId="52" w16cid:durableId="1538278279">
    <w:abstractNumId w:val="8"/>
  </w:num>
  <w:num w:numId="53" w16cid:durableId="331295334">
    <w:abstractNumId w:val="46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4"/>
  </w:num>
  <w:num w:numId="57" w16cid:durableId="611135016">
    <w:abstractNumId w:val="14"/>
  </w:num>
  <w:num w:numId="58" w16cid:durableId="984240824">
    <w:abstractNumId w:val="53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2"/>
  </w:num>
  <w:num w:numId="62" w16cid:durableId="882866066">
    <w:abstractNumId w:val="58"/>
  </w:num>
  <w:num w:numId="63" w16cid:durableId="717127669">
    <w:abstractNumId w:val="25"/>
  </w:num>
  <w:num w:numId="64" w16cid:durableId="1975132029">
    <w:abstractNumId w:val="63"/>
  </w:num>
  <w:num w:numId="65" w16cid:durableId="1849252844">
    <w:abstractNumId w:val="35"/>
  </w:num>
  <w:num w:numId="66" w16cid:durableId="95683221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96E77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2D02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1322"/>
    <w:rsid w:val="003945ED"/>
    <w:rsid w:val="00396D93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66FEC"/>
    <w:rsid w:val="00471878"/>
    <w:rsid w:val="00472BB9"/>
    <w:rsid w:val="00484ED4"/>
    <w:rsid w:val="0048736B"/>
    <w:rsid w:val="0049015F"/>
    <w:rsid w:val="0049026C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23D0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AAD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0C0A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2BA3"/>
    <w:rsid w:val="007C3AAF"/>
    <w:rsid w:val="007C4BBE"/>
    <w:rsid w:val="007D029B"/>
    <w:rsid w:val="007D0DCE"/>
    <w:rsid w:val="007D254C"/>
    <w:rsid w:val="007D3751"/>
    <w:rsid w:val="007D6555"/>
    <w:rsid w:val="007D6570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41E1"/>
    <w:rsid w:val="00836B69"/>
    <w:rsid w:val="00842C9D"/>
    <w:rsid w:val="00845257"/>
    <w:rsid w:val="0084554A"/>
    <w:rsid w:val="00847C36"/>
    <w:rsid w:val="00854DAD"/>
    <w:rsid w:val="00857FC3"/>
    <w:rsid w:val="00860650"/>
    <w:rsid w:val="00862AE8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335F"/>
    <w:rsid w:val="00996D4B"/>
    <w:rsid w:val="00996E5E"/>
    <w:rsid w:val="009A477F"/>
    <w:rsid w:val="009A4CFC"/>
    <w:rsid w:val="009A6498"/>
    <w:rsid w:val="009B3E03"/>
    <w:rsid w:val="009C0572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0C5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37335"/>
    <w:rsid w:val="00B51585"/>
    <w:rsid w:val="00B557E2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560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A4EDC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97710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66627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8</cp:revision>
  <cp:lastPrinted>2024-01-03T04:48:00Z</cp:lastPrinted>
  <dcterms:created xsi:type="dcterms:W3CDTF">2024-01-02T12:01:00Z</dcterms:created>
  <dcterms:modified xsi:type="dcterms:W3CDTF">2024-01-07T23:20:00Z</dcterms:modified>
</cp:coreProperties>
</file>