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43CF" w14:textId="7AE3CFCF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2D76F28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19796" wp14:editId="21B19E5E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0288" behindDoc="0" locked="0" layoutInCell="1" allowOverlap="1" wp14:anchorId="2EDFFAC1" wp14:editId="36152E47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A8D17" wp14:editId="659D211F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AA8D17" id="Text Box 4989" o:spid="_x0000_s1027" type="#_x0000_t202" style="position:absolute;left:0;text-align:left;margin-left:88.3pt;margin-top:9.3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ZhzSQt4AAAAJAQAADwAAAAAAAAAAAAAAAAAyBAAAZHJzL2Rvd25yZXYueG1sUEsFBgAAAAAEAAQA&#10;8wAAAD0FAAAAAA=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2B5CB4F2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39AA1" wp14:editId="580C9F7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D39AA1" id="Text Box 4990" o:spid="_x0000_s1028" type="#_x0000_t202" style="position:absolute;left:0;text-align:left;margin-left:88.65pt;margin-top:7.9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kG3Did4AAAAJAQAADwAAAAAAAAAAAAAAAAA1BAAAZHJzL2Rvd25yZXYueG1sUEsFBgAAAAAE&#10;AAQA8wAAAEA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1B076278" w:rsidR="0012291F" w:rsidRPr="00364BFB" w:rsidRDefault="0012291F">
      <w:pPr>
        <w:jc w:val="center"/>
        <w:rPr>
          <w:rFonts w:ascii="Bookman Old Style" w:hAnsi="Bookman Old Style"/>
          <w:b/>
          <w:sz w:val="18"/>
          <w:szCs w:val="18"/>
          <w:lang w:val="id-ID"/>
        </w:rPr>
      </w:pPr>
    </w:p>
    <w:p w14:paraId="061E6A7A" w14:textId="6DDC33FA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2EF50" wp14:editId="774E8613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E13AC9E" id="Line 498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" strokeweight="3pt">
                <v:stroke linestyle="thinThin"/>
              </v:line>
            </w:pict>
          </mc:Fallback>
        </mc:AlternateContent>
      </w:r>
    </w:p>
    <w:p w14:paraId="790BCF2E" w14:textId="77777777" w:rsidR="00AC6A55" w:rsidRDefault="00AC6A55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</w:p>
    <w:p w14:paraId="1BF8EE88" w14:textId="47112D83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787CE" wp14:editId="1A7A6BAF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CB9F8C3" id="Line 4986" o:spid="_x0000_s1026" style="position:absolute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473E495A" w:rsidR="0012291F" w:rsidRPr="008C5352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AC6A55">
        <w:rPr>
          <w:rFonts w:ascii="Bookman Old Style" w:hAnsi="Bookman Old Style"/>
          <w:bCs/>
          <w:sz w:val="22"/>
          <w:szCs w:val="22"/>
        </w:rPr>
        <w:t xml:space="preserve">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8363E5">
        <w:rPr>
          <w:rFonts w:ascii="Bookman Old Style" w:hAnsi="Bookman Old Style"/>
          <w:bCs/>
          <w:sz w:val="22"/>
          <w:szCs w:val="22"/>
        </w:rPr>
        <w:t>9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 w:rsidRPr="00CE6F18">
        <w:rPr>
          <w:rFonts w:ascii="Bookman Old Style" w:hAnsi="Bookman Old Style"/>
          <w:bCs/>
          <w:sz w:val="22"/>
          <w:szCs w:val="22"/>
          <w:lang w:val="id-ID"/>
        </w:rPr>
        <w:t>2</w:t>
      </w:r>
      <w:r w:rsidR="008C5352">
        <w:rPr>
          <w:rFonts w:ascii="Bookman Old Style" w:hAnsi="Bookman Old Style"/>
          <w:bCs/>
          <w:sz w:val="22"/>
          <w:szCs w:val="22"/>
        </w:rPr>
        <w:t>2</w:t>
      </w:r>
    </w:p>
    <w:p w14:paraId="18C498E6" w14:textId="77777777" w:rsidR="00AC6A55" w:rsidRDefault="00AC6A55" w:rsidP="00C70226">
      <w:pPr>
        <w:jc w:val="center"/>
        <w:rPr>
          <w:rFonts w:ascii="Bookman Old Style" w:hAnsi="Bookman Old Style"/>
          <w:bCs/>
          <w:sz w:val="10"/>
          <w:szCs w:val="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15C1A889" w14:textId="7277947F" w:rsidR="00AC6A55" w:rsidRDefault="00705C79" w:rsidP="00F94B15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8363E5">
        <w:rPr>
          <w:rFonts w:ascii="Bookman Old Style" w:hAnsi="Bookman Old Style"/>
          <w:sz w:val="22"/>
          <w:szCs w:val="22"/>
        </w:rPr>
        <w:t>a</w:t>
      </w:r>
      <w:r w:rsidR="00AC6A55">
        <w:rPr>
          <w:rFonts w:ascii="Bookman Old Style" w:hAnsi="Bookman Old Style"/>
          <w:sz w:val="22"/>
          <w:szCs w:val="22"/>
        </w:rPr>
        <w:t>.</w:t>
      </w:r>
      <w:r w:rsidR="008363E5">
        <w:rPr>
          <w:rFonts w:ascii="Bookman Old Style" w:hAnsi="Bookman Old Style"/>
          <w:sz w:val="22"/>
          <w:szCs w:val="22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8363E5">
        <w:rPr>
          <w:rFonts w:ascii="Bookman Old Style" w:hAnsi="Bookman Old Style"/>
          <w:sz w:val="22"/>
          <w:szCs w:val="22"/>
        </w:rPr>
        <w:t>pengembangan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kompetensi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aparatur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, </w:t>
      </w:r>
      <w:r w:rsidR="008363E5">
        <w:rPr>
          <w:rFonts w:ascii="Bookman Old Style" w:hAnsi="Bookman Old Style"/>
          <w:sz w:val="22"/>
          <w:szCs w:val="22"/>
        </w:rPr>
        <w:t xml:space="preserve">Pusat Pendidikan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Manajemen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Kepemimpinan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, Badan </w:t>
      </w:r>
      <w:proofErr w:type="spellStart"/>
      <w:r w:rsidR="008363E5">
        <w:rPr>
          <w:rFonts w:ascii="Bookman Old Style" w:hAnsi="Bookman Old Style"/>
          <w:sz w:val="22"/>
          <w:szCs w:val="22"/>
        </w:rPr>
        <w:t>Litbang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Diklat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Hukum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Mahkamah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8363E5">
        <w:rPr>
          <w:rFonts w:ascii="Bookman Old Style" w:hAnsi="Bookman Old Style"/>
          <w:sz w:val="22"/>
          <w:szCs w:val="22"/>
        </w:rPr>
        <w:t>akan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melakukan </w:t>
      </w:r>
      <w:proofErr w:type="spellStart"/>
      <w:r w:rsidR="008363E5">
        <w:rPr>
          <w:rFonts w:ascii="Bookman Old Style" w:hAnsi="Bookman Old Style"/>
          <w:sz w:val="22"/>
          <w:szCs w:val="22"/>
        </w:rPr>
        <w:t>observasi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inovasi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aksi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perubahan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alumni </w:t>
      </w:r>
      <w:proofErr w:type="spellStart"/>
      <w:r w:rsidR="008363E5">
        <w:rPr>
          <w:rFonts w:ascii="Bookman Old Style" w:hAnsi="Bookman Old Style"/>
          <w:sz w:val="22"/>
          <w:szCs w:val="22"/>
        </w:rPr>
        <w:t>peserta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Kepemimpinan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Administrator (PKA),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Kepemiminan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Pengawas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(PKP)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Dasar CPNS yang </w:t>
      </w:r>
      <w:proofErr w:type="spellStart"/>
      <w:r w:rsidR="008363E5">
        <w:rPr>
          <w:rFonts w:ascii="Bookman Old Style" w:hAnsi="Bookman Old Style"/>
          <w:sz w:val="22"/>
          <w:szCs w:val="22"/>
        </w:rPr>
        <w:t>telah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diikuti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oleh </w:t>
      </w:r>
      <w:proofErr w:type="spellStart"/>
      <w:r w:rsidR="008363E5">
        <w:rPr>
          <w:rFonts w:ascii="Bookman Old Style" w:hAnsi="Bookman Old Style"/>
          <w:sz w:val="22"/>
          <w:szCs w:val="22"/>
        </w:rPr>
        <w:t>aparatur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8363E5">
        <w:rPr>
          <w:rFonts w:ascii="Bookman Old Style" w:hAnsi="Bookman Old Style"/>
          <w:sz w:val="22"/>
          <w:szCs w:val="22"/>
        </w:rPr>
        <w:t>lingkungan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Pengadilan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0703302C" w14:textId="0973D8AA" w:rsidR="00AC6A55" w:rsidRDefault="00AC6A55" w:rsidP="00F94B15">
      <w:pPr>
        <w:tabs>
          <w:tab w:val="left" w:pos="1498"/>
          <w:tab w:val="left" w:pos="1843"/>
        </w:tabs>
        <w:ind w:left="1843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</w:t>
      </w:r>
      <w:r w:rsidR="008363E5">
        <w:rPr>
          <w:rFonts w:ascii="Bookman Old Style" w:hAnsi="Bookman Old Style"/>
          <w:sz w:val="22"/>
          <w:szCs w:val="22"/>
        </w:rPr>
        <w:t>b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guna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mendukung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dipandang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menugaskan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Aparatur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sebagai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Pendamping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5EF4405" w14:textId="77777777" w:rsidR="00AC6A55" w:rsidRPr="00F94B15" w:rsidRDefault="00AC6A55" w:rsidP="00AC6A55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22"/>
        </w:rPr>
      </w:pPr>
    </w:p>
    <w:p w14:paraId="36906B4D" w14:textId="77777777" w:rsidR="00D97D3C" w:rsidRPr="00364BFB" w:rsidRDefault="00D97D3C" w:rsidP="00364BFB">
      <w:pPr>
        <w:tabs>
          <w:tab w:val="left" w:pos="1498"/>
          <w:tab w:val="left" w:pos="1843"/>
        </w:tabs>
        <w:spacing w:line="276" w:lineRule="auto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7CCD19C" w14:textId="7D932C61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36C1774B" w14:textId="64A94C5E" w:rsidR="008363E5" w:rsidRDefault="00705C79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>:</w:t>
      </w:r>
      <w:r w:rsidR="008363E5">
        <w:rPr>
          <w:rFonts w:ascii="Bookman Old Style" w:hAnsi="Bookman Old Style"/>
          <w:sz w:val="22"/>
          <w:szCs w:val="22"/>
        </w:rPr>
        <w:t xml:space="preserve"> 1.</w:t>
      </w:r>
      <w:r w:rsidR="008363E5">
        <w:rPr>
          <w:rFonts w:ascii="Bookman Old Style" w:hAnsi="Bookman Old Style"/>
          <w:sz w:val="22"/>
          <w:szCs w:val="22"/>
        </w:rPr>
        <w:tab/>
      </w:r>
      <w:r w:rsidR="008363E5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8363E5">
        <w:rPr>
          <w:rFonts w:ascii="Bookman Old Style" w:hAnsi="Bookman Old Style"/>
          <w:sz w:val="22"/>
          <w:szCs w:val="22"/>
        </w:rPr>
        <w:t>Kepala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Pelatihan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Manajemen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Kepemimpinan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, Badan </w:t>
      </w:r>
      <w:proofErr w:type="spellStart"/>
      <w:r w:rsidR="008363E5">
        <w:rPr>
          <w:rFonts w:ascii="Bookman Old Style" w:hAnsi="Bookman Old Style"/>
          <w:sz w:val="22"/>
          <w:szCs w:val="22"/>
        </w:rPr>
        <w:t>Litbang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Diklat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Hukum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8363E5">
        <w:rPr>
          <w:rFonts w:ascii="Bookman Old Style" w:hAnsi="Bookman Old Style"/>
          <w:sz w:val="22"/>
          <w:szCs w:val="22"/>
        </w:rPr>
        <w:t>Peradilan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363E5">
        <w:rPr>
          <w:rFonts w:ascii="Bookman Old Style" w:hAnsi="Bookman Old Style"/>
          <w:sz w:val="22"/>
          <w:szCs w:val="22"/>
        </w:rPr>
        <w:t>Mahkamah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 w:rsidR="008363E5">
        <w:rPr>
          <w:rFonts w:ascii="Bookman Old Style" w:hAnsi="Bookman Old Style"/>
          <w:sz w:val="22"/>
          <w:szCs w:val="22"/>
        </w:rPr>
        <w:t>Nomor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8363E5">
        <w:rPr>
          <w:rFonts w:ascii="Bookman Old Style" w:hAnsi="Bookman Old Style"/>
          <w:sz w:val="22"/>
          <w:szCs w:val="22"/>
        </w:rPr>
        <w:t>353</w:t>
      </w:r>
      <w:r w:rsidR="008363E5">
        <w:rPr>
          <w:rFonts w:ascii="Bookman Old Style" w:hAnsi="Bookman Old Style"/>
          <w:sz w:val="22"/>
          <w:szCs w:val="22"/>
        </w:rPr>
        <w:t>/Bld.4/</w:t>
      </w:r>
      <w:proofErr w:type="spellStart"/>
      <w:r w:rsidR="008363E5">
        <w:rPr>
          <w:rFonts w:ascii="Bookman Old Style" w:hAnsi="Bookman Old Style"/>
          <w:sz w:val="22"/>
          <w:szCs w:val="22"/>
        </w:rPr>
        <w:t>Pim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/9/2022 </w:t>
      </w:r>
      <w:proofErr w:type="spellStart"/>
      <w:r w:rsidR="008363E5">
        <w:rPr>
          <w:rFonts w:ascii="Bookman Old Style" w:hAnsi="Bookman Old Style"/>
          <w:sz w:val="22"/>
          <w:szCs w:val="22"/>
        </w:rPr>
        <w:t>tanggal</w:t>
      </w:r>
      <w:proofErr w:type="spellEnd"/>
      <w:r w:rsidR="008363E5">
        <w:rPr>
          <w:rFonts w:ascii="Bookman Old Style" w:hAnsi="Bookman Old Style"/>
          <w:sz w:val="22"/>
          <w:szCs w:val="22"/>
        </w:rPr>
        <w:t xml:space="preserve"> </w:t>
      </w:r>
      <w:r w:rsidR="00F94B15">
        <w:rPr>
          <w:rFonts w:ascii="Bookman Old Style" w:hAnsi="Bookman Old Style"/>
          <w:sz w:val="22"/>
          <w:szCs w:val="22"/>
        </w:rPr>
        <w:br/>
      </w:r>
      <w:r w:rsidR="008363E5">
        <w:rPr>
          <w:rFonts w:ascii="Bookman Old Style" w:hAnsi="Bookman Old Style"/>
          <w:sz w:val="22"/>
          <w:szCs w:val="22"/>
        </w:rPr>
        <w:t>8 September 2022</w:t>
      </w:r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perihal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Permohonan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Izin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Observasi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Aksi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Perubahan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Peserta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PKA, PKP dan </w:t>
      </w:r>
      <w:proofErr w:type="spellStart"/>
      <w:r w:rsidR="00F94B15">
        <w:rPr>
          <w:rFonts w:ascii="Bookman Old Style" w:hAnsi="Bookman Old Style"/>
          <w:sz w:val="22"/>
          <w:szCs w:val="22"/>
        </w:rPr>
        <w:t>Latsar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Tahun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2020 </w:t>
      </w:r>
      <w:proofErr w:type="spellStart"/>
      <w:r w:rsidR="00F94B15">
        <w:rPr>
          <w:rFonts w:ascii="Bookman Old Style" w:hAnsi="Bookman Old Style"/>
          <w:sz w:val="22"/>
          <w:szCs w:val="22"/>
        </w:rPr>
        <w:t>s.d.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2022;</w:t>
      </w:r>
    </w:p>
    <w:p w14:paraId="3EAEDFBB" w14:textId="3C52B458" w:rsidR="009F0194" w:rsidRDefault="008363E5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2.</w:t>
      </w:r>
      <w:r>
        <w:rPr>
          <w:rFonts w:ascii="Bookman Old Style" w:hAnsi="Bookman Old Style"/>
          <w:sz w:val="22"/>
          <w:szCs w:val="22"/>
        </w:rPr>
        <w:tab/>
        <w:t xml:space="preserve">Surat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Pusat Pendidikan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Manajemen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Kepemimpinan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, Badan </w:t>
      </w:r>
      <w:proofErr w:type="spellStart"/>
      <w:r>
        <w:rPr>
          <w:rFonts w:ascii="Bookman Old Style" w:hAnsi="Bookman Old Style"/>
          <w:sz w:val="22"/>
          <w:szCs w:val="22"/>
        </w:rPr>
        <w:t>Litbang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Diklat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Hukum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>
        <w:rPr>
          <w:rFonts w:ascii="Bookman Old Style" w:hAnsi="Bookman Old Style"/>
          <w:sz w:val="22"/>
          <w:szCs w:val="22"/>
        </w:rPr>
        <w:br/>
      </w:r>
      <w:proofErr w:type="spellStart"/>
      <w:r>
        <w:rPr>
          <w:rFonts w:ascii="Bookman Old Style" w:hAnsi="Bookman Old Style"/>
          <w:sz w:val="22"/>
          <w:szCs w:val="22"/>
        </w:rPr>
        <w:t>Peradilan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Mahkamah</w:t>
      </w:r>
      <w:proofErr w:type="spellEnd"/>
      <w:r>
        <w:rPr>
          <w:rFonts w:ascii="Bookman Old Style" w:hAnsi="Bookman Old Style"/>
          <w:sz w:val="22"/>
          <w:szCs w:val="22"/>
        </w:rPr>
        <w:t xml:space="preserve"> Agung RI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474/Bld.4/ST/9/2022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8 September 2022</w:t>
      </w:r>
      <w:r w:rsidR="00555615">
        <w:rPr>
          <w:rFonts w:ascii="Bookman Old Style" w:hAnsi="Bookman Old Style"/>
          <w:sz w:val="22"/>
          <w:szCs w:val="22"/>
        </w:rPr>
        <w:tab/>
      </w:r>
    </w:p>
    <w:p w14:paraId="2A51DFD8" w14:textId="7F186E29" w:rsidR="00470029" w:rsidRPr="00470029" w:rsidRDefault="009F0194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F94B15">
        <w:rPr>
          <w:rFonts w:ascii="Bookman Old Style" w:hAnsi="Bookman Old Style"/>
          <w:sz w:val="22"/>
          <w:szCs w:val="22"/>
        </w:rPr>
        <w:t xml:space="preserve">  3.</w:t>
      </w:r>
      <w:r w:rsidR="00F94B15">
        <w:rPr>
          <w:rFonts w:ascii="Bookman Old Style" w:hAnsi="Bookman Old Style"/>
          <w:sz w:val="22"/>
          <w:szCs w:val="22"/>
        </w:rPr>
        <w:tab/>
      </w:r>
      <w:r w:rsidR="00470029" w:rsidRPr="00470029">
        <w:rPr>
          <w:rFonts w:ascii="Bookman Old Style" w:hAnsi="Bookman Old Style"/>
          <w:sz w:val="22"/>
          <w:szCs w:val="22"/>
        </w:rPr>
        <w:t xml:space="preserve">Daftar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Isian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Pelaksanaan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Anggaran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Pengadilan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Nomor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SP DIPA-005.01.2.401901/2022 </w:t>
      </w:r>
      <w:proofErr w:type="spellStart"/>
      <w:r w:rsidR="00470029" w:rsidRPr="00470029">
        <w:rPr>
          <w:rFonts w:ascii="Bookman Old Style" w:hAnsi="Bookman Old Style"/>
          <w:sz w:val="22"/>
          <w:szCs w:val="22"/>
        </w:rPr>
        <w:t>tanggal</w:t>
      </w:r>
      <w:proofErr w:type="spellEnd"/>
      <w:r w:rsidR="00470029" w:rsidRPr="00470029">
        <w:rPr>
          <w:rFonts w:ascii="Bookman Old Style" w:hAnsi="Bookman Old Style"/>
          <w:sz w:val="22"/>
          <w:szCs w:val="22"/>
        </w:rPr>
        <w:t xml:space="preserve"> 17 November 2021;</w:t>
      </w:r>
    </w:p>
    <w:p w14:paraId="620EEEE5" w14:textId="4EA7F937" w:rsidR="0012291F" w:rsidRPr="00CD4834" w:rsidRDefault="0012291F" w:rsidP="008C5352">
      <w:pPr>
        <w:tabs>
          <w:tab w:val="left" w:pos="1484"/>
          <w:tab w:val="left" w:pos="1843"/>
        </w:tabs>
        <w:spacing w:line="276" w:lineRule="auto"/>
        <w:ind w:left="2127" w:hanging="2128"/>
        <w:jc w:val="both"/>
        <w:rPr>
          <w:rFonts w:ascii="Bookman Old Style" w:hAnsi="Bookman Old Style"/>
          <w:spacing w:val="-2"/>
          <w:sz w:val="2"/>
          <w:szCs w:val="2"/>
        </w:rPr>
      </w:pPr>
    </w:p>
    <w:p w14:paraId="566D2679" w14:textId="77777777" w:rsidR="00EA6B25" w:rsidRPr="00364BFB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"/>
          <w:szCs w:val="2"/>
        </w:rPr>
      </w:pPr>
    </w:p>
    <w:p w14:paraId="00DB0A64" w14:textId="77777777" w:rsidR="00AC6A55" w:rsidRPr="00C70226" w:rsidRDefault="00AC6A55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6205B3D6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  <w:r w:rsidR="000240DD">
        <w:rPr>
          <w:rFonts w:ascii="Bookman Old Style" w:hAnsi="Bookman Old Style"/>
          <w:sz w:val="22"/>
          <w:szCs w:val="22"/>
        </w:rPr>
        <w:t xml:space="preserve"> </w:t>
      </w:r>
    </w:p>
    <w:p w14:paraId="35CCA972" w14:textId="77777777" w:rsidR="00AC6A55" w:rsidRPr="00555615" w:rsidRDefault="00AC6A5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0"/>
          <w:szCs w:val="20"/>
        </w:rPr>
      </w:pPr>
    </w:p>
    <w:p w14:paraId="5C8BA4F5" w14:textId="77777777" w:rsidR="00EA6B25" w:rsidRPr="00D97D3C" w:rsidRDefault="00EA6B25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4"/>
          <w:szCs w:val="4"/>
        </w:rPr>
      </w:pPr>
    </w:p>
    <w:p w14:paraId="0DF04A7A" w14:textId="110E7C71" w:rsidR="0012291F" w:rsidRPr="00364B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4"/>
          <w:szCs w:val="12"/>
          <w:lang w:val="id-ID"/>
        </w:rPr>
      </w:pPr>
    </w:p>
    <w:p w14:paraId="45858769" w14:textId="467696B6" w:rsidR="00AC6A55" w:rsidRDefault="0086404A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="007F6D88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8363E5">
        <w:rPr>
          <w:rFonts w:ascii="Bookman Old Style" w:hAnsi="Bookman Old Style"/>
          <w:noProof/>
          <w:sz w:val="22"/>
          <w:szCs w:val="22"/>
        </w:rPr>
        <w:t>Zamharis Saleh, A.Md.</w:t>
      </w:r>
      <w:bookmarkStart w:id="0" w:name="_GoBack"/>
      <w:bookmarkEnd w:id="0"/>
      <w:r w:rsidR="008363E5">
        <w:rPr>
          <w:rFonts w:ascii="Bookman Old Style" w:hAnsi="Bookman Old Style"/>
          <w:noProof/>
          <w:sz w:val="22"/>
          <w:szCs w:val="22"/>
        </w:rPr>
        <w:t>Kom.</w:t>
      </w:r>
    </w:p>
    <w:p w14:paraId="1568A3E4" w14:textId="0BBC509F" w:rsidR="00555615" w:rsidRPr="00987538" w:rsidRDefault="00555615" w:rsidP="00F94B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C151F8">
        <w:rPr>
          <w:rFonts w:ascii="Bookman Old Style" w:hAnsi="Bookman Old Style"/>
          <w:sz w:val="22"/>
          <w:szCs w:val="22"/>
        </w:rPr>
        <w:t>NIP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6A641DFE" w14:textId="77777777" w:rsidR="00555615" w:rsidRPr="00C151F8" w:rsidRDefault="00555615" w:rsidP="0055561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-</w:t>
      </w:r>
    </w:p>
    <w:p w14:paraId="2EA8930C" w14:textId="391C812D" w:rsidR="00AC6A55" w:rsidRDefault="00555615" w:rsidP="00555615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Pr="00C151F8">
        <w:rPr>
          <w:rFonts w:ascii="Bookman Old Style" w:hAnsi="Bookman Old Style"/>
          <w:sz w:val="22"/>
          <w:szCs w:val="22"/>
        </w:rPr>
        <w:t>Jabatan</w:t>
      </w:r>
      <w:proofErr w:type="spellEnd"/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>PPNPN</w:t>
      </w:r>
    </w:p>
    <w:p w14:paraId="33E73A0C" w14:textId="141E0D47" w:rsidR="00CE6F18" w:rsidRPr="00CE6F18" w:rsidRDefault="00CE6F18" w:rsidP="00AC6A5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" w:lineRule="atLeast"/>
        <w:ind w:left="4253" w:hanging="4253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4F894E55" w14:textId="1D178709" w:rsidR="000240DD" w:rsidRDefault="00364BFB" w:rsidP="00AC6A55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22"/>
          <w:szCs w:val="22"/>
        </w:rPr>
        <w:tab/>
      </w:r>
      <w:r w:rsidR="007F6D88">
        <w:rPr>
          <w:rFonts w:ascii="Bookman Old Style" w:hAnsi="Bookman Old Style"/>
          <w:sz w:val="22"/>
          <w:szCs w:val="22"/>
        </w:rPr>
        <w:tab/>
      </w:r>
    </w:p>
    <w:p w14:paraId="75037043" w14:textId="77777777" w:rsidR="000240DD" w:rsidRPr="00CD4834" w:rsidRDefault="000240DD" w:rsidP="007F6D8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4"/>
          <w:szCs w:val="14"/>
        </w:rPr>
      </w:pPr>
    </w:p>
    <w:p w14:paraId="5B09A970" w14:textId="77777777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2176D948" w14:textId="5D71498E" w:rsidR="0086404A" w:rsidRPr="00D97D3C" w:rsidRDefault="0086404A" w:rsidP="00D97D3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64649473" w14:textId="77777777" w:rsidR="000240DD" w:rsidRDefault="00601416" w:rsidP="00CD4834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 w:rsidR="00CD4834">
        <w:rPr>
          <w:rFonts w:ascii="Bookman Old Style" w:hAnsi="Bookman Old Style"/>
          <w:sz w:val="22"/>
          <w:szCs w:val="22"/>
        </w:rPr>
        <w:t xml:space="preserve"> </w:t>
      </w:r>
      <w:r w:rsidR="00CD4834">
        <w:rPr>
          <w:rFonts w:ascii="Bookman Old Style" w:hAnsi="Bookman Old Style"/>
          <w:spacing w:val="2"/>
          <w:sz w:val="22"/>
          <w:szCs w:val="22"/>
        </w:rPr>
        <w:tab/>
      </w:r>
    </w:p>
    <w:p w14:paraId="750D2219" w14:textId="345BC7A8" w:rsidR="00AC6A55" w:rsidRDefault="000240DD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pacing w:val="2"/>
          <w:sz w:val="22"/>
          <w:szCs w:val="22"/>
        </w:rPr>
        <w:t>Pertama</w:t>
      </w:r>
      <w:proofErr w:type="spellEnd"/>
      <w:r>
        <w:rPr>
          <w:rFonts w:ascii="Bookman Old Style" w:hAnsi="Bookman Old Style"/>
          <w:spacing w:val="2"/>
          <w:sz w:val="22"/>
          <w:szCs w:val="22"/>
        </w:rPr>
        <w:tab/>
        <w:t xml:space="preserve">: </w:t>
      </w:r>
      <w:r>
        <w:rPr>
          <w:rFonts w:ascii="Bookman Old Style" w:hAnsi="Bookman Old Style"/>
          <w:spacing w:val="2"/>
          <w:sz w:val="22"/>
          <w:szCs w:val="22"/>
        </w:rPr>
        <w:tab/>
      </w:r>
      <w:proofErr w:type="spellStart"/>
      <w:r w:rsidR="00F94B15">
        <w:rPr>
          <w:rFonts w:ascii="Bookman Old Style" w:hAnsi="Bookman Old Style"/>
          <w:spacing w:val="2"/>
          <w:sz w:val="22"/>
          <w:szCs w:val="22"/>
        </w:rPr>
        <w:t>Mendampingi</w:t>
      </w:r>
      <w:proofErr w:type="spellEnd"/>
      <w:r w:rsidR="00F94B15">
        <w:rPr>
          <w:rFonts w:ascii="Bookman Old Style" w:hAnsi="Bookman Old Style"/>
          <w:spacing w:val="2"/>
          <w:sz w:val="22"/>
          <w:szCs w:val="22"/>
        </w:rPr>
        <w:t xml:space="preserve"> evaluator </w:t>
      </w:r>
      <w:proofErr w:type="spellStart"/>
      <w:r w:rsidR="00F94B15">
        <w:rPr>
          <w:rFonts w:ascii="Bookman Old Style" w:hAnsi="Bookman Old Style"/>
          <w:spacing w:val="2"/>
          <w:sz w:val="22"/>
          <w:szCs w:val="22"/>
        </w:rPr>
        <w:t>melakukan</w:t>
      </w:r>
      <w:proofErr w:type="spellEnd"/>
      <w:r w:rsidR="00F94B1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F94B15">
        <w:rPr>
          <w:rFonts w:ascii="Bookman Old Style" w:hAnsi="Bookman Old Style"/>
          <w:sz w:val="22"/>
          <w:szCs w:val="22"/>
          <w:lang w:val="id-ID"/>
        </w:rPr>
        <w:t xml:space="preserve">melakukan </w:t>
      </w:r>
      <w:proofErr w:type="spellStart"/>
      <w:r w:rsidR="00F94B15">
        <w:rPr>
          <w:rFonts w:ascii="Bookman Old Style" w:hAnsi="Bookman Old Style"/>
          <w:sz w:val="22"/>
          <w:szCs w:val="22"/>
        </w:rPr>
        <w:t>observasi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inovasi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aksi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94B15">
        <w:rPr>
          <w:rFonts w:ascii="Bookman Old Style" w:hAnsi="Bookman Old Style"/>
          <w:sz w:val="22"/>
          <w:szCs w:val="22"/>
        </w:rPr>
        <w:t>perubahan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alumni </w:t>
      </w:r>
      <w:proofErr w:type="spellStart"/>
      <w:r w:rsidR="00F94B15">
        <w:rPr>
          <w:rFonts w:ascii="Bookman Old Style" w:hAnsi="Bookman Old Style"/>
          <w:sz w:val="22"/>
          <w:szCs w:val="22"/>
        </w:rPr>
        <w:t>peserta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PKA, PKP dan </w:t>
      </w:r>
      <w:proofErr w:type="spellStart"/>
      <w:r w:rsidR="00F94B15">
        <w:rPr>
          <w:rFonts w:ascii="Bookman Old Style" w:hAnsi="Bookman Old Style"/>
          <w:sz w:val="22"/>
          <w:szCs w:val="22"/>
        </w:rPr>
        <w:t>Latsar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</w:t>
      </w:r>
      <w:r w:rsidR="00555615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555615">
        <w:rPr>
          <w:rFonts w:ascii="Bookman Old Style" w:hAnsi="Bookman Old Style"/>
          <w:sz w:val="22"/>
          <w:szCs w:val="22"/>
        </w:rPr>
        <w:t>Pengadilan</w:t>
      </w:r>
      <w:proofErr w:type="spellEnd"/>
      <w:r w:rsidR="00555615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F94B15">
        <w:rPr>
          <w:rFonts w:ascii="Bookman Old Style" w:hAnsi="Bookman Old Style"/>
          <w:sz w:val="22"/>
          <w:szCs w:val="22"/>
        </w:rPr>
        <w:t>Payakumbuh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94B15">
        <w:rPr>
          <w:rFonts w:ascii="Bookman Old Style" w:hAnsi="Bookman Old Style"/>
          <w:sz w:val="22"/>
          <w:szCs w:val="22"/>
        </w:rPr>
        <w:t>Bukittinggi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, Padang Panjang dan Padang </w:t>
      </w:r>
      <w:r w:rsidR="00AC6A55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 w:rsidR="00AC6A55">
        <w:rPr>
          <w:rFonts w:ascii="Bookman Old Style" w:hAnsi="Bookman Old Style"/>
          <w:sz w:val="22"/>
          <w:szCs w:val="22"/>
        </w:rPr>
        <w:t>tanggal</w:t>
      </w:r>
      <w:proofErr w:type="spellEnd"/>
      <w:r w:rsidR="00AC6A55">
        <w:rPr>
          <w:rFonts w:ascii="Bookman Old Style" w:hAnsi="Bookman Old Style"/>
          <w:sz w:val="22"/>
          <w:szCs w:val="22"/>
        </w:rPr>
        <w:t xml:space="preserve"> </w:t>
      </w:r>
      <w:r w:rsidR="00555615">
        <w:rPr>
          <w:rFonts w:ascii="Bookman Old Style" w:hAnsi="Bookman Old Style"/>
          <w:sz w:val="22"/>
          <w:szCs w:val="22"/>
        </w:rPr>
        <w:br/>
      </w:r>
      <w:r w:rsidR="00F94B15">
        <w:rPr>
          <w:rFonts w:ascii="Bookman Old Style" w:hAnsi="Bookman Old Style"/>
          <w:sz w:val="22"/>
          <w:szCs w:val="22"/>
        </w:rPr>
        <w:t xml:space="preserve">19 </w:t>
      </w:r>
      <w:proofErr w:type="spellStart"/>
      <w:r w:rsidR="00F94B15">
        <w:rPr>
          <w:rFonts w:ascii="Bookman Old Style" w:hAnsi="Bookman Old Style"/>
          <w:sz w:val="22"/>
          <w:szCs w:val="22"/>
        </w:rPr>
        <w:t>s.d.</w:t>
      </w:r>
      <w:proofErr w:type="spellEnd"/>
      <w:r w:rsidR="00F94B15">
        <w:rPr>
          <w:rFonts w:ascii="Bookman Old Style" w:hAnsi="Bookman Old Style"/>
          <w:sz w:val="22"/>
          <w:szCs w:val="22"/>
        </w:rPr>
        <w:t xml:space="preserve"> 22</w:t>
      </w:r>
      <w:r w:rsidR="00555615">
        <w:rPr>
          <w:rFonts w:ascii="Bookman Old Style" w:hAnsi="Bookman Old Style"/>
          <w:sz w:val="22"/>
          <w:szCs w:val="22"/>
        </w:rPr>
        <w:t xml:space="preserve"> </w:t>
      </w:r>
      <w:r w:rsidR="00F94B15">
        <w:rPr>
          <w:rFonts w:ascii="Bookman Old Style" w:hAnsi="Bookman Old Style"/>
          <w:sz w:val="22"/>
          <w:szCs w:val="22"/>
        </w:rPr>
        <w:t>September</w:t>
      </w:r>
      <w:r w:rsidR="00555615">
        <w:rPr>
          <w:rFonts w:ascii="Bookman Old Style" w:hAnsi="Bookman Old Style"/>
          <w:sz w:val="22"/>
          <w:szCs w:val="22"/>
        </w:rPr>
        <w:t xml:space="preserve"> 2022</w:t>
      </w:r>
      <w:r w:rsidR="00AC6A55">
        <w:rPr>
          <w:rFonts w:ascii="Bookman Old Style" w:hAnsi="Bookman Old Style"/>
          <w:spacing w:val="2"/>
          <w:sz w:val="22"/>
          <w:szCs w:val="22"/>
        </w:rPr>
        <w:t>;</w:t>
      </w:r>
    </w:p>
    <w:p w14:paraId="3FF6F938" w14:textId="77777777" w:rsidR="00555615" w:rsidRPr="00555615" w:rsidRDefault="00555615" w:rsidP="00AC6A5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2"/>
          <w:sz w:val="8"/>
          <w:szCs w:val="8"/>
        </w:rPr>
      </w:pPr>
    </w:p>
    <w:p w14:paraId="667697FB" w14:textId="46B4F3CB" w:rsidR="000240DD" w:rsidRPr="00BD6582" w:rsidRDefault="000240DD" w:rsidP="00F94B15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ab/>
        <w:t>:</w:t>
      </w:r>
      <w:r w:rsidRPr="00BD6582"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="00B66DAD">
        <w:rPr>
          <w:rFonts w:ascii="Bookman Old Style" w:hAnsi="Bookman Old Style"/>
          <w:spacing w:val="-4"/>
          <w:sz w:val="22"/>
          <w:szCs w:val="22"/>
        </w:rPr>
        <w:t>Tinggi Agama Padang</w:t>
      </w:r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D6582"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 w:rsidRPr="00BD6582">
        <w:rPr>
          <w:rFonts w:ascii="Bookman Old Style" w:hAnsi="Bookman Old Style"/>
          <w:spacing w:val="-4"/>
          <w:sz w:val="22"/>
          <w:szCs w:val="22"/>
        </w:rPr>
        <w:t xml:space="preserve"> 202</w:t>
      </w:r>
      <w:r>
        <w:rPr>
          <w:rFonts w:ascii="Bookman Old Style" w:hAnsi="Bookman Old Style"/>
          <w:spacing w:val="-4"/>
          <w:sz w:val="22"/>
          <w:szCs w:val="22"/>
        </w:rPr>
        <w:t>2</w:t>
      </w:r>
      <w:r w:rsidRPr="00BD6582">
        <w:rPr>
          <w:rFonts w:ascii="Bookman Old Style" w:hAnsi="Bookman Old Style"/>
          <w:spacing w:val="-4"/>
          <w:sz w:val="22"/>
          <w:szCs w:val="22"/>
        </w:rPr>
        <w:t>;</w:t>
      </w:r>
    </w:p>
    <w:p w14:paraId="39F9F55A" w14:textId="3C0FCD52" w:rsidR="00CE6F18" w:rsidRDefault="00873454" w:rsidP="00F94B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r>
        <w:rPr>
          <w:rFonts w:ascii="Bookman Old Style" w:hAnsi="Bookman Old Style"/>
          <w:spacing w:val="-4"/>
          <w:sz w:val="22"/>
          <w:szCs w:val="22"/>
        </w:rPr>
        <w:tab/>
      </w:r>
    </w:p>
    <w:p w14:paraId="454497C2" w14:textId="77777777" w:rsidR="00F94B15" w:rsidRDefault="00F94B15" w:rsidP="00F94B15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</w:p>
    <w:p w14:paraId="0F0F2BE1" w14:textId="77777777" w:rsidR="00F94B15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19 September 2022</w:t>
      </w:r>
    </w:p>
    <w:p w14:paraId="54131B39" w14:textId="77777777" w:rsidR="00F94B15" w:rsidRPr="00C237AD" w:rsidRDefault="00F94B15" w:rsidP="00F94B15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proofErr w:type="spellStart"/>
      <w:r w:rsidRPr="00C237AD">
        <w:rPr>
          <w:rFonts w:ascii="Bookman Old Style" w:hAnsi="Bookman Old Style"/>
          <w:b/>
          <w:sz w:val="22"/>
          <w:szCs w:val="22"/>
        </w:rPr>
        <w:t>Ketua</w:t>
      </w:r>
      <w:proofErr w:type="spellEnd"/>
      <w:r w:rsidRPr="00C237AD">
        <w:rPr>
          <w:rFonts w:ascii="Bookman Old Style" w:hAnsi="Bookman Old Style"/>
          <w:b/>
          <w:sz w:val="22"/>
          <w:szCs w:val="22"/>
        </w:rPr>
        <w:t>,</w:t>
      </w:r>
    </w:p>
    <w:p w14:paraId="7C08344B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61CB123C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468784B4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57FABF5C" w14:textId="77777777" w:rsidR="00F94B15" w:rsidRPr="00C237AD" w:rsidRDefault="00F94B15" w:rsidP="00F94B15">
      <w:pPr>
        <w:ind w:left="5245"/>
        <w:rPr>
          <w:rFonts w:ascii="Bookman Old Style" w:hAnsi="Bookman Old Style"/>
          <w:sz w:val="22"/>
          <w:szCs w:val="22"/>
        </w:rPr>
      </w:pPr>
    </w:p>
    <w:p w14:paraId="498C21AF" w14:textId="77777777" w:rsidR="00F94B15" w:rsidRPr="00C237AD" w:rsidRDefault="00F94B15" w:rsidP="00F94B15">
      <w:pPr>
        <w:ind w:left="5245"/>
        <w:rPr>
          <w:rFonts w:ascii="Bookman Old Style" w:hAnsi="Bookman Old Style"/>
          <w:b/>
          <w:sz w:val="22"/>
          <w:szCs w:val="22"/>
        </w:rPr>
      </w:pPr>
      <w:r w:rsidRPr="007B1285">
        <w:rPr>
          <w:rFonts w:ascii="Bookman Old Style" w:hAnsi="Bookman Old Style"/>
          <w:b/>
          <w:sz w:val="22"/>
          <w:szCs w:val="22"/>
        </w:rPr>
        <w:t xml:space="preserve">Dr. Drs. </w:t>
      </w:r>
      <w:r>
        <w:rPr>
          <w:rFonts w:ascii="Bookman Old Style" w:hAnsi="Bookman Old Style"/>
          <w:b/>
          <w:sz w:val="22"/>
          <w:szCs w:val="22"/>
        </w:rPr>
        <w:t>Hamdani S., S.H., M.H.I.</w:t>
      </w:r>
    </w:p>
    <w:p w14:paraId="48DE3A3A" w14:textId="1FF51AAE" w:rsidR="00C70226" w:rsidRPr="007F6D88" w:rsidRDefault="00F94B15" w:rsidP="00F94B15">
      <w:pPr>
        <w:ind w:left="5245"/>
        <w:rPr>
          <w:rFonts w:ascii="Bookman Old Style" w:hAnsi="Bookman Old Style"/>
          <w:b/>
          <w:bCs/>
          <w:sz w:val="22"/>
          <w:szCs w:val="22"/>
        </w:rPr>
      </w:pPr>
      <w:r w:rsidRPr="00C237AD">
        <w:rPr>
          <w:rFonts w:ascii="Bookman Old Style" w:hAnsi="Bookman Old Style"/>
          <w:sz w:val="22"/>
          <w:szCs w:val="22"/>
        </w:rPr>
        <w:t xml:space="preserve">NIP. </w:t>
      </w:r>
      <w:r w:rsidRPr="007B1285">
        <w:rPr>
          <w:rFonts w:ascii="Bookman Old Style" w:hAnsi="Bookman Old Style"/>
          <w:sz w:val="22"/>
          <w:szCs w:val="22"/>
        </w:rPr>
        <w:tab/>
      </w:r>
      <w:r w:rsidRPr="0078052B">
        <w:rPr>
          <w:rFonts w:ascii="Bookman Old Style" w:hAnsi="Bookman Old Style"/>
          <w:sz w:val="22"/>
          <w:szCs w:val="22"/>
        </w:rPr>
        <w:t>195602121984031001</w:t>
      </w:r>
    </w:p>
    <w:sectPr w:rsidR="00C70226" w:rsidRPr="007F6D88" w:rsidSect="00D97D3C">
      <w:pgSz w:w="12246" w:h="18709" w:code="4632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5D76"/>
    <w:multiLevelType w:val="hybridMultilevel"/>
    <w:tmpl w:val="2AE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240DD"/>
    <w:rsid w:val="000438D3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40DE"/>
    <w:rsid w:val="00116013"/>
    <w:rsid w:val="0012291F"/>
    <w:rsid w:val="00137208"/>
    <w:rsid w:val="00150B90"/>
    <w:rsid w:val="00166F8D"/>
    <w:rsid w:val="00173302"/>
    <w:rsid w:val="00176C42"/>
    <w:rsid w:val="001B404C"/>
    <w:rsid w:val="001C32E5"/>
    <w:rsid w:val="001C4D70"/>
    <w:rsid w:val="001C5452"/>
    <w:rsid w:val="001D7F46"/>
    <w:rsid w:val="001F569D"/>
    <w:rsid w:val="00213E5A"/>
    <w:rsid w:val="00213FB7"/>
    <w:rsid w:val="002149B3"/>
    <w:rsid w:val="002257CF"/>
    <w:rsid w:val="002507BE"/>
    <w:rsid w:val="00276632"/>
    <w:rsid w:val="002C0D61"/>
    <w:rsid w:val="002D31A3"/>
    <w:rsid w:val="002D4DB9"/>
    <w:rsid w:val="002E2773"/>
    <w:rsid w:val="002E286F"/>
    <w:rsid w:val="003033B8"/>
    <w:rsid w:val="00304CC6"/>
    <w:rsid w:val="00314D27"/>
    <w:rsid w:val="00316090"/>
    <w:rsid w:val="003245AD"/>
    <w:rsid w:val="00332236"/>
    <w:rsid w:val="00341362"/>
    <w:rsid w:val="00360478"/>
    <w:rsid w:val="00360A02"/>
    <w:rsid w:val="00364BFB"/>
    <w:rsid w:val="00384217"/>
    <w:rsid w:val="00386660"/>
    <w:rsid w:val="00392CF2"/>
    <w:rsid w:val="0039314A"/>
    <w:rsid w:val="003A39D2"/>
    <w:rsid w:val="003B1596"/>
    <w:rsid w:val="003C295B"/>
    <w:rsid w:val="003D131A"/>
    <w:rsid w:val="003D5A94"/>
    <w:rsid w:val="003F606E"/>
    <w:rsid w:val="0042037B"/>
    <w:rsid w:val="00421610"/>
    <w:rsid w:val="00470029"/>
    <w:rsid w:val="0047496B"/>
    <w:rsid w:val="00490F16"/>
    <w:rsid w:val="004A0D89"/>
    <w:rsid w:val="004B0DBF"/>
    <w:rsid w:val="004B782B"/>
    <w:rsid w:val="004C070E"/>
    <w:rsid w:val="004D03B3"/>
    <w:rsid w:val="004D0CA9"/>
    <w:rsid w:val="00511EBB"/>
    <w:rsid w:val="005128AC"/>
    <w:rsid w:val="005325EB"/>
    <w:rsid w:val="005352B6"/>
    <w:rsid w:val="00550C71"/>
    <w:rsid w:val="00552A85"/>
    <w:rsid w:val="00555615"/>
    <w:rsid w:val="00561957"/>
    <w:rsid w:val="005625DB"/>
    <w:rsid w:val="0059033B"/>
    <w:rsid w:val="00592136"/>
    <w:rsid w:val="005B721B"/>
    <w:rsid w:val="005C1C7E"/>
    <w:rsid w:val="005C20B7"/>
    <w:rsid w:val="005C342D"/>
    <w:rsid w:val="005C71A0"/>
    <w:rsid w:val="005C71E9"/>
    <w:rsid w:val="005D1C54"/>
    <w:rsid w:val="005D1EB2"/>
    <w:rsid w:val="005F0439"/>
    <w:rsid w:val="00601416"/>
    <w:rsid w:val="00612F22"/>
    <w:rsid w:val="006202D6"/>
    <w:rsid w:val="0063285B"/>
    <w:rsid w:val="00640F55"/>
    <w:rsid w:val="0064656A"/>
    <w:rsid w:val="00660614"/>
    <w:rsid w:val="00662C25"/>
    <w:rsid w:val="00676074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07F1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B1B17"/>
    <w:rsid w:val="007B1F1A"/>
    <w:rsid w:val="007B2916"/>
    <w:rsid w:val="007B474B"/>
    <w:rsid w:val="007E48A7"/>
    <w:rsid w:val="007E522A"/>
    <w:rsid w:val="007F6D88"/>
    <w:rsid w:val="00802F5B"/>
    <w:rsid w:val="00804CBF"/>
    <w:rsid w:val="0080727B"/>
    <w:rsid w:val="00810F18"/>
    <w:rsid w:val="00815443"/>
    <w:rsid w:val="008227B4"/>
    <w:rsid w:val="008363E5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C5352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F0194"/>
    <w:rsid w:val="009F3061"/>
    <w:rsid w:val="00A0242F"/>
    <w:rsid w:val="00A06850"/>
    <w:rsid w:val="00A0712F"/>
    <w:rsid w:val="00A256C0"/>
    <w:rsid w:val="00A35A8F"/>
    <w:rsid w:val="00A45050"/>
    <w:rsid w:val="00A46022"/>
    <w:rsid w:val="00A521E3"/>
    <w:rsid w:val="00A614EC"/>
    <w:rsid w:val="00A62867"/>
    <w:rsid w:val="00A82242"/>
    <w:rsid w:val="00A90C3C"/>
    <w:rsid w:val="00AB0C50"/>
    <w:rsid w:val="00AB7D06"/>
    <w:rsid w:val="00AC6A55"/>
    <w:rsid w:val="00AE3A73"/>
    <w:rsid w:val="00AE50D4"/>
    <w:rsid w:val="00AE7A24"/>
    <w:rsid w:val="00B05F1A"/>
    <w:rsid w:val="00B34866"/>
    <w:rsid w:val="00B57F48"/>
    <w:rsid w:val="00B66DAD"/>
    <w:rsid w:val="00B77F64"/>
    <w:rsid w:val="00B81A89"/>
    <w:rsid w:val="00B92663"/>
    <w:rsid w:val="00BA0F92"/>
    <w:rsid w:val="00BA7D10"/>
    <w:rsid w:val="00BF174A"/>
    <w:rsid w:val="00BF2F57"/>
    <w:rsid w:val="00C423DD"/>
    <w:rsid w:val="00C44A21"/>
    <w:rsid w:val="00C5412E"/>
    <w:rsid w:val="00C5417E"/>
    <w:rsid w:val="00C70226"/>
    <w:rsid w:val="00C76854"/>
    <w:rsid w:val="00C8334C"/>
    <w:rsid w:val="00C95FBE"/>
    <w:rsid w:val="00CA0011"/>
    <w:rsid w:val="00CD4834"/>
    <w:rsid w:val="00CE6F18"/>
    <w:rsid w:val="00D0043E"/>
    <w:rsid w:val="00D02159"/>
    <w:rsid w:val="00D12493"/>
    <w:rsid w:val="00D24F5D"/>
    <w:rsid w:val="00D3483C"/>
    <w:rsid w:val="00D44CAE"/>
    <w:rsid w:val="00D862B9"/>
    <w:rsid w:val="00D909ED"/>
    <w:rsid w:val="00D97BD4"/>
    <w:rsid w:val="00D97D3C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91A15"/>
    <w:rsid w:val="00EA09D3"/>
    <w:rsid w:val="00EA6B25"/>
    <w:rsid w:val="00EC1672"/>
    <w:rsid w:val="00EC583A"/>
    <w:rsid w:val="00EC5BE3"/>
    <w:rsid w:val="00ED04B9"/>
    <w:rsid w:val="00EE454A"/>
    <w:rsid w:val="00EF4DF1"/>
    <w:rsid w:val="00F000C4"/>
    <w:rsid w:val="00F0064F"/>
    <w:rsid w:val="00F31902"/>
    <w:rsid w:val="00F4532A"/>
    <w:rsid w:val="00F475DB"/>
    <w:rsid w:val="00F51527"/>
    <w:rsid w:val="00F65445"/>
    <w:rsid w:val="00F862BB"/>
    <w:rsid w:val="00F94B15"/>
    <w:rsid w:val="00FA086F"/>
    <w:rsid w:val="00FB7B00"/>
    <w:rsid w:val="00FF7483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75F35F-509B-43F9-975D-6B6B6831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Rifka Hidayat</cp:lastModifiedBy>
  <cp:revision>3</cp:revision>
  <cp:lastPrinted>2022-09-19T03:16:00Z</cp:lastPrinted>
  <dcterms:created xsi:type="dcterms:W3CDTF">2022-09-19T03:00:00Z</dcterms:created>
  <dcterms:modified xsi:type="dcterms:W3CDTF">2022-09-19T03:17:00Z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