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1F2142FD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Nomor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31022C">
        <w:rPr>
          <w:rFonts w:ascii="Bookman Old Style" w:hAnsi="Bookman Old Style" w:cs="Arial"/>
          <w:sz w:val="22"/>
          <w:szCs w:val="22"/>
        </w:rPr>
        <w:t>2538</w:t>
      </w:r>
      <w:r w:rsidR="00204677" w:rsidRPr="00204677">
        <w:rPr>
          <w:rFonts w:ascii="Bookman Old Style" w:hAnsi="Bookman Old Style" w:cs="Arial"/>
          <w:sz w:val="22"/>
          <w:szCs w:val="22"/>
        </w:rPr>
        <w:t>/KPTA.W3-A/</w:t>
      </w:r>
      <w:r w:rsidR="0092799D">
        <w:rPr>
          <w:rFonts w:ascii="Bookman Old Style" w:hAnsi="Bookman Old Style" w:cs="Arial"/>
          <w:sz w:val="22"/>
          <w:szCs w:val="22"/>
        </w:rPr>
        <w:t>KP4.1.3</w:t>
      </w:r>
      <w:r w:rsidR="00204677" w:rsidRPr="00204677">
        <w:rPr>
          <w:rFonts w:ascii="Bookman Old Style" w:hAnsi="Bookman Old Style" w:cs="Arial"/>
          <w:sz w:val="22"/>
          <w:szCs w:val="22"/>
        </w:rPr>
        <w:t>/</w:t>
      </w:r>
      <w:r w:rsidR="00D720B3">
        <w:rPr>
          <w:rFonts w:ascii="Bookman Old Style" w:hAnsi="Bookman Old Style" w:cs="Arial"/>
          <w:sz w:val="22"/>
          <w:szCs w:val="22"/>
        </w:rPr>
        <w:t>X</w:t>
      </w:r>
      <w:r w:rsidR="00204677" w:rsidRPr="00204677">
        <w:rPr>
          <w:rFonts w:ascii="Bookman Old Style" w:hAnsi="Bookman Old Style" w:cs="Arial"/>
          <w:sz w:val="22"/>
          <w:szCs w:val="22"/>
        </w:rPr>
        <w:t>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92799D">
        <w:rPr>
          <w:rFonts w:ascii="Bookman Old Style" w:hAnsi="Bookman Old Style" w:cs="Arial"/>
          <w:sz w:val="22"/>
          <w:szCs w:val="22"/>
        </w:rPr>
        <w:t xml:space="preserve">    21 Oktober </w:t>
      </w:r>
      <w:r w:rsidR="00E166D7" w:rsidRPr="004E7E18">
        <w:rPr>
          <w:rFonts w:ascii="Bookman Old Style" w:hAnsi="Bookman Old Style" w:cs="Arial"/>
          <w:sz w:val="22"/>
          <w:szCs w:val="22"/>
        </w:rPr>
        <w:t>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Biasa </w:t>
      </w:r>
    </w:p>
    <w:p w14:paraId="01BA26F1" w14:textId="416EEB6A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31022C">
        <w:rPr>
          <w:rFonts w:ascii="Bookman Old Style" w:hAnsi="Bookman Old Style" w:cs="Arial"/>
          <w:sz w:val="22"/>
          <w:szCs w:val="22"/>
        </w:rPr>
        <w:t>-</w:t>
      </w:r>
    </w:p>
    <w:p w14:paraId="6454C1DE" w14:textId="587BAA39" w:rsidR="0092799D" w:rsidRPr="00C55BD3" w:rsidRDefault="00F107D0" w:rsidP="0031022C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31022C">
        <w:rPr>
          <w:rFonts w:ascii="Bookman Old Style" w:hAnsi="Bookman Old Style" w:cs="Arial"/>
          <w:sz w:val="22"/>
          <w:szCs w:val="22"/>
        </w:rPr>
        <w:t>Mohon Penambahan Pegawai</w:t>
      </w:r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215504F" w14:textId="5B9E305B" w:rsidR="005B377E" w:rsidRDefault="00F107D0" w:rsidP="0092799D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Yth.</w:t>
      </w:r>
      <w:r w:rsidR="004E7E18">
        <w:rPr>
          <w:rFonts w:ascii="Bookman Old Style" w:hAnsi="Bookman Old Style" w:cs="Arial"/>
          <w:sz w:val="22"/>
          <w:szCs w:val="22"/>
        </w:rPr>
        <w:t xml:space="preserve"> </w:t>
      </w:r>
    </w:p>
    <w:p w14:paraId="5EB201BA" w14:textId="5DCDD2BB" w:rsidR="0092799D" w:rsidRPr="004E7E18" w:rsidRDefault="0092799D" w:rsidP="0092799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Ketua Pengadilan Agama </w:t>
      </w:r>
      <w:r w:rsidR="0031022C">
        <w:rPr>
          <w:rFonts w:ascii="Bookman Old Style" w:hAnsi="Bookman Old Style" w:cs="Arial"/>
          <w:sz w:val="22"/>
          <w:szCs w:val="22"/>
        </w:rPr>
        <w:t>Lubuk Basung</w:t>
      </w: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Assalamu’alaikum Wr.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5407390C" w14:textId="5EA7763D" w:rsidR="0031022C" w:rsidRPr="0031022C" w:rsidRDefault="0031022C" w:rsidP="0031022C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31022C">
        <w:rPr>
          <w:rFonts w:ascii="Bookman Old Style" w:hAnsi="Bookman Old Style" w:cs="Arial"/>
          <w:sz w:val="22"/>
          <w:szCs w:val="22"/>
        </w:rPr>
        <w:t xml:space="preserve">Sehubungan dengan surat Saudara Nomor 1783/KPA.W3-A17/KP.00/X/2025 tanggal 13 Oktober 2025, perihal </w:t>
      </w:r>
      <w:r>
        <w:rPr>
          <w:rFonts w:ascii="Bookman Old Style" w:hAnsi="Bookman Old Style" w:cs="Arial"/>
          <w:sz w:val="22"/>
          <w:szCs w:val="22"/>
        </w:rPr>
        <w:t>sebagaimana pada pokok surat</w:t>
      </w:r>
      <w:r w:rsidRPr="0031022C">
        <w:rPr>
          <w:rFonts w:ascii="Bookman Old Style" w:hAnsi="Bookman Old Style" w:cs="Arial"/>
          <w:sz w:val="22"/>
          <w:szCs w:val="22"/>
        </w:rPr>
        <w:t>, dengan ini disampaikan bahwa permohonan tersebut akan terlebih dahulu dibahas dalam rapat Tim Badan Pertimbangan Jabatan dan Kepangkatan (Baperjakat) Pengadilan Tinggi Agama Padang.</w:t>
      </w:r>
    </w:p>
    <w:p w14:paraId="35040A67" w14:textId="77777777" w:rsidR="0031022C" w:rsidRDefault="0031022C" w:rsidP="0031022C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31022C">
        <w:rPr>
          <w:rFonts w:ascii="Bookman Old Style" w:hAnsi="Bookman Old Style" w:cs="Arial"/>
          <w:sz w:val="22"/>
          <w:szCs w:val="22"/>
        </w:rPr>
        <w:t>Hasil rapat tersebut akan menjadi dasar bagi Pengadilan Tinggi Agama Padang dalam memberikan tanggapan atau keputusan lebih lanjut terkait permohonan Saudara.</w:t>
      </w:r>
    </w:p>
    <w:p w14:paraId="7DF7E0A8" w14:textId="596FE72A" w:rsidR="00F107D0" w:rsidRPr="004E7E18" w:rsidRDefault="00F107D0" w:rsidP="0031022C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4E7E18">
        <w:rPr>
          <w:rFonts w:ascii="Bookman Old Style" w:hAnsi="Bookman Old Style" w:cs="Arial"/>
          <w:sz w:val="22"/>
          <w:szCs w:val="22"/>
          <w:lang w:val="en-ID"/>
        </w:rPr>
        <w:t>Demikian kami sampaikan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atas </w:t>
      </w:r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diucapkan </w:t>
      </w:r>
      <w:r w:rsidRPr="004E7E18">
        <w:rPr>
          <w:rFonts w:ascii="Bookman Old Style" w:hAnsi="Bookman Old Style" w:cs="Arial"/>
          <w:sz w:val="22"/>
          <w:szCs w:val="22"/>
          <w:lang w:val="en-ID"/>
        </w:rPr>
        <w:t>terima kasih.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6A6BF602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4C45B53F" w:rsidR="00F107D0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r w:rsidR="0092799D">
        <w:rPr>
          <w:rFonts w:ascii="Bookman Old Style" w:hAnsi="Bookman Old Style" w:cs="Arial"/>
          <w:sz w:val="22"/>
          <w:szCs w:val="22"/>
        </w:rPr>
        <w:t>Nur Khazim</w:t>
      </w:r>
    </w:p>
    <w:p w14:paraId="6CEDBE30" w14:textId="77A63730" w:rsidR="00D720B3" w:rsidRDefault="00D720B3" w:rsidP="00D720B3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04677"/>
    <w:rsid w:val="00221CCB"/>
    <w:rsid w:val="00232577"/>
    <w:rsid w:val="002B12AC"/>
    <w:rsid w:val="0031022C"/>
    <w:rsid w:val="004920DB"/>
    <w:rsid w:val="004B130E"/>
    <w:rsid w:val="004B1F60"/>
    <w:rsid w:val="004E1509"/>
    <w:rsid w:val="004E7E18"/>
    <w:rsid w:val="00502AEB"/>
    <w:rsid w:val="00562ECD"/>
    <w:rsid w:val="005B377E"/>
    <w:rsid w:val="00670BC8"/>
    <w:rsid w:val="00682541"/>
    <w:rsid w:val="006B0A14"/>
    <w:rsid w:val="006C2349"/>
    <w:rsid w:val="007C3385"/>
    <w:rsid w:val="0082493D"/>
    <w:rsid w:val="008303F2"/>
    <w:rsid w:val="0092799D"/>
    <w:rsid w:val="00985A12"/>
    <w:rsid w:val="00AD4CC9"/>
    <w:rsid w:val="00B95E66"/>
    <w:rsid w:val="00B97845"/>
    <w:rsid w:val="00BA58AF"/>
    <w:rsid w:val="00C12361"/>
    <w:rsid w:val="00C1314B"/>
    <w:rsid w:val="00C55BD3"/>
    <w:rsid w:val="00C56DF2"/>
    <w:rsid w:val="00C87B01"/>
    <w:rsid w:val="00CC59FB"/>
    <w:rsid w:val="00D003CE"/>
    <w:rsid w:val="00D720B3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2</cp:revision>
  <cp:lastPrinted>2025-10-21T02:34:00Z</cp:lastPrinted>
  <dcterms:created xsi:type="dcterms:W3CDTF">2025-10-21T02:35:00Z</dcterms:created>
  <dcterms:modified xsi:type="dcterms:W3CDTF">2025-10-21T02:35:00Z</dcterms:modified>
</cp:coreProperties>
</file>