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F7CB39B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4A2A1E" w:rsidRPr="008E68C6">
        <w:rPr>
          <w:rFonts w:ascii="Bookman Old Style" w:hAnsi="Bookman Old Style"/>
          <w:b/>
          <w:color w:val="FFFFFF" w:themeColor="background1"/>
        </w:rPr>
        <w:t>2</w:t>
      </w:r>
      <w:r w:rsidR="00B91B96" w:rsidRPr="008E68C6">
        <w:rPr>
          <w:rFonts w:ascii="Bookman Old Style" w:hAnsi="Bookman Old Style"/>
          <w:b/>
          <w:color w:val="FFFFFF" w:themeColor="background1"/>
        </w:rPr>
        <w:t>45</w:t>
      </w:r>
      <w:r w:rsidR="008B63BE" w:rsidRPr="008E68C6">
        <w:rPr>
          <w:rFonts w:ascii="Bookman Old Style" w:hAnsi="Bookman Old Style"/>
          <w:b/>
          <w:color w:val="FFFFFF" w:themeColor="background1"/>
        </w:rPr>
        <w:t>3</w:t>
      </w:r>
      <w:r w:rsidR="009E1760">
        <w:rPr>
          <w:rFonts w:ascii="Bookman Old Style" w:hAnsi="Bookman Old Style"/>
          <w:b/>
        </w:rPr>
        <w:t>/</w:t>
      </w:r>
      <w:r w:rsidR="00C14577">
        <w:rPr>
          <w:rFonts w:ascii="Bookman Old Style" w:hAnsi="Bookman Old Style"/>
          <w:b/>
        </w:rPr>
        <w:t>KPTA</w:t>
      </w:r>
      <w:r w:rsidR="009E1760">
        <w:rPr>
          <w:rFonts w:ascii="Bookman Old Style" w:hAnsi="Bookman Old Style"/>
          <w:b/>
        </w:rPr>
        <w:t>.W3-A/</w:t>
      </w:r>
      <w:r w:rsidR="00DE2F70">
        <w:rPr>
          <w:rFonts w:ascii="Bookman Old Style" w:hAnsi="Bookman Old Style"/>
          <w:b/>
        </w:rPr>
        <w:t>KP4.1.3</w:t>
      </w:r>
      <w:r w:rsidR="009E1760">
        <w:rPr>
          <w:rFonts w:ascii="Bookman Old Style" w:hAnsi="Bookman Old Style"/>
          <w:b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74AC8F6" w14:textId="4FA646D0" w:rsidR="008E68C6" w:rsidRDefault="00422CD3" w:rsidP="008E68C6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81404">
        <w:rPr>
          <w:rFonts w:ascii="Bookman Old Style" w:hAnsi="Bookman Old Style"/>
          <w:sz w:val="22"/>
          <w:szCs w:val="22"/>
        </w:rPr>
        <w:tab/>
      </w:r>
      <w:r w:rsidR="008E68C6">
        <w:rPr>
          <w:rFonts w:ascii="Bookman Old Style" w:hAnsi="Bookman Old Style"/>
          <w:sz w:val="22"/>
          <w:szCs w:val="22"/>
        </w:rPr>
        <w:t>a.</w:t>
      </w:r>
      <w:r w:rsidR="008E68C6">
        <w:rPr>
          <w:rFonts w:ascii="Bookman Old Style" w:hAnsi="Bookman Old Style"/>
          <w:sz w:val="22"/>
          <w:szCs w:val="22"/>
        </w:rPr>
        <w:tab/>
      </w:r>
      <w:r w:rsidR="00BF7BB5">
        <w:rPr>
          <w:rFonts w:ascii="Bookman Old Style" w:hAnsi="Bookman Old Style"/>
          <w:sz w:val="22"/>
          <w:szCs w:val="22"/>
          <w:lang w:val="id-ID"/>
        </w:rPr>
        <w:t>bahwa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dalam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rangka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Promosi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F7BB5">
        <w:rPr>
          <w:rFonts w:ascii="Bookman Old Style" w:hAnsi="Bookman Old Style"/>
          <w:sz w:val="22"/>
          <w:szCs w:val="22"/>
        </w:rPr>
        <w:t>Mutasi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BF7BB5">
        <w:rPr>
          <w:rFonts w:ascii="Bookman Old Style" w:hAnsi="Bookman Old Style"/>
          <w:sz w:val="22"/>
          <w:szCs w:val="22"/>
        </w:rPr>
        <w:t>Lingkungan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Peradilan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Agama,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F7BB5">
        <w:rPr>
          <w:rFonts w:ascii="Bookman Old Style" w:hAnsi="Bookman Old Style"/>
          <w:sz w:val="22"/>
          <w:szCs w:val="22"/>
        </w:rPr>
        <w:t>P</w:t>
      </w:r>
      <w:r w:rsidR="00BF7BB5">
        <w:rPr>
          <w:rFonts w:ascii="Bookman Old Style" w:hAnsi="Bookman Old Style"/>
          <w:sz w:val="22"/>
          <w:szCs w:val="22"/>
        </w:rPr>
        <w:t>ulau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Punjung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Kelas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BF7BB5">
        <w:rPr>
          <w:rFonts w:ascii="Bookman Old Style" w:hAnsi="Bookman Old Style"/>
          <w:sz w:val="22"/>
          <w:szCs w:val="22"/>
        </w:rPr>
        <w:t>dimutasikan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sebagai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Muara </w:t>
      </w:r>
      <w:proofErr w:type="spellStart"/>
      <w:r w:rsidR="00BF7BB5">
        <w:rPr>
          <w:rFonts w:ascii="Bookman Old Style" w:hAnsi="Bookman Old Style"/>
          <w:sz w:val="22"/>
          <w:szCs w:val="22"/>
        </w:rPr>
        <w:t>Sabak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Kelas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II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diwilayah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Tinggi Agama </w:t>
      </w:r>
      <w:r w:rsidR="00BF7BB5">
        <w:rPr>
          <w:rFonts w:ascii="Bookman Old Style" w:hAnsi="Bookman Old Style"/>
          <w:sz w:val="22"/>
          <w:szCs w:val="22"/>
        </w:rPr>
        <w:t>Jambi</w:t>
      </w:r>
      <w:r w:rsidR="00BF7BB5">
        <w:rPr>
          <w:rFonts w:ascii="Bookman Old Style" w:hAnsi="Bookman Old Style"/>
          <w:sz w:val="22"/>
          <w:szCs w:val="22"/>
          <w:lang w:val="id-ID"/>
        </w:rPr>
        <w:t>;</w:t>
      </w:r>
    </w:p>
    <w:p w14:paraId="54B635F1" w14:textId="02F30AD7" w:rsidR="008B6B3A" w:rsidRDefault="008E68C6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b. </w:t>
      </w:r>
      <w:proofErr w:type="spellStart"/>
      <w:r w:rsidR="00BF7BB5">
        <w:rPr>
          <w:rFonts w:ascii="Bookman Old Style" w:hAnsi="Bookman Old Style"/>
          <w:sz w:val="22"/>
          <w:szCs w:val="22"/>
        </w:rPr>
        <w:t>bahwa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untuk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kelancaran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pelantikan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dipandang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perlu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menugaskan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saudara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BF7BB5">
        <w:rPr>
          <w:rFonts w:ascii="Bookman Old Style" w:hAnsi="Bookman Old Style"/>
          <w:sz w:val="22"/>
          <w:szCs w:val="22"/>
        </w:rPr>
        <w:t>M. Rifai, S.H.I., M.H.I.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untuk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mempersiapkan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F7BB5">
        <w:rPr>
          <w:rFonts w:ascii="Bookman Old Style" w:hAnsi="Bookman Old Style"/>
          <w:sz w:val="22"/>
          <w:szCs w:val="22"/>
        </w:rPr>
        <w:t>mengikuti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pelantikan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sebagai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Muara </w:t>
      </w:r>
      <w:proofErr w:type="spellStart"/>
      <w:r w:rsidR="00BF7BB5">
        <w:rPr>
          <w:rFonts w:ascii="Bookman Old Style" w:hAnsi="Bookman Old Style"/>
          <w:sz w:val="22"/>
          <w:szCs w:val="22"/>
        </w:rPr>
        <w:t>Sabak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Kelas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BF7BB5">
        <w:rPr>
          <w:rFonts w:ascii="Bookman Old Style" w:hAnsi="Bookman Old Style"/>
          <w:sz w:val="22"/>
          <w:szCs w:val="22"/>
        </w:rPr>
        <w:t>diwilayah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Tinggi Agama </w:t>
      </w:r>
      <w:r w:rsidR="00BF7BB5">
        <w:rPr>
          <w:rFonts w:ascii="Bookman Old Style" w:hAnsi="Bookman Old Style"/>
          <w:sz w:val="22"/>
          <w:szCs w:val="22"/>
        </w:rPr>
        <w:t>Jambi</w:t>
      </w:r>
      <w:r w:rsidR="00BF7BB5">
        <w:rPr>
          <w:rFonts w:ascii="Bookman Old Style" w:hAnsi="Bookman Old Style"/>
          <w:sz w:val="22"/>
          <w:szCs w:val="22"/>
        </w:rPr>
        <w:t>;</w:t>
      </w:r>
    </w:p>
    <w:p w14:paraId="58884022" w14:textId="77777777" w:rsidR="00BF7BB5" w:rsidRPr="009514A7" w:rsidRDefault="00BF7BB5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0"/>
          <w:szCs w:val="20"/>
        </w:rPr>
      </w:pPr>
    </w:p>
    <w:p w14:paraId="10F653DB" w14:textId="494B81D8" w:rsidR="008B6B3A" w:rsidRPr="00550F02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Pr="00550F02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Jambi </w:t>
      </w:r>
      <w:proofErr w:type="spellStart"/>
      <w:r w:rsidR="00BF7BB5">
        <w:rPr>
          <w:rFonts w:ascii="Bookman Old Style" w:hAnsi="Bookman Old Style"/>
          <w:sz w:val="22"/>
          <w:szCs w:val="22"/>
        </w:rPr>
        <w:t>Nomor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DE2F70">
        <w:rPr>
          <w:rFonts w:ascii="Bookman Old Style" w:hAnsi="Bookman Old Style"/>
          <w:sz w:val="22"/>
          <w:szCs w:val="22"/>
        </w:rPr>
        <w:t xml:space="preserve">1068/KPTA.W5-A/UND.KP4.1.3/IX/2023 </w:t>
      </w:r>
      <w:proofErr w:type="spellStart"/>
      <w:r w:rsidR="00DE2F70">
        <w:rPr>
          <w:rFonts w:ascii="Bookman Old Style" w:hAnsi="Bookman Old Style"/>
          <w:sz w:val="22"/>
          <w:szCs w:val="22"/>
        </w:rPr>
        <w:t>tanggal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20 September 2023 </w:t>
      </w:r>
      <w:proofErr w:type="spellStart"/>
      <w:r w:rsidR="00DE2F70">
        <w:rPr>
          <w:rFonts w:ascii="Bookman Old Style" w:hAnsi="Bookman Old Style"/>
          <w:sz w:val="22"/>
          <w:szCs w:val="22"/>
        </w:rPr>
        <w:t>perihal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Undangan</w:t>
      </w:r>
      <w:proofErr w:type="spellEnd"/>
      <w:r w:rsidRPr="00550F02">
        <w:rPr>
          <w:rFonts w:ascii="Bookman Old Style" w:hAnsi="Bookman Old Style"/>
          <w:sz w:val="22"/>
          <w:szCs w:val="22"/>
        </w:rPr>
        <w:t>;</w:t>
      </w:r>
    </w:p>
    <w:p w14:paraId="17ACB0BA" w14:textId="2643C557" w:rsidR="009E1760" w:rsidRPr="009514A7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Pr="00550F02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47C345E" w14:textId="29F5E28B" w:rsidR="009E1760" w:rsidRPr="008E68C6" w:rsidRDefault="00422CD3" w:rsidP="008E68C6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DE2F70">
        <w:rPr>
          <w:rFonts w:ascii="Bookman Old Style" w:hAnsi="Bookman Old Style"/>
          <w:sz w:val="22"/>
          <w:szCs w:val="22"/>
        </w:rPr>
        <w:t xml:space="preserve">M. Rifai., S.H.I., M.H.I., NIP. 198107292007041001, Pembina (IV/a), </w:t>
      </w:r>
      <w:proofErr w:type="spellStart"/>
      <w:r w:rsidR="00DE2F70">
        <w:rPr>
          <w:rFonts w:ascii="Bookman Old Style" w:hAnsi="Bookman Old Style"/>
          <w:sz w:val="22"/>
          <w:szCs w:val="22"/>
        </w:rPr>
        <w:t>Ketua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Pengadilan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E2F70">
        <w:rPr>
          <w:rFonts w:ascii="Bookman Old Style" w:hAnsi="Bookman Old Style"/>
          <w:sz w:val="22"/>
          <w:szCs w:val="22"/>
        </w:rPr>
        <w:t>Pulau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Punjung</w:t>
      </w:r>
      <w:proofErr w:type="spellEnd"/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33A379A1" w14:textId="4132AE86" w:rsidR="008E68C6" w:rsidRDefault="00422CD3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DE2F70">
        <w:rPr>
          <w:rFonts w:ascii="Bookman Old Style" w:hAnsi="Bookman Old Style"/>
          <w:sz w:val="22"/>
          <w:szCs w:val="22"/>
        </w:rPr>
        <w:t>M</w:t>
      </w:r>
      <w:r w:rsidR="00DE2F70">
        <w:rPr>
          <w:rFonts w:ascii="Bookman Old Style" w:hAnsi="Bookman Old Style"/>
          <w:sz w:val="22"/>
          <w:szCs w:val="22"/>
        </w:rPr>
        <w:t>engikuti</w:t>
      </w:r>
      <w:proofErr w:type="spellEnd"/>
      <w:r w:rsidR="00DE2F70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persiapan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pelantikan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pengambilan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sumpah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jabatan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sebagai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Ketua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Pengadilan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Agama Muara </w:t>
      </w:r>
      <w:proofErr w:type="spellStart"/>
      <w:r w:rsidR="00DE2F70">
        <w:rPr>
          <w:rFonts w:ascii="Bookman Old Style" w:hAnsi="Bookman Old Style"/>
          <w:sz w:val="22"/>
          <w:szCs w:val="22"/>
        </w:rPr>
        <w:t>Sabak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Kelas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II</w:t>
      </w:r>
      <w:r w:rsidR="00DE2F70">
        <w:rPr>
          <w:rFonts w:ascii="Bookman Old Style" w:hAnsi="Bookman Old Style"/>
          <w:sz w:val="22"/>
          <w:szCs w:val="22"/>
          <w:lang w:val="id-ID"/>
        </w:rPr>
        <w:t xml:space="preserve"> pada tanggal </w:t>
      </w:r>
      <w:r w:rsidR="00DE2F70">
        <w:rPr>
          <w:rFonts w:ascii="Bookman Old Style" w:hAnsi="Bookman Old Style"/>
          <w:sz w:val="22"/>
          <w:szCs w:val="22"/>
        </w:rPr>
        <w:t>26</w:t>
      </w:r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s.d.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r w:rsidR="00DE2F70">
        <w:rPr>
          <w:rFonts w:ascii="Bookman Old Style" w:hAnsi="Bookman Old Style"/>
          <w:sz w:val="22"/>
          <w:szCs w:val="22"/>
        </w:rPr>
        <w:t xml:space="preserve">27 </w:t>
      </w:r>
      <w:r w:rsidR="00DE2F70">
        <w:rPr>
          <w:rFonts w:ascii="Bookman Old Style" w:hAnsi="Bookman Old Style"/>
          <w:sz w:val="22"/>
          <w:szCs w:val="22"/>
        </w:rPr>
        <w:t>September 2022</w:t>
      </w:r>
      <w:r w:rsidR="00DE2F70">
        <w:rPr>
          <w:rFonts w:ascii="Bookman Old Style" w:hAnsi="Bookman Old Style"/>
          <w:sz w:val="22"/>
          <w:szCs w:val="22"/>
        </w:rPr>
        <w:tab/>
        <w:t>di Jambi</w:t>
      </w:r>
    </w:p>
    <w:p w14:paraId="6F9920F7" w14:textId="77777777" w:rsidR="00E23994" w:rsidRPr="009514A7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539ACB90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60797B">
        <w:rPr>
          <w:rFonts w:ascii="Bookman Old Style" w:hAnsi="Bookman Old Style"/>
          <w:sz w:val="22"/>
          <w:szCs w:val="22"/>
        </w:rPr>
        <w:t>2</w:t>
      </w:r>
      <w:r w:rsidR="00DE2F70">
        <w:rPr>
          <w:rFonts w:ascii="Bookman Old Style" w:hAnsi="Bookman Old Style"/>
          <w:sz w:val="22"/>
          <w:szCs w:val="22"/>
        </w:rPr>
        <w:t xml:space="preserve">5 </w:t>
      </w:r>
      <w:r w:rsidR="009E1760" w:rsidRPr="00550F02">
        <w:rPr>
          <w:rFonts w:ascii="Bookman Old Style" w:hAnsi="Bookman Old Style"/>
          <w:sz w:val="22"/>
          <w:szCs w:val="22"/>
        </w:rPr>
        <w:t>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C4322EB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69F55DC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A91E7D0" w14:textId="77777777" w:rsidR="0017747E" w:rsidRPr="00E2125F" w:rsidRDefault="0017747E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1A163C1F" w14:textId="77777777" w:rsidR="009514A7" w:rsidRPr="00E2125F" w:rsidRDefault="009514A7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2DDF917B" w14:textId="2D88A324" w:rsidR="009514A7" w:rsidRPr="00DE2F70" w:rsidRDefault="00DE2F70" w:rsidP="00550F02">
      <w:pPr>
        <w:ind w:left="5529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5268408D" w14:textId="50B41823" w:rsidR="0060797B" w:rsidRDefault="0086282E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  <w:sectPr w:rsidR="0060797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  <w:proofErr w:type="spellStart"/>
      <w:r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Pr="008B63BE">
        <w:rPr>
          <w:rFonts w:ascii="Bookman Old Style" w:hAnsi="Bookman Old Style"/>
          <w:sz w:val="22"/>
          <w:szCs w:val="22"/>
        </w:rPr>
        <w:t xml:space="preserve"> Agung RI</w:t>
      </w:r>
    </w:p>
    <w:p w14:paraId="480404B0" w14:textId="77777777" w:rsidR="00E2125F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tab/>
      </w:r>
    </w:p>
    <w:p w14:paraId="286459CD" w14:textId="5D34B6FE" w:rsidR="00B73062" w:rsidRDefault="00E2125F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 w:rsidR="00B73062">
        <w:rPr>
          <w:rFonts w:ascii="Bookman Old Style" w:hAnsi="Bookman Old Style"/>
          <w:noProof/>
          <w:sz w:val="22"/>
          <w:szCs w:val="22"/>
        </w:rPr>
        <w:t>LAMPIRAN SURAT TUGAS KETUA</w:t>
      </w:r>
    </w:p>
    <w:p w14:paraId="0F50B98A" w14:textId="2CD5D794" w:rsidR="00B73062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>PENGADILAN TINGGI AGAMA PADANG</w:t>
      </w:r>
    </w:p>
    <w:p w14:paraId="1B55549A" w14:textId="7240672D" w:rsidR="00B73062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>Nomor</w:t>
      </w:r>
      <w:r>
        <w:rPr>
          <w:rFonts w:ascii="Bookman Old Style" w:hAnsi="Bookman Old Style"/>
          <w:noProof/>
          <w:sz w:val="22"/>
          <w:szCs w:val="22"/>
        </w:rPr>
        <w:tab/>
        <w:t>:</w:t>
      </w:r>
      <w:r w:rsidRPr="00B73062">
        <w:t xml:space="preserve"> </w:t>
      </w:r>
      <w:r w:rsidRPr="00B73062">
        <w:rPr>
          <w:rFonts w:ascii="Bookman Old Style" w:hAnsi="Bookman Old Style"/>
          <w:noProof/>
          <w:color w:val="FFFFFF" w:themeColor="background1"/>
          <w:sz w:val="22"/>
          <w:szCs w:val="22"/>
        </w:rPr>
        <w:t>2453</w:t>
      </w:r>
      <w:r w:rsidRPr="00B73062">
        <w:rPr>
          <w:rFonts w:ascii="Bookman Old Style" w:hAnsi="Bookman Old Style"/>
          <w:noProof/>
          <w:sz w:val="22"/>
          <w:szCs w:val="22"/>
        </w:rPr>
        <w:t>/KPTA.W3-A/HK2.6/IX/2023</w:t>
      </w:r>
    </w:p>
    <w:p w14:paraId="4FBF7E78" w14:textId="0531EB49" w:rsidR="00B73062" w:rsidRDefault="00B73062" w:rsidP="00B73062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>Tanggal</w:t>
      </w:r>
      <w:r>
        <w:rPr>
          <w:rFonts w:ascii="Bookman Old Style" w:hAnsi="Bookman Old Style"/>
          <w:noProof/>
          <w:sz w:val="22"/>
          <w:szCs w:val="22"/>
        </w:rPr>
        <w:tab/>
        <w:t>: 22 September 2023</w:t>
      </w:r>
    </w:p>
    <w:p w14:paraId="61992B74" w14:textId="0C3E14A3" w:rsidR="00DD7D27" w:rsidRDefault="00DD7D2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59FF394B" w14:textId="77777777" w:rsidR="00E2125F" w:rsidRDefault="00E2125F" w:rsidP="00E212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center"/>
        <w:rPr>
          <w:rFonts w:ascii="Bookman Old Style" w:hAnsi="Bookman Old Style"/>
          <w:noProof/>
          <w:sz w:val="22"/>
          <w:szCs w:val="22"/>
        </w:rPr>
      </w:pPr>
    </w:p>
    <w:p w14:paraId="44AA5794" w14:textId="280EC744" w:rsidR="00DD7D27" w:rsidRDefault="00E2125F" w:rsidP="00E212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center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DAFTAR NAMA YANG DITUGASKAN DAN BIDANG PENUGASAN</w:t>
      </w:r>
    </w:p>
    <w:p w14:paraId="3EE0E5FB" w14:textId="54E3A792" w:rsidR="00DD7D27" w:rsidRDefault="00DD7D2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4536"/>
        <w:gridCol w:w="3544"/>
        <w:gridCol w:w="1700"/>
      </w:tblGrid>
      <w:tr w:rsidR="00B73062" w14:paraId="48D4D417" w14:textId="77777777" w:rsidTr="00E2125F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2C5D988" w14:textId="7777777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718DD" w14:textId="44B2C4A2" w:rsidR="00B73062" w:rsidRPr="004605DD" w:rsidRDefault="00B73062" w:rsidP="00131484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BC1A3D5" w14:textId="64B5772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GOLONGAN / JABATAN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B3A014" w14:textId="7777777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0110AB7" w14:textId="77777777" w:rsidR="00B73062" w:rsidRDefault="00B73062" w:rsidP="00131484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B73062" w14:paraId="4833FB07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B871A4" w14:textId="77777777" w:rsidR="00B73062" w:rsidRPr="00F43B54" w:rsidRDefault="00B73062" w:rsidP="00DD7D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9F98D5" w14:textId="77777777" w:rsidR="00B73062" w:rsidRPr="003D0E97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Dr. Drs. H. Abdul Hadi, M.H.I.</w:t>
            </w:r>
          </w:p>
          <w:p w14:paraId="310E0009" w14:textId="05CCEB92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196212281993031004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4375EF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6539A5CC" w14:textId="1E4A0F8E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A0744E" w14:textId="4136F015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Manajemen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</w:p>
          <w:p w14:paraId="352AE82A" w14:textId="6E4E1495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Publik</w:t>
            </w:r>
          </w:p>
        </w:tc>
        <w:tc>
          <w:tcPr>
            <w:tcW w:w="1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19508D" w14:textId="77777777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3F7D0C6D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41FC4" w14:textId="77777777" w:rsidR="00B73062" w:rsidRPr="00F43B54" w:rsidRDefault="00B73062" w:rsidP="00DD7D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243262" w14:textId="77777777" w:rsidR="00B73062" w:rsidRPr="003D0E97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Nurhafizal</w:t>
            </w:r>
            <w:proofErr w:type="spellEnd"/>
            <w:r w:rsidRPr="003D0E97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67D39D62" w14:textId="6D62B2A0" w:rsidR="00B73062" w:rsidRPr="003D0E97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196408261992031003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5CE18" w14:textId="77777777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Madya (IV/d)</w:t>
            </w:r>
          </w:p>
          <w:p w14:paraId="3C49AA1E" w14:textId="75A82A25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 Madya/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EFAA0D" w14:textId="5903169D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3D0E9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B5FF6" w14:textId="77777777" w:rsidR="00B73062" w:rsidRDefault="00B73062" w:rsidP="00DD7D2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361480FA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0C14A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C55A0C" w14:textId="77777777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3D0E97">
              <w:rPr>
                <w:rFonts w:ascii="Bookman Old Style" w:hAnsi="Bookman Old Style"/>
                <w:sz w:val="21"/>
                <w:szCs w:val="21"/>
              </w:rPr>
              <w:t>Najamuddin</w:t>
            </w:r>
            <w:proofErr w:type="spellEnd"/>
            <w:r w:rsidRPr="003D0E97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7333E2B6" w14:textId="41422155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196301161991031003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AFE59" w14:textId="6A2C96C3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288D4E1D" w14:textId="107F263F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4933D3" w14:textId="34B8D0BA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Register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60BEE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6066A803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296BD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5BEA90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B73062">
              <w:rPr>
                <w:rFonts w:ascii="Bookman Old Style" w:hAnsi="Bookman Old Style"/>
                <w:sz w:val="21"/>
                <w:szCs w:val="21"/>
              </w:rPr>
              <w:t>Drs. H. M. NASRUL K., S.H., M.H.</w:t>
            </w:r>
          </w:p>
          <w:p w14:paraId="069DA149" w14:textId="596C497C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B73062">
              <w:rPr>
                <w:rFonts w:ascii="Bookman Old Style" w:hAnsi="Bookman Old Style"/>
                <w:sz w:val="21"/>
                <w:szCs w:val="21"/>
              </w:rPr>
              <w:t>196209171990031002</w:t>
            </w:r>
            <w:r w:rsidRPr="003D0E97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B7F99" w14:textId="12DB0673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68413214" w14:textId="547EA98A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4B072A" w14:textId="33D26EFA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Minutasi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Kearsipan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E86CF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4A66B212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B8445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B1CDB6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Amzah, M.H.</w:t>
            </w:r>
          </w:p>
          <w:p w14:paraId="3EFE0D74" w14:textId="40526A9F" w:rsidR="00B73062" w:rsidRPr="003D0E97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0DB1A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3356F26F" w14:textId="296262F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E324AA" w14:textId="191687C6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Website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2759D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73062" w14:paraId="26BEACC6" w14:textId="77777777" w:rsidTr="00E2125F">
        <w:trPr>
          <w:trHeight w:hRule="exact" w:val="680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FB1FFA" w14:textId="77777777" w:rsidR="00B73062" w:rsidRPr="00F43B54" w:rsidRDefault="00B73062" w:rsidP="00B73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A4BCC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721DC6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  <w:p w14:paraId="23B3BA92" w14:textId="461630E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1DC923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 w:rsidRPr="003D0E97"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18F1B24A" w14:textId="2BBA2CD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DCDA2" w14:textId="62F92F9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Umum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6AC5A" w14:textId="77777777" w:rsidR="00B73062" w:rsidRDefault="00B73062" w:rsidP="00B7306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B0C5281" w14:textId="2879E1FA" w:rsidR="00DD7D27" w:rsidRDefault="00DD7D27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66DF06EA" w14:textId="151929B5" w:rsidR="00E2125F" w:rsidRDefault="00E2125F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42707FC8" w14:textId="74A7A16D" w:rsidR="00E2125F" w:rsidRPr="00550F02" w:rsidRDefault="00E2125F" w:rsidP="00E2125F">
      <w:pPr>
        <w:tabs>
          <w:tab w:val="left" w:pos="10632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 w:rsidRPr="00550F02">
        <w:rPr>
          <w:rFonts w:ascii="Bookman Old Style" w:hAnsi="Bookman Old Style"/>
          <w:noProof/>
          <w:sz w:val="22"/>
          <w:szCs w:val="22"/>
        </w:rPr>
        <w:t>Ketua</w:t>
      </w:r>
      <w:r w:rsidRPr="00550F02">
        <w:rPr>
          <w:rFonts w:ascii="Bookman Old Style" w:hAnsi="Bookman Old Style"/>
          <w:sz w:val="22"/>
          <w:szCs w:val="22"/>
        </w:rPr>
        <w:t>,</w:t>
      </w:r>
    </w:p>
    <w:p w14:paraId="70E30142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4FB42681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4D36017F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70AF5334" w14:textId="77777777" w:rsidR="00E2125F" w:rsidRP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1117D819" w14:textId="10B2A253" w:rsidR="00E2125F" w:rsidRDefault="00E2125F" w:rsidP="00E2125F">
      <w:pPr>
        <w:tabs>
          <w:tab w:val="left" w:pos="10632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Dr. Drs. H. </w:t>
      </w:r>
      <w:r w:rsidRPr="00E2125F">
        <w:rPr>
          <w:rFonts w:ascii="Bookman Old Style" w:hAnsi="Bookman Old Style"/>
          <w:noProof/>
          <w:sz w:val="22"/>
          <w:szCs w:val="22"/>
        </w:rPr>
        <w:fldChar w:fldCharType="begin"/>
      </w:r>
      <w:r w:rsidRPr="00E2125F">
        <w:rPr>
          <w:rFonts w:ascii="Bookman Old Style" w:hAnsi="Bookman Old Style"/>
          <w:noProof/>
          <w:sz w:val="22"/>
          <w:szCs w:val="22"/>
        </w:rPr>
        <w:instrText xml:space="preserve"> NEXT </w:instrText>
      </w:r>
      <w:r w:rsidRPr="00E2125F">
        <w:rPr>
          <w:rFonts w:ascii="Bookman Old Style" w:hAnsi="Bookman Old Style"/>
          <w:noProof/>
          <w:sz w:val="22"/>
          <w:szCs w:val="22"/>
        </w:rPr>
        <w:fldChar w:fldCharType="end"/>
      </w:r>
      <w:r w:rsidRPr="00550F02">
        <w:rPr>
          <w:rFonts w:ascii="Bookman Old Style" w:hAnsi="Bookman Old Style"/>
          <w:noProof/>
          <w:sz w:val="22"/>
          <w:szCs w:val="22"/>
        </w:rPr>
        <w:t>Pelmizar</w:t>
      </w:r>
      <w:r>
        <w:rPr>
          <w:rFonts w:ascii="Bookman Old Style" w:hAnsi="Bookman Old Style"/>
          <w:noProof/>
          <w:sz w:val="22"/>
          <w:szCs w:val="22"/>
        </w:rPr>
        <w:t>, M.H.I.</w:t>
      </w:r>
    </w:p>
    <w:p w14:paraId="0161D169" w14:textId="20AB55A7" w:rsidR="00E2125F" w:rsidRDefault="00E2125F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p w14:paraId="6801BD76" w14:textId="77777777" w:rsidR="00E2125F" w:rsidRPr="008B63BE" w:rsidRDefault="00E2125F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</w:p>
    <w:sectPr w:rsidR="00E2125F" w:rsidRPr="008B63BE" w:rsidSect="00E2125F">
      <w:pgSz w:w="18720" w:h="12240" w:orient="landscape" w:code="168"/>
      <w:pgMar w:top="567" w:right="1134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03200">
    <w:abstractNumId w:val="0"/>
  </w:num>
  <w:num w:numId="2" w16cid:durableId="198489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1404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1504A"/>
    <w:rsid w:val="00523E38"/>
    <w:rsid w:val="00537BC8"/>
    <w:rsid w:val="00550F02"/>
    <w:rsid w:val="00562359"/>
    <w:rsid w:val="00581CA4"/>
    <w:rsid w:val="005A3903"/>
    <w:rsid w:val="005A782A"/>
    <w:rsid w:val="005B22DF"/>
    <w:rsid w:val="005B2E9B"/>
    <w:rsid w:val="005C32DE"/>
    <w:rsid w:val="00606787"/>
    <w:rsid w:val="0060797B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16101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E68C6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3062"/>
    <w:rsid w:val="00B82405"/>
    <w:rsid w:val="00B91B96"/>
    <w:rsid w:val="00B974FE"/>
    <w:rsid w:val="00BA035E"/>
    <w:rsid w:val="00BC6235"/>
    <w:rsid w:val="00BD482B"/>
    <w:rsid w:val="00BF7BB5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DD7D27"/>
    <w:rsid w:val="00DE2F70"/>
    <w:rsid w:val="00E16E1B"/>
    <w:rsid w:val="00E2125F"/>
    <w:rsid w:val="00E22788"/>
    <w:rsid w:val="00E23994"/>
    <w:rsid w:val="00E24E52"/>
    <w:rsid w:val="00E5618D"/>
    <w:rsid w:val="00E56F15"/>
    <w:rsid w:val="00E64B44"/>
    <w:rsid w:val="00E80B21"/>
    <w:rsid w:val="00E835E0"/>
    <w:rsid w:val="00EA3C05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D7D27"/>
    <w:pPr>
      <w:keepNext/>
      <w:jc w:val="center"/>
      <w:outlineLvl w:val="3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sid w:val="00DD7D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IDEAPAD S340</cp:lastModifiedBy>
  <cp:revision>2</cp:revision>
  <cp:lastPrinted>2023-09-22T08:29:00Z</cp:lastPrinted>
  <dcterms:created xsi:type="dcterms:W3CDTF">2023-09-25T06:23:00Z</dcterms:created>
  <dcterms:modified xsi:type="dcterms:W3CDTF">2023-09-25T06:23:00Z</dcterms:modified>
</cp:coreProperties>
</file>