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25741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37E19" w:rsidRPr="006E46CF">
        <w:rPr>
          <w:rFonts w:ascii="Arial" w:hAnsi="Arial" w:cs="Arial"/>
          <w:sz w:val="22"/>
          <w:szCs w:val="22"/>
        </w:rPr>
        <w:t>/KPTA.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25741C">
        <w:rPr>
          <w:rFonts w:ascii="Arial" w:hAnsi="Arial" w:cs="Arial"/>
          <w:sz w:val="22"/>
          <w:szCs w:val="22"/>
        </w:rPr>
        <w:t>VII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1C1676">
        <w:rPr>
          <w:rFonts w:ascii="Arial" w:hAnsi="Arial" w:cs="Arial"/>
          <w:sz w:val="22"/>
          <w:szCs w:val="22"/>
          <w:lang w:val="id-ID"/>
        </w:rPr>
        <w:t>24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FC1CB7">
        <w:rPr>
          <w:rFonts w:ascii="Arial" w:hAnsi="Arial" w:cs="Arial"/>
          <w:sz w:val="22"/>
          <w:szCs w:val="22"/>
        </w:rPr>
        <w:t xml:space="preserve">    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25741C">
        <w:rPr>
          <w:rFonts w:ascii="Arial" w:hAnsi="Arial" w:cs="Arial"/>
          <w:sz w:val="22"/>
          <w:szCs w:val="22"/>
        </w:rPr>
        <w:t>16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25741C">
        <w:rPr>
          <w:rFonts w:ascii="Arial" w:hAnsi="Arial" w:cs="Arial"/>
          <w:sz w:val="22"/>
          <w:szCs w:val="22"/>
        </w:rPr>
        <w:t>Agustus</w:t>
      </w:r>
      <w:r w:rsidR="00530921" w:rsidRPr="006E46CF">
        <w:rPr>
          <w:rFonts w:ascii="Arial" w:hAnsi="Arial" w:cs="Arial"/>
          <w:sz w:val="22"/>
          <w:szCs w:val="22"/>
        </w:rPr>
        <w:t xml:space="preserve"> </w:t>
      </w:r>
      <w:r w:rsidRPr="006E46CF">
        <w:rPr>
          <w:rFonts w:ascii="Arial" w:hAnsi="Arial" w:cs="Arial"/>
          <w:sz w:val="22"/>
          <w:szCs w:val="22"/>
        </w:rPr>
        <w:t xml:space="preserve"> 202</w:t>
      </w:r>
      <w:r w:rsidR="001C1676">
        <w:rPr>
          <w:rFonts w:ascii="Arial" w:hAnsi="Arial" w:cs="Arial"/>
          <w:sz w:val="22"/>
          <w:szCs w:val="22"/>
        </w:rPr>
        <w:t>4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Penerbitan SK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B66E8B" w:rsidRPr="0025741C" w:rsidRDefault="00E16D94" w:rsidP="0025741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</w:t>
      </w:r>
      <w:r w:rsidR="001C1676">
        <w:rPr>
          <w:rFonts w:ascii="Arial" w:hAnsi="Arial" w:cs="Arial"/>
          <w:spacing w:val="-4"/>
          <w:sz w:val="22"/>
          <w:szCs w:val="22"/>
        </w:rPr>
        <w:t>Sekretaris Pengadilan Agama Maninjau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8B2B2F">
        <w:rPr>
          <w:rFonts w:ascii="Arial" w:hAnsi="Arial" w:cs="Arial"/>
          <w:spacing w:val="-4"/>
          <w:sz w:val="22"/>
          <w:szCs w:val="22"/>
          <w:lang w:val="id-ID"/>
        </w:rPr>
        <w:t>278</w:t>
      </w:r>
      <w:r w:rsidR="00337E19" w:rsidRPr="006E46CF">
        <w:rPr>
          <w:rFonts w:ascii="Arial" w:hAnsi="Arial" w:cs="Arial"/>
          <w:spacing w:val="-4"/>
          <w:sz w:val="22"/>
          <w:szCs w:val="22"/>
          <w:lang w:val="id-ID"/>
        </w:rPr>
        <w:t>/</w:t>
      </w:r>
      <w:r w:rsidR="008B2B2F">
        <w:rPr>
          <w:rFonts w:ascii="Arial" w:hAnsi="Arial" w:cs="Arial"/>
          <w:spacing w:val="-4"/>
          <w:sz w:val="22"/>
          <w:szCs w:val="22"/>
        </w:rPr>
        <w:t>SEK.PA.W3</w:t>
      </w:r>
      <w:r w:rsidR="001C1676">
        <w:rPr>
          <w:rFonts w:ascii="Arial" w:hAnsi="Arial" w:cs="Arial"/>
          <w:spacing w:val="-4"/>
          <w:sz w:val="22"/>
          <w:szCs w:val="22"/>
        </w:rPr>
        <w:t>-A15</w:t>
      </w:r>
      <w:r w:rsidR="001C1676">
        <w:rPr>
          <w:rFonts w:ascii="Arial" w:hAnsi="Arial" w:cs="Arial"/>
          <w:spacing w:val="-4"/>
          <w:sz w:val="22"/>
          <w:szCs w:val="22"/>
          <w:lang w:val="id-ID"/>
        </w:rPr>
        <w:t>/PL.1.2.3/I/2024</w:t>
      </w:r>
      <w:r w:rsidR="00337E19"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337E19" w:rsidRPr="006E46CF">
        <w:rPr>
          <w:rFonts w:ascii="Arial" w:hAnsi="Arial" w:cs="Arial"/>
          <w:spacing w:val="-4"/>
          <w:sz w:val="22"/>
          <w:szCs w:val="22"/>
          <w:lang w:val="en-ID"/>
        </w:rPr>
        <w:t>8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1C1676">
        <w:rPr>
          <w:rFonts w:ascii="Arial" w:hAnsi="Arial" w:cs="Arial"/>
          <w:spacing w:val="-4"/>
          <w:sz w:val="22"/>
          <w:szCs w:val="22"/>
          <w:lang w:val="en-ID"/>
        </w:rPr>
        <w:t>Januari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1C1676">
        <w:rPr>
          <w:rFonts w:ascii="Arial" w:hAnsi="Arial" w:cs="Arial"/>
          <w:spacing w:val="-4"/>
          <w:sz w:val="22"/>
          <w:szCs w:val="22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337E19" w:rsidRPr="006E46CF">
        <w:rPr>
          <w:rFonts w:ascii="Arial" w:hAnsi="Arial" w:cs="Arial"/>
          <w:spacing w:val="-4"/>
          <w:sz w:val="22"/>
          <w:szCs w:val="22"/>
        </w:rPr>
        <w:t>Permohonan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Izin Pe</w:t>
      </w:r>
      <w:r w:rsidR="00337E19" w:rsidRPr="006E46CF">
        <w:rPr>
          <w:rFonts w:ascii="Arial" w:hAnsi="Arial" w:cs="Arial"/>
          <w:spacing w:val="-4"/>
          <w:sz w:val="22"/>
          <w:szCs w:val="22"/>
        </w:rPr>
        <w:t>musnahan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Barang Milik Negara </w:t>
      </w:r>
      <w:r w:rsidR="00337E19" w:rsidRPr="006E46CF">
        <w:rPr>
          <w:rFonts w:ascii="Arial" w:hAnsi="Arial" w:cs="Arial"/>
          <w:spacing w:val="-4"/>
          <w:sz w:val="22"/>
          <w:szCs w:val="22"/>
        </w:rPr>
        <w:t xml:space="preserve">berupa </w:t>
      </w:r>
      <w:r w:rsidR="001C1676">
        <w:rPr>
          <w:rFonts w:ascii="Arial" w:hAnsi="Arial" w:cs="Arial"/>
          <w:spacing w:val="-4"/>
          <w:sz w:val="22"/>
          <w:szCs w:val="22"/>
        </w:rPr>
        <w:t>Kendaraan</w:t>
      </w:r>
      <w:r w:rsidR="00337E19" w:rsidRPr="006E46CF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Pada Satker Pengadilan Agama </w:t>
      </w:r>
      <w:r w:rsidR="001C1676">
        <w:rPr>
          <w:rFonts w:ascii="Arial" w:hAnsi="Arial" w:cs="Arial"/>
          <w:spacing w:val="-4"/>
          <w:sz w:val="22"/>
          <w:szCs w:val="22"/>
        </w:rPr>
        <w:t>Maninjau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BMN pada Pengadilan Agama Maninjau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Surat Izin Penjualan Barang Milik Negara;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Salinan Risalah Lelang dari KPKNL;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Fotocopy Bukti Penerimaan Negara Bukan Pajak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(PNBP)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Berita Acara Serah Terima Barang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Lelang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="0025741C">
        <w:rPr>
          <w:rFonts w:ascii="Arial" w:hAnsi="Arial" w:cs="Arial"/>
          <w:spacing w:val="-4"/>
          <w:sz w:val="22"/>
          <w:szCs w:val="22"/>
          <w:lang w:val="en-ID"/>
        </w:rPr>
        <w:t>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16D94" w:rsidRPr="006E46CF">
        <w:rPr>
          <w:rFonts w:ascii="Arial" w:hAnsi="Arial" w:cs="Arial"/>
          <w:sz w:val="22"/>
          <w:szCs w:val="22"/>
        </w:rPr>
        <w:t>K</w:t>
      </w:r>
      <w:r w:rsidR="00E16D94" w:rsidRPr="006E46CF">
        <w:rPr>
          <w:rFonts w:ascii="Arial" w:hAnsi="Arial" w:cs="Arial"/>
          <w:sz w:val="22"/>
          <w:szCs w:val="22"/>
          <w:lang w:val="id-ID"/>
        </w:rPr>
        <w:t>etua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8B2B2F" w:rsidP="006E46CF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Abd. Hamid Pulungan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25741C">
        <w:rPr>
          <w:rFonts w:ascii="Arial" w:hAnsi="Arial" w:cs="Arial"/>
          <w:sz w:val="22"/>
          <w:szCs w:val="22"/>
        </w:rPr>
        <w:t>Koto Baru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87" w:rsidRDefault="00675587" w:rsidP="00D16242">
      <w:r>
        <w:separator/>
      </w:r>
    </w:p>
  </w:endnote>
  <w:endnote w:type="continuationSeparator" w:id="0">
    <w:p w:rsidR="00675587" w:rsidRDefault="0067558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87" w:rsidRDefault="00675587" w:rsidP="00D16242">
      <w:r>
        <w:separator/>
      </w:r>
    </w:p>
  </w:footnote>
  <w:footnote w:type="continuationSeparator" w:id="0">
    <w:p w:rsidR="00675587" w:rsidRDefault="0067558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5587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0C00-FD16-4761-99DD-41DB27C1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2024-01-10T04:44:00Z</cp:lastPrinted>
  <dcterms:created xsi:type="dcterms:W3CDTF">2024-08-16T07:13:00Z</dcterms:created>
  <dcterms:modified xsi:type="dcterms:W3CDTF">2024-08-16T07:13:00Z</dcterms:modified>
</cp:coreProperties>
</file>